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201" w:firstLineChars="500"/>
        <w:jc w:val="both"/>
        <w:outlineLvl w:val="2"/>
        <w:rPr>
          <w:rFonts w:ascii="微软雅黑" w:hAnsi="微软雅黑" w:eastAsia="微软雅黑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供水报装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办事指南</w:t>
      </w:r>
    </w:p>
    <w:bookmarkEnd w:id="0"/>
    <w:p>
      <w:pPr>
        <w:pStyle w:val="6"/>
        <w:spacing w:before="240" w:beforeAutospacing="0" w:after="0" w:afterAutospacing="0" w:line="360" w:lineRule="exact"/>
        <w:ind w:left="480"/>
        <w:rPr>
          <w:rStyle w:val="10"/>
          <w:rFonts w:ascii="微软雅黑" w:hAnsi="微软雅黑" w:eastAsia="微软雅黑"/>
          <w:b w:val="0"/>
          <w:bCs w:val="0"/>
          <w:color w:val="auto"/>
        </w:rPr>
      </w:pPr>
      <w:r>
        <w:rPr>
          <w:rStyle w:val="10"/>
          <w:rFonts w:hint="eastAsia" w:ascii="微软雅黑" w:hAnsi="微软雅黑" w:eastAsia="微软雅黑"/>
          <w:color w:val="333333"/>
        </w:rPr>
        <w:t xml:space="preserve">一、事项名称： </w:t>
      </w:r>
      <w:r>
        <w:rPr>
          <w:rStyle w:val="10"/>
          <w:rFonts w:hint="eastAsia" w:ascii="微软雅黑" w:hAnsi="微软雅黑" w:eastAsia="微软雅黑"/>
          <w:b w:val="0"/>
          <w:bCs w:val="0"/>
          <w:color w:val="auto"/>
        </w:rPr>
        <w:t>城市供水</w:t>
      </w:r>
    </w:p>
    <w:p>
      <w:pPr>
        <w:pStyle w:val="6"/>
        <w:spacing w:before="240" w:beforeAutospacing="0" w:after="0" w:afterAutospacing="0" w:line="360" w:lineRule="exact"/>
        <w:ind w:left="480"/>
        <w:rPr>
          <w:rStyle w:val="10"/>
          <w:rFonts w:ascii="微软雅黑" w:hAnsi="微软雅黑" w:eastAsia="微软雅黑"/>
          <w:b w:val="0"/>
          <w:bCs w:val="0"/>
          <w:color w:val="auto"/>
        </w:rPr>
      </w:pPr>
      <w:r>
        <w:rPr>
          <w:rStyle w:val="10"/>
          <w:rFonts w:hint="eastAsia" w:ascii="微软雅黑" w:hAnsi="微软雅黑" w:eastAsia="微软雅黑"/>
          <w:color w:val="auto"/>
        </w:rPr>
        <w:t>二、行使层级：</w:t>
      </w:r>
      <w:r>
        <w:rPr>
          <w:rStyle w:val="10"/>
          <w:rFonts w:hint="eastAsia" w:ascii="微软雅黑" w:hAnsi="微软雅黑" w:eastAsia="微软雅黑"/>
          <w:b w:val="0"/>
          <w:bCs w:val="0"/>
          <w:color w:val="auto"/>
        </w:rPr>
        <w:t>市</w:t>
      </w:r>
      <w:r>
        <w:rPr>
          <w:rStyle w:val="10"/>
          <w:rFonts w:hint="eastAsia" w:ascii="微软雅黑" w:hAnsi="微软雅黑" w:eastAsia="微软雅黑"/>
          <w:b w:val="0"/>
          <w:bCs w:val="0"/>
          <w:color w:val="auto"/>
          <w:lang w:eastAsia="zh-CN"/>
        </w:rPr>
        <w:t>本</w:t>
      </w:r>
      <w:r>
        <w:rPr>
          <w:rStyle w:val="10"/>
          <w:rFonts w:hint="eastAsia" w:ascii="微软雅黑" w:hAnsi="微软雅黑" w:eastAsia="微软雅黑"/>
          <w:b w:val="0"/>
          <w:bCs w:val="0"/>
          <w:color w:val="auto"/>
        </w:rPr>
        <w:t>级</w:t>
      </w:r>
    </w:p>
    <w:p>
      <w:pPr>
        <w:pStyle w:val="6"/>
        <w:spacing w:before="240" w:beforeAutospacing="0" w:after="0" w:afterAutospacing="0" w:line="360" w:lineRule="exact"/>
        <w:ind w:left="480"/>
        <w:rPr>
          <w:rStyle w:val="10"/>
          <w:rFonts w:ascii="微软雅黑" w:hAnsi="微软雅黑" w:eastAsia="微软雅黑"/>
          <w:b w:val="0"/>
          <w:bCs w:val="0"/>
          <w:color w:val="auto"/>
        </w:rPr>
      </w:pPr>
      <w:r>
        <w:rPr>
          <w:rStyle w:val="10"/>
          <w:rFonts w:hint="eastAsia" w:ascii="微软雅黑" w:hAnsi="微软雅黑" w:eastAsia="微软雅黑"/>
          <w:color w:val="auto"/>
        </w:rPr>
        <w:t>三、事项类型：</w:t>
      </w:r>
      <w:r>
        <w:rPr>
          <w:rStyle w:val="10"/>
          <w:rFonts w:hint="eastAsia" w:ascii="微软雅黑" w:hAnsi="微软雅黑" w:eastAsia="微软雅黑"/>
          <w:b w:val="0"/>
          <w:bCs w:val="0"/>
          <w:color w:val="auto"/>
        </w:rPr>
        <w:t>公共服务</w:t>
      </w:r>
    </w:p>
    <w:p>
      <w:pPr>
        <w:pStyle w:val="6"/>
        <w:spacing w:before="240" w:beforeAutospacing="0" w:after="0" w:afterAutospacing="0" w:line="360" w:lineRule="exact"/>
        <w:rPr>
          <w:rStyle w:val="10"/>
          <w:rFonts w:ascii="微软雅黑" w:hAnsi="微软雅黑" w:eastAsia="微软雅黑"/>
          <w:b w:val="0"/>
          <w:bCs w:val="0"/>
          <w:color w:val="auto"/>
        </w:rPr>
      </w:pPr>
      <w:r>
        <w:rPr>
          <w:rStyle w:val="10"/>
          <w:rFonts w:hint="eastAsia" w:ascii="微软雅黑" w:hAnsi="微软雅黑" w:eastAsia="微软雅黑"/>
          <w:b w:val="0"/>
          <w:bCs w:val="0"/>
          <w:color w:val="auto"/>
        </w:rPr>
        <w:t xml:space="preserve">    </w:t>
      </w:r>
      <w:r>
        <w:rPr>
          <w:rStyle w:val="10"/>
          <w:rFonts w:hint="eastAsia" w:ascii="微软雅黑" w:hAnsi="微软雅黑" w:eastAsia="微软雅黑"/>
          <w:color w:val="auto"/>
        </w:rPr>
        <w:t>四、办件类型：</w:t>
      </w:r>
      <w:r>
        <w:rPr>
          <w:rStyle w:val="10"/>
          <w:rFonts w:hint="eastAsia" w:ascii="微软雅黑" w:hAnsi="微软雅黑" w:eastAsia="微软雅黑"/>
          <w:b w:val="0"/>
          <w:bCs w:val="0"/>
          <w:color w:val="auto"/>
        </w:rPr>
        <w:t>承诺件</w:t>
      </w:r>
    </w:p>
    <w:p>
      <w:pPr>
        <w:pStyle w:val="6"/>
        <w:spacing w:before="240" w:beforeAutospacing="0" w:after="0" w:afterAutospacing="0" w:line="360" w:lineRule="exact"/>
        <w:ind w:left="480"/>
        <w:rPr>
          <w:rStyle w:val="10"/>
          <w:rFonts w:ascii="微软雅黑" w:hAnsi="微软雅黑" w:eastAsia="微软雅黑"/>
          <w:color w:val="auto"/>
        </w:rPr>
      </w:pPr>
      <w:r>
        <w:rPr>
          <w:rStyle w:val="10"/>
          <w:rFonts w:hint="eastAsia" w:ascii="微软雅黑" w:hAnsi="微软雅黑" w:eastAsia="微软雅黑"/>
          <w:color w:val="auto"/>
        </w:rPr>
        <w:t>五、服务对象：</w:t>
      </w:r>
      <w:r>
        <w:rPr>
          <w:rStyle w:val="10"/>
          <w:rFonts w:hint="eastAsia" w:ascii="微软雅黑" w:hAnsi="微软雅黑" w:eastAsia="微软雅黑"/>
          <w:b w:val="0"/>
          <w:bCs w:val="0"/>
          <w:color w:val="auto"/>
        </w:rPr>
        <w:t>冷水滩城区范围内的</w:t>
      </w:r>
      <w:r>
        <w:rPr>
          <w:rStyle w:val="10"/>
          <w:rFonts w:hint="eastAsia" w:ascii="微软雅黑" w:hAnsi="微软雅黑" w:eastAsia="微软雅黑"/>
          <w:b w:val="0"/>
          <w:bCs w:val="0"/>
          <w:color w:val="auto"/>
          <w:lang w:eastAsia="zh-CN"/>
        </w:rPr>
        <w:t>行政</w:t>
      </w:r>
      <w:r>
        <w:rPr>
          <w:rStyle w:val="10"/>
          <w:rFonts w:hint="eastAsia" w:ascii="微软雅黑" w:hAnsi="微软雅黑" w:eastAsia="微软雅黑"/>
          <w:b w:val="0"/>
          <w:bCs w:val="0"/>
          <w:color w:val="auto"/>
        </w:rPr>
        <w:t>企事业单位和城镇居民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228" w:hanging="1441" w:hangingChars="600"/>
        <w:jc w:val="left"/>
        <w:textAlignment w:val="auto"/>
        <w:rPr>
          <w:rStyle w:val="10"/>
          <w:rFonts w:hint="eastAsia" w:ascii="微软雅黑" w:hAnsi="微软雅黑" w:eastAsia="微软雅黑"/>
          <w:color w:val="333333"/>
        </w:rPr>
      </w:pPr>
      <w:r>
        <w:rPr>
          <w:rStyle w:val="10"/>
          <w:rFonts w:hint="eastAsia" w:ascii="微软雅黑" w:hAnsi="微软雅黑" w:eastAsia="微软雅黑"/>
          <w:color w:val="333333"/>
          <w:sz w:val="24"/>
          <w:szCs w:val="24"/>
        </w:rPr>
        <w:t>六、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办理途径</w:t>
      </w:r>
      <w:r>
        <w:rPr>
          <w:rStyle w:val="10"/>
          <w:rFonts w:hint="eastAsia" w:ascii="微软雅黑" w:hAnsi="微软雅黑" w:eastAsia="微软雅黑"/>
          <w:color w:val="333333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58" w:leftChars="456" w:hanging="1200" w:hangingChars="5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线上：湖南省工程建设市政公用服务报装平台。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56" w:leftChars="684" w:hanging="720" w:hangingChars="300"/>
        <w:jc w:val="left"/>
        <w:textAlignment w:val="auto"/>
        <w:rPr>
          <w:rFonts w:hint="default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“永在线”、“湘易办”、微信小程序（一件事、一次办）等APP。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4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线下：永州市政务服务中心2楼B区12号供水窗口。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永州水务供水服务大厅</w:t>
      </w:r>
    </w:p>
    <w:p>
      <w:pPr>
        <w:pStyle w:val="6"/>
        <w:spacing w:before="240" w:beforeAutospacing="0" w:after="0" w:afterAutospacing="0" w:line="360" w:lineRule="exact"/>
        <w:ind w:firstLine="480" w:firstLineChars="200"/>
        <w:rPr>
          <w:rStyle w:val="10"/>
          <w:rFonts w:ascii="微软雅黑" w:hAnsi="微软雅黑" w:eastAsia="微软雅黑"/>
          <w:b w:val="0"/>
          <w:bCs w:val="0"/>
          <w:color w:val="333333"/>
        </w:rPr>
      </w:pPr>
      <w:r>
        <w:rPr>
          <w:rStyle w:val="10"/>
          <w:rFonts w:hint="eastAsia" w:ascii="微软雅黑" w:hAnsi="微软雅黑" w:eastAsia="微软雅黑"/>
          <w:color w:val="333333"/>
        </w:rPr>
        <w:t>七、实施单位：</w:t>
      </w:r>
      <w:r>
        <w:rPr>
          <w:rStyle w:val="10"/>
          <w:rFonts w:hint="eastAsia" w:ascii="微软雅黑" w:hAnsi="微软雅黑" w:eastAsia="微软雅黑"/>
          <w:b w:val="0"/>
          <w:bCs w:val="0"/>
          <w:color w:val="auto"/>
        </w:rPr>
        <w:t>永州市水务运营发展有限责任公司</w:t>
      </w:r>
    </w:p>
    <w:p>
      <w:pPr>
        <w:pStyle w:val="6"/>
        <w:spacing w:before="240" w:beforeAutospacing="0" w:after="0" w:afterAutospacing="0" w:line="360" w:lineRule="exact"/>
        <w:ind w:left="480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八、受理条件：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4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1、用户在供水服务企业供水管网覆盖范围内；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4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2、建设工程需具备供水施工及后续安全供水条件。</w:t>
      </w:r>
    </w:p>
    <w:p>
      <w:pPr>
        <w:pStyle w:val="6"/>
        <w:spacing w:before="240" w:beforeAutospacing="0" w:after="0" w:afterAutospacing="0" w:line="360" w:lineRule="exact"/>
        <w:ind w:firstLine="480" w:firstLineChars="200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九、所需材料</w:t>
      </w:r>
    </w:p>
    <w:tbl>
      <w:tblPr>
        <w:tblStyle w:val="8"/>
        <w:tblW w:w="8709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92"/>
        <w:gridCol w:w="1575"/>
        <w:gridCol w:w="768"/>
        <w:gridCol w:w="777"/>
        <w:gridCol w:w="1454"/>
        <w:gridCol w:w="138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b/>
                <w:color w:val="333333"/>
              </w:rPr>
            </w:pPr>
            <w:r>
              <w:rPr>
                <w:rFonts w:hint="eastAsia" w:ascii="微软雅黑" w:hAnsi="微软雅黑" w:eastAsia="微软雅黑"/>
                <w:b/>
                <w:color w:val="333333"/>
              </w:rPr>
              <w:t>序号</w:t>
            </w:r>
          </w:p>
        </w:tc>
        <w:tc>
          <w:tcPr>
            <w:tcW w:w="692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b/>
                <w:color w:val="333333"/>
              </w:rPr>
            </w:pPr>
          </w:p>
        </w:tc>
        <w:tc>
          <w:tcPr>
            <w:tcW w:w="1575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b/>
                <w:color w:val="333333"/>
              </w:rPr>
            </w:pPr>
            <w:r>
              <w:rPr>
                <w:rFonts w:hint="eastAsia" w:ascii="微软雅黑" w:hAnsi="微软雅黑" w:eastAsia="微软雅黑"/>
                <w:b/>
                <w:color w:val="333333"/>
              </w:rPr>
              <w:t>材料名称</w:t>
            </w:r>
          </w:p>
        </w:tc>
        <w:tc>
          <w:tcPr>
            <w:tcW w:w="768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b/>
                <w:color w:val="333333"/>
              </w:rPr>
            </w:pPr>
            <w:r>
              <w:rPr>
                <w:rFonts w:hint="eastAsia" w:ascii="微软雅黑" w:hAnsi="微软雅黑" w:eastAsia="微软雅黑"/>
                <w:b/>
                <w:color w:val="333333"/>
              </w:rPr>
              <w:t>材料类型</w:t>
            </w:r>
          </w:p>
        </w:tc>
        <w:tc>
          <w:tcPr>
            <w:tcW w:w="777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b/>
                <w:color w:val="333333"/>
              </w:rPr>
            </w:pPr>
            <w:r>
              <w:rPr>
                <w:rFonts w:hint="eastAsia" w:ascii="微软雅黑" w:hAnsi="微软雅黑" w:eastAsia="微软雅黑"/>
                <w:b/>
                <w:color w:val="333333"/>
              </w:rPr>
              <w:t>份数</w:t>
            </w:r>
          </w:p>
        </w:tc>
        <w:tc>
          <w:tcPr>
            <w:tcW w:w="1454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b/>
                <w:color w:val="333333"/>
              </w:rPr>
            </w:pPr>
            <w:r>
              <w:rPr>
                <w:rFonts w:hint="eastAsia" w:ascii="微软雅黑" w:hAnsi="微软雅黑" w:eastAsia="微软雅黑"/>
                <w:b/>
                <w:color w:val="333333"/>
              </w:rPr>
              <w:t>来源渠道</w:t>
            </w:r>
          </w:p>
        </w:tc>
        <w:tc>
          <w:tcPr>
            <w:tcW w:w="1383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b/>
                <w:color w:val="333333"/>
              </w:rPr>
            </w:pPr>
            <w:r>
              <w:rPr>
                <w:rFonts w:hint="eastAsia" w:ascii="微软雅黑" w:hAnsi="微软雅黑" w:eastAsia="微软雅黑"/>
                <w:b/>
                <w:color w:val="333333"/>
              </w:rPr>
              <w:t>材料形式</w:t>
            </w:r>
          </w:p>
        </w:tc>
        <w:tc>
          <w:tcPr>
            <w:tcW w:w="1200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b/>
                <w:color w:val="333333"/>
              </w:rPr>
            </w:pPr>
            <w:r>
              <w:rPr>
                <w:rFonts w:hint="eastAsia" w:ascii="微软雅黑" w:hAnsi="微软雅黑" w:eastAsia="微软雅黑"/>
                <w:b/>
                <w:color w:val="333333"/>
              </w:rPr>
              <w:t>提交方式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60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1</w:t>
            </w:r>
          </w:p>
        </w:tc>
        <w:tc>
          <w:tcPr>
            <w:tcW w:w="692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城镇居民</w:t>
            </w:r>
          </w:p>
        </w:tc>
        <w:tc>
          <w:tcPr>
            <w:tcW w:w="1575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>用水业务申请表</w:t>
            </w:r>
          </w:p>
        </w:tc>
        <w:tc>
          <w:tcPr>
            <w:tcW w:w="768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t>复</w:t>
            </w: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333333"/>
              </w:rPr>
              <w:t>印</w:t>
            </w: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333333"/>
              </w:rPr>
              <w:t>件</w:t>
            </w:r>
          </w:p>
        </w:tc>
        <w:tc>
          <w:tcPr>
            <w:tcW w:w="777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1</w:t>
            </w:r>
          </w:p>
        </w:tc>
        <w:tc>
          <w:tcPr>
            <w:tcW w:w="1454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申请人</w:t>
            </w: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t>提交</w:t>
            </w:r>
          </w:p>
        </w:tc>
        <w:tc>
          <w:tcPr>
            <w:tcW w:w="1383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纸质</w:t>
            </w: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>/电子版</w:t>
            </w:r>
          </w:p>
        </w:tc>
        <w:tc>
          <w:tcPr>
            <w:tcW w:w="1200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default" w:ascii="微软雅黑" w:hAnsi="微软雅黑" w:eastAsia="微软雅黑"/>
                <w:color w:val="333333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现场提交</w:t>
            </w: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>/网络获取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60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</w:rPr>
            </w:pPr>
          </w:p>
        </w:tc>
        <w:tc>
          <w:tcPr>
            <w:tcW w:w="692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</w:rPr>
            </w:pPr>
          </w:p>
        </w:tc>
        <w:tc>
          <w:tcPr>
            <w:tcW w:w="1575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>居民身份证</w:t>
            </w:r>
          </w:p>
        </w:tc>
        <w:tc>
          <w:tcPr>
            <w:tcW w:w="768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t>复</w:t>
            </w: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t>印</w:t>
            </w: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t>件</w:t>
            </w:r>
          </w:p>
        </w:tc>
        <w:tc>
          <w:tcPr>
            <w:tcW w:w="777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>1</w:t>
            </w:r>
          </w:p>
        </w:tc>
        <w:tc>
          <w:tcPr>
            <w:tcW w:w="1454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申请人</w:t>
            </w: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t>提交</w:t>
            </w:r>
          </w:p>
        </w:tc>
        <w:tc>
          <w:tcPr>
            <w:tcW w:w="1383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纸质</w:t>
            </w:r>
          </w:p>
        </w:tc>
        <w:tc>
          <w:tcPr>
            <w:tcW w:w="1200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现场提交</w:t>
            </w: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>/网络获取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60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</w:rPr>
            </w:pPr>
          </w:p>
        </w:tc>
        <w:tc>
          <w:tcPr>
            <w:tcW w:w="692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</w:rPr>
            </w:pPr>
          </w:p>
        </w:tc>
        <w:tc>
          <w:tcPr>
            <w:tcW w:w="1575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>房产证或购房合同</w:t>
            </w:r>
          </w:p>
        </w:tc>
        <w:tc>
          <w:tcPr>
            <w:tcW w:w="768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t>复</w:t>
            </w: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t>印</w:t>
            </w: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t>件</w:t>
            </w:r>
          </w:p>
        </w:tc>
        <w:tc>
          <w:tcPr>
            <w:tcW w:w="777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>1</w:t>
            </w:r>
          </w:p>
        </w:tc>
        <w:tc>
          <w:tcPr>
            <w:tcW w:w="1454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申请人</w:t>
            </w:r>
            <w:r>
              <w:rPr>
                <w:rFonts w:hint="eastAsia" w:ascii="微软雅黑" w:hAnsi="微软雅黑" w:eastAsia="微软雅黑"/>
                <w:color w:val="333333"/>
                <w:lang w:eastAsia="zh-CN"/>
              </w:rPr>
              <w:t>提交</w:t>
            </w:r>
          </w:p>
        </w:tc>
        <w:tc>
          <w:tcPr>
            <w:tcW w:w="1383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纸质</w:t>
            </w: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>/电子版</w:t>
            </w:r>
          </w:p>
        </w:tc>
        <w:tc>
          <w:tcPr>
            <w:tcW w:w="1200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现场提交</w:t>
            </w: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>/网络获取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2</w:t>
            </w:r>
          </w:p>
        </w:tc>
        <w:tc>
          <w:tcPr>
            <w:tcW w:w="692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color w:val="333333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企事业单位</w:t>
            </w:r>
          </w:p>
        </w:tc>
        <w:tc>
          <w:tcPr>
            <w:tcW w:w="1575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eastAsia="zh-CN"/>
              </w:rPr>
              <w:t>用水业务申请表</w:t>
            </w:r>
          </w:p>
        </w:tc>
        <w:tc>
          <w:tcPr>
            <w:tcW w:w="768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复</w:t>
            </w: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印</w:t>
            </w: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件</w:t>
            </w:r>
          </w:p>
        </w:tc>
        <w:tc>
          <w:tcPr>
            <w:tcW w:w="777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color w:val="auto"/>
              </w:rPr>
            </w:pPr>
            <w:r>
              <w:rPr>
                <w:rFonts w:hint="eastAsia" w:ascii="微软雅黑" w:hAnsi="微软雅黑" w:eastAsia="微软雅黑"/>
                <w:color w:val="auto"/>
              </w:rPr>
              <w:t>1</w:t>
            </w:r>
          </w:p>
        </w:tc>
        <w:tc>
          <w:tcPr>
            <w:tcW w:w="1454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hint="eastAsia" w:ascii="微软雅黑" w:hAnsi="微软雅黑" w:eastAsia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eastAsia="zh-CN"/>
              </w:rPr>
              <w:t>申请人提交</w:t>
            </w:r>
          </w:p>
        </w:tc>
        <w:tc>
          <w:tcPr>
            <w:tcW w:w="1383" w:type="dxa"/>
          </w:tcPr>
          <w:p>
            <w:pPr>
              <w:pStyle w:val="6"/>
              <w:spacing w:before="240" w:beforeAutospacing="0" w:after="0" w:afterAutospacing="0" w:line="360" w:lineRule="exact"/>
              <w:jc w:val="center"/>
              <w:rPr>
                <w:rFonts w:ascii="微软雅黑" w:hAnsi="微软雅黑" w:eastAsia="微软雅黑"/>
                <w:color w:val="auto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纸质</w:t>
            </w: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>/电子版</w:t>
            </w:r>
          </w:p>
        </w:tc>
        <w:tc>
          <w:tcPr>
            <w:tcW w:w="1200" w:type="dxa"/>
          </w:tcPr>
          <w:p>
            <w:pPr>
              <w:pStyle w:val="6"/>
              <w:spacing w:before="240" w:beforeAutospacing="0" w:after="0" w:afterAutospacing="0" w:line="360" w:lineRule="exact"/>
              <w:rPr>
                <w:rFonts w:hint="eastAsia" w:ascii="微软雅黑" w:hAnsi="微软雅黑" w:eastAsia="微软雅黑"/>
                <w:color w:val="auto"/>
              </w:rPr>
            </w:pPr>
            <w:r>
              <w:rPr>
                <w:rFonts w:hint="eastAsia" w:ascii="微软雅黑" w:hAnsi="微软雅黑" w:eastAsia="微软雅黑"/>
                <w:color w:val="333333"/>
              </w:rPr>
              <w:t>现场提交</w:t>
            </w:r>
            <w:r>
              <w:rPr>
                <w:rFonts w:hint="eastAsia" w:ascii="微软雅黑" w:hAnsi="微软雅黑" w:eastAsia="微软雅黑"/>
                <w:color w:val="333333"/>
                <w:lang w:val="en-US" w:eastAsia="zh-CN"/>
              </w:rPr>
              <w:t>/网络获取</w:t>
            </w:r>
          </w:p>
        </w:tc>
      </w:tr>
    </w:tbl>
    <w:p>
      <w:pPr>
        <w:pStyle w:val="6"/>
        <w:spacing w:before="240" w:beforeAutospacing="0" w:after="0" w:afterAutospacing="0" w:line="360" w:lineRule="exact"/>
        <w:ind w:firstLine="480" w:firstLineChars="200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十、办理说明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行政企事业单位：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1、在办理建设工程规划许可时，我公司通过提前介入、主动上门、信息共享等方式，实现用水接入免申请、免跑腿、减材料。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2、供水报装报装外线工程涉及的占用挖掘城市道路、砍伐城市树木、临时占用城市绿地等行政审批事项由永州水务全程代办。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3、一般小型接入项目（DN20水表以下）实行简易工程管理办法，免工程预算直接下单安装通水。</w:t>
      </w:r>
    </w:p>
    <w:p>
      <w:pPr>
        <w:pStyle w:val="6"/>
        <w:spacing w:before="240" w:beforeAutospacing="0" w:after="0" w:afterAutospacing="0" w:line="360" w:lineRule="exact"/>
        <w:ind w:left="480"/>
        <w:rPr>
          <w:rFonts w:hint="default" w:ascii="微软雅黑" w:hAnsi="微软雅黑" w:eastAsia="微软雅黑"/>
          <w:b/>
          <w:color w:val="auto"/>
          <w:lang w:val="en-US" w:eastAsia="zh-CN"/>
        </w:rPr>
      </w:pPr>
      <w:r>
        <w:rPr>
          <w:rFonts w:hint="eastAsia" w:ascii="微软雅黑" w:hAnsi="微软雅黑" w:eastAsia="微软雅黑"/>
          <w:b/>
          <w:color w:val="333333"/>
        </w:rPr>
        <w:t>十二</w:t>
      </w:r>
      <w:r>
        <w:rPr>
          <w:rFonts w:hint="eastAsia" w:ascii="微软雅黑" w:hAnsi="微软雅黑" w:eastAsia="微软雅黑"/>
          <w:b/>
          <w:color w:val="auto"/>
        </w:rPr>
        <w:t>、承诺办结时限：城镇居民</w:t>
      </w:r>
      <w:r>
        <w:rPr>
          <w:rFonts w:hint="eastAsia" w:ascii="微软雅黑" w:hAnsi="微软雅黑" w:eastAsia="微软雅黑"/>
          <w:b/>
          <w:color w:val="auto"/>
          <w:lang w:val="en-US" w:eastAsia="zh-CN"/>
        </w:rPr>
        <w:t>1个工作日,行政企事业单位2个工作日</w:t>
      </w:r>
    </w:p>
    <w:p>
      <w:pPr>
        <w:pStyle w:val="6"/>
        <w:spacing w:before="240" w:beforeAutospacing="0" w:after="0" w:afterAutospacing="0" w:line="360" w:lineRule="exact"/>
        <w:ind w:left="480"/>
        <w:rPr>
          <w:rFonts w:hint="default" w:ascii="微软雅黑" w:hAnsi="微软雅黑" w:eastAsia="微软雅黑"/>
          <w:b/>
          <w:color w:val="auto"/>
          <w:lang w:val="en-US"/>
        </w:rPr>
      </w:pPr>
      <w:r>
        <w:rPr>
          <w:rFonts w:hint="eastAsia" w:ascii="微软雅黑" w:hAnsi="微软雅黑" w:eastAsia="微软雅黑"/>
          <w:b/>
          <w:color w:val="auto"/>
        </w:rPr>
        <w:t>十三、法定时限：城镇居民</w:t>
      </w:r>
      <w:r>
        <w:rPr>
          <w:rFonts w:hint="eastAsia" w:ascii="微软雅黑" w:hAnsi="微软雅黑" w:eastAsia="微软雅黑"/>
          <w:b/>
          <w:color w:val="auto"/>
          <w:lang w:val="en-US" w:eastAsia="zh-CN"/>
        </w:rPr>
        <w:t>1个工作日，企事业单位2个工作日</w:t>
      </w:r>
    </w:p>
    <w:p>
      <w:pPr>
        <w:pStyle w:val="6"/>
        <w:spacing w:before="240" w:beforeAutospacing="0" w:after="0" w:afterAutospacing="0" w:line="360" w:lineRule="exact"/>
        <w:ind w:left="480"/>
        <w:rPr>
          <w:rFonts w:hint="eastAsia" w:ascii="微软雅黑" w:hAnsi="微软雅黑" w:eastAsia="微软雅黑"/>
          <w:b/>
          <w:color w:val="auto"/>
          <w:lang w:eastAsia="zh-CN"/>
        </w:rPr>
      </w:pPr>
      <w:r>
        <w:rPr>
          <w:rFonts w:hint="eastAsia" w:ascii="微软雅黑" w:hAnsi="微软雅黑" w:eastAsia="微软雅黑"/>
          <w:b/>
          <w:color w:val="auto"/>
        </w:rPr>
        <w:t>十四、是否收费：</w:t>
      </w:r>
      <w:r>
        <w:rPr>
          <w:rFonts w:hint="eastAsia" w:ascii="微软雅黑" w:hAnsi="微软雅黑" w:eastAsia="微软雅黑"/>
          <w:b/>
          <w:color w:val="auto"/>
          <w:lang w:val="en-US" w:eastAsia="zh-CN"/>
        </w:rPr>
        <w:t>收费</w:t>
      </w:r>
    </w:p>
    <w:p>
      <w:pPr>
        <w:pStyle w:val="6"/>
        <w:spacing w:before="240" w:beforeAutospacing="0" w:after="0" w:afterAutospacing="0" w:line="360" w:lineRule="exact"/>
        <w:ind w:left="480"/>
        <w:rPr>
          <w:rFonts w:ascii="微软雅黑" w:hAnsi="微软雅黑" w:eastAsia="微软雅黑"/>
          <w:b/>
          <w:color w:val="auto"/>
        </w:rPr>
      </w:pPr>
      <w:r>
        <w:rPr>
          <w:rFonts w:hint="eastAsia" w:ascii="微软雅黑" w:hAnsi="微软雅黑" w:eastAsia="微软雅黑"/>
          <w:b/>
          <w:color w:val="auto"/>
        </w:rPr>
        <w:t>十五、收费依据：</w:t>
      </w:r>
    </w:p>
    <w:p>
      <w:pPr>
        <w:ind w:firstLine="720" w:firstLineChars="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1、管网配套设施建设费、检定费依据永价函[2014]5号文件、永价费[2006]165号、永价费[2003]240号文件规定标准执行。</w:t>
      </w:r>
    </w:p>
    <w:p>
      <w:pPr>
        <w:ind w:firstLine="720" w:firstLineChars="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2、水表安装工时费、三通安装连接工时费、管道安装工时费依据20</w:t>
      </w:r>
      <w:r>
        <w:rPr>
          <w:rFonts w:hint="eastAsia"/>
          <w:color w:val="auto"/>
          <w:sz w:val="24"/>
          <w:szCs w:val="24"/>
          <w:lang w:val="en-US" w:eastAsia="zh-CN"/>
        </w:rPr>
        <w:t>20</w:t>
      </w:r>
      <w:r>
        <w:rPr>
          <w:rFonts w:hint="eastAsia"/>
          <w:color w:val="auto"/>
          <w:sz w:val="24"/>
          <w:szCs w:val="24"/>
        </w:rPr>
        <w:t>《湖南市政工程消耗标准》及定额有关文件计算；城市道路占破道费用按城市管理行政主管部门标准执行。</w:t>
      </w:r>
    </w:p>
    <w:p>
      <w:pPr>
        <w:ind w:firstLine="720" w:firstLineChars="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3、勘查设计费用依据国家发改委、住建部2018《工程勘查设计收费标准》执行。</w:t>
      </w:r>
    </w:p>
    <w:p>
      <w:pPr>
        <w:ind w:firstLine="720" w:firstLineChars="300"/>
        <w:rPr>
          <w:b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4、以上表格以外新开户的用户和管道安装工程，根据实际工程量按20</w:t>
      </w:r>
      <w:r>
        <w:rPr>
          <w:rFonts w:hint="eastAsia"/>
          <w:color w:val="auto"/>
          <w:sz w:val="24"/>
          <w:szCs w:val="24"/>
          <w:lang w:val="en-US" w:eastAsia="zh-CN"/>
        </w:rPr>
        <w:t>20</w:t>
      </w:r>
      <w:r>
        <w:rPr>
          <w:rFonts w:hint="eastAsia"/>
          <w:color w:val="auto"/>
          <w:sz w:val="24"/>
          <w:szCs w:val="24"/>
        </w:rPr>
        <w:t>《湖南市政工程消耗量标准》及定额等相关规范标准作出设计预算，另行收取相关工程费用。</w:t>
      </w:r>
    </w:p>
    <w:p>
      <w:pPr>
        <w:pStyle w:val="6"/>
        <w:spacing w:before="240" w:beforeAutospacing="0" w:after="0" w:afterAutospacing="0" w:line="360" w:lineRule="exact"/>
        <w:ind w:firstLine="480" w:firstLineChars="200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十六、咨询方式和监督方式</w:t>
      </w:r>
    </w:p>
    <w:p>
      <w:pPr>
        <w:pStyle w:val="6"/>
        <w:spacing w:before="240" w:beforeAutospacing="0" w:after="0" w:afterAutospacing="0" w:line="360" w:lineRule="exact"/>
        <w:ind w:firstLine="480" w:firstLineChars="200"/>
        <w:rPr>
          <w:rFonts w:ascii="微软雅黑" w:hAnsi="微软雅黑" w:eastAsia="微软雅黑"/>
          <w:bCs/>
          <w:color w:val="auto"/>
        </w:rPr>
      </w:pPr>
      <w:r>
        <w:rPr>
          <w:rFonts w:hint="eastAsia" w:ascii="微软雅黑" w:hAnsi="微软雅黑" w:eastAsia="微软雅黑"/>
          <w:b/>
          <w:color w:val="333333"/>
        </w:rPr>
        <w:t>咨询电话</w:t>
      </w:r>
      <w:r>
        <w:rPr>
          <w:rFonts w:hint="eastAsia" w:ascii="微软雅黑" w:hAnsi="微软雅黑" w:eastAsia="微软雅黑"/>
          <w:b/>
          <w:color w:val="auto"/>
        </w:rPr>
        <w:t>：</w:t>
      </w:r>
      <w:r>
        <w:rPr>
          <w:rFonts w:hint="eastAsia" w:ascii="微软雅黑" w:hAnsi="微软雅黑" w:eastAsia="微软雅黑"/>
          <w:bCs/>
          <w:color w:val="auto"/>
        </w:rPr>
        <w:t>8420010</w:t>
      </w:r>
    </w:p>
    <w:p>
      <w:pPr>
        <w:pStyle w:val="6"/>
        <w:spacing w:before="240" w:beforeAutospacing="0" w:after="0" w:afterAutospacing="0" w:line="360" w:lineRule="exact"/>
        <w:ind w:left="480"/>
        <w:rPr>
          <w:rFonts w:ascii="微软雅黑" w:hAnsi="微软雅黑" w:eastAsia="微软雅黑"/>
          <w:b/>
          <w:color w:val="auto"/>
        </w:rPr>
      </w:pPr>
      <w:r>
        <w:rPr>
          <w:rFonts w:hint="eastAsia" w:ascii="微软雅黑" w:hAnsi="微软雅黑" w:eastAsia="微软雅黑"/>
          <w:b/>
          <w:color w:val="auto"/>
        </w:rPr>
        <w:t>监督投诉电话：</w:t>
      </w:r>
      <w:r>
        <w:rPr>
          <w:rFonts w:hint="eastAsia" w:ascii="微软雅黑" w:hAnsi="微软雅黑" w:eastAsia="微软雅黑"/>
          <w:bCs/>
          <w:color w:val="auto"/>
        </w:rPr>
        <w:t>8851111</w:t>
      </w:r>
    </w:p>
    <w:p>
      <w:pPr>
        <w:pStyle w:val="6"/>
        <w:numPr>
          <w:ilvl w:val="0"/>
          <w:numId w:val="1"/>
        </w:numPr>
        <w:spacing w:before="240" w:beforeAutospacing="0" w:after="0" w:afterAutospacing="0" w:line="360" w:lineRule="exact"/>
        <w:ind w:firstLine="480"/>
        <w:rPr>
          <w:rFonts w:hint="eastAsia" w:ascii="微软雅黑" w:hAnsi="微软雅黑" w:eastAsia="微软雅黑"/>
          <w:b/>
          <w:color w:val="auto"/>
        </w:rPr>
      </w:pPr>
      <w:r>
        <w:rPr>
          <w:rFonts w:hint="eastAsia" w:ascii="微软雅黑" w:hAnsi="微软雅黑" w:eastAsia="微软雅黑"/>
          <w:b/>
          <w:color w:val="auto"/>
        </w:rPr>
        <w:t>办理流程：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行政企事业单位：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333333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333333"/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报装签约（1个工作日）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2、挂表通水（1个工作日）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城镇居民：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受理申请、安装通水（并联办理1个工作日）</w:t>
      </w:r>
    </w:p>
    <w:p>
      <w:pPr>
        <w:pStyle w:val="6"/>
        <w:spacing w:before="240" w:beforeAutospacing="0" w:after="0" w:afterAutospacing="0" w:line="360" w:lineRule="exact"/>
        <w:ind w:firstLine="480"/>
        <w:rPr>
          <w:rFonts w:hint="default" w:ascii="微软雅黑" w:hAnsi="微软雅黑" w:eastAsia="微软雅黑"/>
          <w:bCs/>
          <w:color w:val="333333"/>
          <w:lang w:val="en-US" w:eastAsia="zh-CN"/>
        </w:rPr>
      </w:pPr>
      <w:r>
        <w:rPr>
          <w:rFonts w:hint="eastAsia" w:ascii="微软雅黑" w:hAnsi="微软雅黑" w:eastAsia="微软雅黑"/>
          <w:bCs/>
          <w:color w:val="333333"/>
        </w:rPr>
        <w:t>办事现场次数：</w:t>
      </w:r>
      <w:r>
        <w:rPr>
          <w:rFonts w:hint="eastAsia" w:ascii="微软雅黑" w:hAnsi="微软雅黑" w:eastAsia="微软雅黑"/>
          <w:bCs/>
          <w:color w:val="333333"/>
          <w:lang w:val="en-US" w:eastAsia="zh-CN"/>
        </w:rPr>
        <w:t>企、事业单位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通过线上申报、主动上门、信息共享等方式实现用户0次数；城镇居民通过线上申报、“容缺受理”实现用户0+1次办理</w:t>
      </w:r>
      <w:r>
        <w:rPr>
          <w:rFonts w:hint="eastAsia" w:ascii="微软雅黑" w:hAnsi="微软雅黑" w:eastAsia="微软雅黑"/>
          <w:bCs/>
          <w:color w:val="333333"/>
          <w:lang w:val="en-US" w:eastAsia="zh-CN"/>
        </w:rPr>
        <w:t>）</w:t>
      </w:r>
    </w:p>
    <w:p>
      <w:pPr>
        <w:pStyle w:val="6"/>
        <w:spacing w:before="240" w:beforeAutospacing="0" w:after="0" w:afterAutospacing="0" w:line="360" w:lineRule="exact"/>
        <w:ind w:firstLine="480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十八、办理时间和办理地址</w:t>
      </w:r>
    </w:p>
    <w:p>
      <w:pPr>
        <w:pStyle w:val="6"/>
        <w:spacing w:before="240" w:beforeAutospacing="0" w:after="0" w:afterAutospacing="0" w:line="360" w:lineRule="exact"/>
        <w:ind w:firstLine="480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办理时间：</w:t>
      </w:r>
      <w:r>
        <w:rPr>
          <w:rFonts w:hint="eastAsia" w:ascii="微软雅黑" w:hAnsi="微软雅黑" w:eastAsia="微软雅黑"/>
          <w:bCs/>
          <w:color w:val="333333"/>
        </w:rPr>
        <w:t>法定工作日 上午9:00-12:00，下午13:30-17:00</w:t>
      </w:r>
    </w:p>
    <w:p>
      <w:pPr>
        <w:pStyle w:val="6"/>
        <w:spacing w:before="240" w:beforeAutospacing="0" w:after="0" w:afterAutospacing="0" w:line="360" w:lineRule="exact"/>
        <w:ind w:firstLine="480"/>
        <w:rPr>
          <w:rFonts w:hint="eastAsia" w:ascii="微软雅黑" w:hAnsi="微软雅黑" w:eastAsia="微软雅黑"/>
          <w:bCs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办理地址：</w:t>
      </w:r>
      <w:r>
        <w:rPr>
          <w:rFonts w:hint="eastAsia" w:ascii="微软雅黑" w:hAnsi="微软雅黑" w:eastAsia="微软雅黑"/>
          <w:bCs/>
          <w:color w:val="333333"/>
        </w:rPr>
        <w:t>永州市政务服务中心（冷水滩区永州大道与迎宾路交叉口东北角）</w:t>
      </w:r>
    </w:p>
    <w:p>
      <w:pPr>
        <w:pStyle w:val="6"/>
        <w:spacing w:before="240" w:beforeAutospacing="0" w:after="0" w:afterAutospacing="0" w:line="360" w:lineRule="exact"/>
        <w:ind w:firstLine="480"/>
        <w:rPr>
          <w:rFonts w:hint="eastAsia" w:ascii="微软雅黑" w:hAnsi="微软雅黑" w:eastAsia="微软雅黑"/>
          <w:bCs/>
          <w:color w:val="333333"/>
          <w:lang w:val="en-US" w:eastAsia="zh-CN"/>
        </w:rPr>
      </w:pPr>
      <w:r>
        <w:rPr>
          <w:rFonts w:hint="eastAsia" w:ascii="微软雅黑" w:hAnsi="微软雅黑" w:eastAsia="微软雅黑"/>
          <w:bCs/>
          <w:color w:val="333333"/>
          <w:lang w:val="en-US" w:eastAsia="zh-CN"/>
        </w:rPr>
        <w:t xml:space="preserve">         永州水务供水服务大厅（冷水滩区湘江东路25号）</w:t>
      </w:r>
    </w:p>
    <w:p>
      <w:pPr>
        <w:pStyle w:val="6"/>
        <w:spacing w:before="240" w:beforeAutospacing="0" w:after="0" w:afterAutospacing="0" w:line="360" w:lineRule="exact"/>
        <w:ind w:firstLine="480" w:firstLineChars="200"/>
        <w:rPr>
          <w:rFonts w:hint="eastAsia" w:ascii="微软雅黑" w:hAnsi="微软雅黑" w:eastAsia="微软雅黑"/>
          <w:b/>
          <w:bCs w:val="0"/>
          <w:color w:val="333333"/>
          <w:lang w:eastAsia="zh-CN"/>
        </w:rPr>
      </w:pPr>
      <w:r>
        <w:rPr>
          <w:rFonts w:hint="eastAsia" w:ascii="微软雅黑" w:hAnsi="微软雅黑" w:eastAsia="微软雅黑"/>
          <w:b/>
          <w:bCs w:val="0"/>
          <w:color w:val="333333"/>
          <w:lang w:eastAsia="zh-CN"/>
        </w:rPr>
        <w:t>十九、办理流程图；</w:t>
      </w:r>
    </w:p>
    <w:p>
      <w:pPr>
        <w:pStyle w:val="6"/>
        <w:spacing w:before="240" w:beforeAutospacing="0" w:after="0" w:afterAutospacing="0" w:line="360" w:lineRule="exact"/>
        <w:ind w:left="480" w:firstLine="240" w:firstLineChars="100"/>
        <w:rPr>
          <w:rFonts w:ascii="微软雅黑" w:hAnsi="微软雅黑" w:eastAsia="微软雅黑"/>
          <w:b/>
          <w:color w:val="FF0000"/>
        </w:rPr>
      </w:pPr>
    </w:p>
    <w:p>
      <w:pPr>
        <w:pStyle w:val="6"/>
        <w:spacing w:before="240" w:beforeAutospacing="0" w:after="0" w:afterAutospacing="0" w:line="360" w:lineRule="exact"/>
        <w:ind w:firstLine="480"/>
        <w:rPr>
          <w:rFonts w:ascii="微软雅黑" w:hAnsi="微软雅黑" w:eastAsia="微软雅黑"/>
          <w:b/>
          <w:color w:val="333333"/>
        </w:rPr>
      </w:pPr>
    </w:p>
    <w:p>
      <w:pPr>
        <w:widowControl/>
        <w:jc w:val="left"/>
        <w:rPr>
          <w:b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176530</wp:posOffset>
                </wp:positionV>
                <wp:extent cx="2202180" cy="946150"/>
                <wp:effectExtent l="6350" t="6350" r="20320" b="19050"/>
                <wp:wrapNone/>
                <wp:docPr id="9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946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窗口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eastAsia="zh-CN"/>
                              </w:rPr>
                              <w:t>现场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受理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val="en-US" w:eastAsia="zh-CN"/>
                              </w:rPr>
                              <w:t>+线上APP受理: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城镇居民用水现场勘查、先安装通水后收费。（并联办理1个工作日）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15" o:spid="_x0000_s1026" o:spt="2" style="position:absolute;left:0pt;margin-left:299.6pt;margin-top:13.9pt;height:74.5pt;width:173.4pt;z-index:251664384;v-text-anchor:middle;mso-width-relative:page;mso-height-relative:page;" fillcolor="#FFFFFF" filled="t" stroked="t" coordsize="21600,21600" arcsize="0.166666666666667" o:gfxdata="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GkUd1wAAAAoBAAAPAAAAAAAAAAEAIAAAACIAAABkcnMv&#10;ZG93bnJldi54bWxQSwECFAAUAAAACACHTuJA5UTYyT0CAAB9BAAADgAAAAAAAAABACAAAAAmAQAA&#10;ZHJzL2Uyb0RvYy54bWxQSwUGAAAAAAYABgBZAQAA1Q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窗口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eastAsia="zh-CN"/>
                        </w:rPr>
                        <w:t>现场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受理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val="en-US" w:eastAsia="zh-CN"/>
                        </w:rPr>
                        <w:t>+线上APP受理: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城镇居民用水现场勘查、先安装通水后收费。（并联办理1个工作日）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-339090</wp:posOffset>
                </wp:positionV>
                <wp:extent cx="0" cy="542290"/>
                <wp:effectExtent l="0" t="0" r="0" b="0"/>
                <wp:wrapNone/>
                <wp:docPr id="10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3225" y="4293235"/>
                          <a:ext cx="0" cy="5422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82.05pt;margin-top:-26.7pt;height:42.7pt;width:0pt;z-index:251665408;mso-width-relative:page;mso-height-relative:page;" filled="f" stroked="t" coordsize="21600,21600" o:gfxdata="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nXplp2QAAAAoBAAAPAAAAAAAAAAEAIAAAACIAAABkcnMvZG93bnJl&#10;di54bWxQSwECFAAUAAAACACHTuJAXiYP0vwBAADLAwAADgAAAAAAAAABACAAAAAoAQAAZHJzL2Uy&#10;b0RvYy54bWxQSwUGAAAAAAYABgBZAQAAlgUAAAAA&#10;">
                <v:fill on="f" focussize="0,0"/>
                <v:stroke weight="0.5pt" color="#4472C4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-330200</wp:posOffset>
                </wp:positionV>
                <wp:extent cx="10160" cy="502920"/>
                <wp:effectExtent l="4445" t="0" r="23495" b="11430"/>
                <wp:wrapNone/>
                <wp:docPr id="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3225" y="4293235"/>
                          <a:ext cx="0" cy="5600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84.55pt;margin-top:-26pt;height:39.6pt;width:0.8pt;z-index:251663360;mso-width-relative:page;mso-height-relative:page;" filled="f" stroked="t" coordsize="21600,21600" o:gfxdata="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KCDc2gAAAAoBAAAPAAAAAAAAAAEAIAAAACIAAABkcnMvZG93bnJl&#10;di54bWxQSwECFAAUAAAACACHTuJABS+4b/sBAADKAwAADgAAAAAAAAABACAAAAApAQAAZHJzL2Uy&#10;b0RvYy54bWxQSwUGAAAAAAYABgBZAQAAlgUAAAAA&#10;">
                <v:fill on="f" focussize="0,0"/>
                <v:stroke weight="0.5pt" color="#4472C4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1336675</wp:posOffset>
                </wp:positionV>
                <wp:extent cx="0" cy="560070"/>
                <wp:effectExtent l="5080" t="0" r="13970" b="11430"/>
                <wp:wrapNone/>
                <wp:docPr id="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3225" y="4293235"/>
                          <a:ext cx="0" cy="5600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84.55pt;margin-top:105.25pt;height:44.1pt;width:0pt;z-index:251662336;mso-width-relative:page;mso-height-relative:page;" filled="f" stroked="t" coordsize="21600,21600" o:gfxdata="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Z/OhbZAAAACwEAAA8AAAAAAAAAAQAgAAAAIgAAAGRycy9kb3ducmV2&#10;LnhtbFBLAQIUABQAAAAIAIdO4kDhuhJV+wEAAMoDAAAOAAAAAAAAAAEAIAAAACgBAABkcnMvZTJv&#10;RG9jLnhtbFBLBQYAAAAABgAGAFkBAACVBQAAAAA=&#10;">
                <v:fill on="f" focussize="0,0"/>
                <v:stroke weight="0.5pt" color="#4472C4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1896745</wp:posOffset>
                </wp:positionV>
                <wp:extent cx="2202180" cy="946150"/>
                <wp:effectExtent l="6350" t="6350" r="20320" b="19050"/>
                <wp:wrapNone/>
                <wp:docPr id="4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946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eastAsia="zh-CN"/>
                              </w:rPr>
                              <w:t>挂表通水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15" o:spid="_x0000_s1026" o:spt="2" style="position:absolute;left:0pt;margin-left:98.6pt;margin-top:149.35pt;height:74.5pt;width:173.4pt;z-index:251661312;v-text-anchor:middle;mso-width-relative:page;mso-height-relative:page;" fillcolor="#FFFFFF" filled="t" stroked="t" coordsize="21600,21600" arcsize="0.166666666666667" o:gfxdata="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O/ZQ9gAAAALAQAADwAAAAAAAAABACAAAAAiAAAAZHJz&#10;L2Rvd25yZXYueG1sUEsBAhQAFAAAAAgAh07iQGFrAbM9AgAAfQQAAA4AAAAAAAAAAQAgAAAAJwEA&#10;AGRycy9lMm9Eb2MueG1sUEsFBgAAAAAGAAYAWQEAANYFAAAAAA=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eastAsia="zh-CN"/>
                        </w:rPr>
                        <w:t>挂表通水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155575</wp:posOffset>
                </wp:positionV>
                <wp:extent cx="2072005" cy="1181100"/>
                <wp:effectExtent l="6350" t="6350" r="17145" b="12700"/>
                <wp:wrapNone/>
                <wp:docPr id="3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005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val="en-US" w:eastAsia="zh-CN"/>
                              </w:rPr>
                              <w:t>报装签约: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eastAsia="zh-CN"/>
                              </w:rPr>
                              <w:t>湖南省工程建设市政共用服务报装平台主动获取（行政企事业单位）；（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8" o:spid="_x0000_s1026" o:spt="2" style="position:absolute;left:0pt;margin-left:102.35pt;margin-top:12.25pt;height:93pt;width:163.15pt;z-index:251660288;v-text-anchor:middle;mso-width-relative:page;mso-height-relative:page;" fillcolor="#FFFFFF" filled="t" stroked="t" coordsize="21600,21600" arcsize="0.166666666666667" o:gfxdata="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2bCpi2AAAAAoBAAAPAAAAAAAAAAEAIAAAACIAAABkcnMv&#10;ZG93bnJldi54bWxQSwECFAAUAAAACACHTuJAkd2qezwCAAB9BAAADgAAAAAAAAABACAAAAAnAQAA&#10;ZHJzL2Uyb0RvYy54bWxQSwUGAAAAAAYABgBZAQAA1QUAAAAA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val="en-US" w:eastAsia="zh-CN"/>
                        </w:rPr>
                        <w:t>报装签约: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eastAsia="zh-CN"/>
                        </w:rPr>
                        <w:t>湖南省工程建设市政共用服务报装平台主动获取（行政企事业单位）；（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-720725</wp:posOffset>
                </wp:positionV>
                <wp:extent cx="4210050" cy="381000"/>
                <wp:effectExtent l="6350" t="6350" r="12700" b="12700"/>
                <wp:wrapNone/>
                <wp:docPr id="2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城市供水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93.35pt;margin-top:-56.75pt;height:30pt;width:331.5pt;z-index:251659264;v-text-anchor:middle;mso-width-relative:page;mso-height-relative:page;" fillcolor="#FFFFFF" filled="t" stroked="t" coordsize="21600,21600" o:gfxdata="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LTLKtoAAAAMAQAADwAA&#10;AAAAAAABACAAAAAiAAAAZHJzL2Rvd25yZXYueG1sUEsBAhQAFAAAAAgAh07iQILSYw4UAgAARgQA&#10;AA4AAAAAAAAAAQAgAAAAKQEAAGRycy9lMm9Eb2MueG1sUEsFBgAAAAAGAAYAWQEAAK8FAAAAAA=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hint="eastAsia"/>
                        </w:rPr>
                        <w:t>城市供水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48BB5"/>
    <w:multiLevelType w:val="singleLevel"/>
    <w:tmpl w:val="3A648BB5"/>
    <w:lvl w:ilvl="0" w:tentative="0">
      <w:start w:val="1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OTNlYWI4MDNjNjkwNDkyOGE4YzYwNzJlZjI0MGEifQ=="/>
  </w:docVars>
  <w:rsids>
    <w:rsidRoot w:val="002E7A62"/>
    <w:rsid w:val="000272BC"/>
    <w:rsid w:val="00046A86"/>
    <w:rsid w:val="000C0F10"/>
    <w:rsid w:val="00126B34"/>
    <w:rsid w:val="00241CF3"/>
    <w:rsid w:val="002757F1"/>
    <w:rsid w:val="002A186F"/>
    <w:rsid w:val="002B708C"/>
    <w:rsid w:val="002E7A62"/>
    <w:rsid w:val="002F3539"/>
    <w:rsid w:val="004A4F51"/>
    <w:rsid w:val="00550915"/>
    <w:rsid w:val="005731EF"/>
    <w:rsid w:val="00685A0A"/>
    <w:rsid w:val="00686895"/>
    <w:rsid w:val="006A01C1"/>
    <w:rsid w:val="00745B73"/>
    <w:rsid w:val="00755CFE"/>
    <w:rsid w:val="00775D27"/>
    <w:rsid w:val="00792E86"/>
    <w:rsid w:val="007C631E"/>
    <w:rsid w:val="00805D13"/>
    <w:rsid w:val="00836595"/>
    <w:rsid w:val="00880CBE"/>
    <w:rsid w:val="00894593"/>
    <w:rsid w:val="00937FC3"/>
    <w:rsid w:val="00967D35"/>
    <w:rsid w:val="009D36F3"/>
    <w:rsid w:val="009D7AD9"/>
    <w:rsid w:val="00AB728A"/>
    <w:rsid w:val="00AC4161"/>
    <w:rsid w:val="00B01D7B"/>
    <w:rsid w:val="00B66B9C"/>
    <w:rsid w:val="00BB1970"/>
    <w:rsid w:val="00C97FD2"/>
    <w:rsid w:val="00CE568E"/>
    <w:rsid w:val="00CF5498"/>
    <w:rsid w:val="00D7522B"/>
    <w:rsid w:val="00E272F9"/>
    <w:rsid w:val="00E506CA"/>
    <w:rsid w:val="025074C1"/>
    <w:rsid w:val="03DA45D8"/>
    <w:rsid w:val="03E24D5F"/>
    <w:rsid w:val="040A38FE"/>
    <w:rsid w:val="04BF652D"/>
    <w:rsid w:val="06501B39"/>
    <w:rsid w:val="06652CCB"/>
    <w:rsid w:val="07122425"/>
    <w:rsid w:val="072E3880"/>
    <w:rsid w:val="08477F18"/>
    <w:rsid w:val="094A5D8D"/>
    <w:rsid w:val="0A4230F6"/>
    <w:rsid w:val="0A8C79B1"/>
    <w:rsid w:val="0A95520E"/>
    <w:rsid w:val="0B5F5054"/>
    <w:rsid w:val="0BB241B9"/>
    <w:rsid w:val="0ED77576"/>
    <w:rsid w:val="0F771EE3"/>
    <w:rsid w:val="0F976A42"/>
    <w:rsid w:val="0F9C1D45"/>
    <w:rsid w:val="102A3539"/>
    <w:rsid w:val="10B86430"/>
    <w:rsid w:val="10EA6041"/>
    <w:rsid w:val="11D822CE"/>
    <w:rsid w:val="122444A6"/>
    <w:rsid w:val="12392697"/>
    <w:rsid w:val="123D135F"/>
    <w:rsid w:val="13F43A1D"/>
    <w:rsid w:val="172D5B0D"/>
    <w:rsid w:val="17354305"/>
    <w:rsid w:val="19385156"/>
    <w:rsid w:val="19C3797B"/>
    <w:rsid w:val="1ACF315B"/>
    <w:rsid w:val="1B2C0076"/>
    <w:rsid w:val="1B5D282A"/>
    <w:rsid w:val="1B5E48D4"/>
    <w:rsid w:val="2091611E"/>
    <w:rsid w:val="20FB6FEE"/>
    <w:rsid w:val="21C41EEB"/>
    <w:rsid w:val="21FA3A25"/>
    <w:rsid w:val="23A74223"/>
    <w:rsid w:val="24606FB4"/>
    <w:rsid w:val="26B01B32"/>
    <w:rsid w:val="26B51556"/>
    <w:rsid w:val="27746452"/>
    <w:rsid w:val="27A96FCA"/>
    <w:rsid w:val="285C416A"/>
    <w:rsid w:val="298130BC"/>
    <w:rsid w:val="2BC73313"/>
    <w:rsid w:val="2C6D1803"/>
    <w:rsid w:val="2DDC06B0"/>
    <w:rsid w:val="2F251908"/>
    <w:rsid w:val="301509A6"/>
    <w:rsid w:val="311372B0"/>
    <w:rsid w:val="325A6453"/>
    <w:rsid w:val="329349FA"/>
    <w:rsid w:val="33FA4EC5"/>
    <w:rsid w:val="340C775F"/>
    <w:rsid w:val="34C86440"/>
    <w:rsid w:val="369E6923"/>
    <w:rsid w:val="3911105A"/>
    <w:rsid w:val="39A3459F"/>
    <w:rsid w:val="3C2655B5"/>
    <w:rsid w:val="3C520619"/>
    <w:rsid w:val="3EC01326"/>
    <w:rsid w:val="40773F19"/>
    <w:rsid w:val="41EB6998"/>
    <w:rsid w:val="426C4ECC"/>
    <w:rsid w:val="43AB5ED5"/>
    <w:rsid w:val="449C3D41"/>
    <w:rsid w:val="454D0F34"/>
    <w:rsid w:val="46232E28"/>
    <w:rsid w:val="46992E7B"/>
    <w:rsid w:val="46AF0091"/>
    <w:rsid w:val="472114CA"/>
    <w:rsid w:val="479218D0"/>
    <w:rsid w:val="48C43A35"/>
    <w:rsid w:val="4B194676"/>
    <w:rsid w:val="4BDA466A"/>
    <w:rsid w:val="4E2E7270"/>
    <w:rsid w:val="4EDF3FE7"/>
    <w:rsid w:val="4F0713AC"/>
    <w:rsid w:val="4F4A79E5"/>
    <w:rsid w:val="4F5C6301"/>
    <w:rsid w:val="510D1CCF"/>
    <w:rsid w:val="51797254"/>
    <w:rsid w:val="51CF053A"/>
    <w:rsid w:val="52236737"/>
    <w:rsid w:val="537062A4"/>
    <w:rsid w:val="540D7663"/>
    <w:rsid w:val="55ED2A5A"/>
    <w:rsid w:val="585D203C"/>
    <w:rsid w:val="5B69569D"/>
    <w:rsid w:val="5D8A1118"/>
    <w:rsid w:val="5DA02063"/>
    <w:rsid w:val="5E6D2A5F"/>
    <w:rsid w:val="5F1E46E0"/>
    <w:rsid w:val="5FFB507B"/>
    <w:rsid w:val="602E3ECC"/>
    <w:rsid w:val="608A3030"/>
    <w:rsid w:val="61E2155C"/>
    <w:rsid w:val="631F4DC8"/>
    <w:rsid w:val="632221C7"/>
    <w:rsid w:val="64926E26"/>
    <w:rsid w:val="65AF3DC2"/>
    <w:rsid w:val="65DC0509"/>
    <w:rsid w:val="67694702"/>
    <w:rsid w:val="68303887"/>
    <w:rsid w:val="68395294"/>
    <w:rsid w:val="6A615D8C"/>
    <w:rsid w:val="6A985083"/>
    <w:rsid w:val="6B6F5EFD"/>
    <w:rsid w:val="6CBC7097"/>
    <w:rsid w:val="6E407599"/>
    <w:rsid w:val="6E65272B"/>
    <w:rsid w:val="6E656FE7"/>
    <w:rsid w:val="700E5E98"/>
    <w:rsid w:val="705428F3"/>
    <w:rsid w:val="712B5BAD"/>
    <w:rsid w:val="72401C78"/>
    <w:rsid w:val="72C44C1A"/>
    <w:rsid w:val="72D3506C"/>
    <w:rsid w:val="730A122B"/>
    <w:rsid w:val="73F561FC"/>
    <w:rsid w:val="74F3103F"/>
    <w:rsid w:val="75210442"/>
    <w:rsid w:val="75C677BD"/>
    <w:rsid w:val="75DD3239"/>
    <w:rsid w:val="761B5902"/>
    <w:rsid w:val="77894B93"/>
    <w:rsid w:val="77B4523E"/>
    <w:rsid w:val="77B849D4"/>
    <w:rsid w:val="7AD85759"/>
    <w:rsid w:val="7B03431C"/>
    <w:rsid w:val="7C3206DE"/>
    <w:rsid w:val="7C8575EC"/>
    <w:rsid w:val="7CFE35F1"/>
    <w:rsid w:val="7D8A0770"/>
    <w:rsid w:val="7DB467C4"/>
    <w:rsid w:val="7E037A24"/>
    <w:rsid w:val="7E7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1124</Words>
  <Characters>1195</Characters>
  <Lines>7</Lines>
  <Paragraphs>2</Paragraphs>
  <TotalTime>22</TotalTime>
  <ScaleCrop>false</ScaleCrop>
  <LinksUpToDate>false</LinksUpToDate>
  <CharactersWithSpaces>1214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2020-10-13T08:29:00Z</dcterms:created>
  <dc:creator>龙飞林</dc:creator>
  <cp:lastModifiedBy>Administrator</cp:lastModifiedBy>
  <cp:lastPrinted>2022-12-07T08:06:00Z</cp:lastPrinted>
  <dcterms:modified xsi:type="dcterms:W3CDTF">2022-12-08T00:49:04Z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145708776EA347668CC5897AC645193A</vt:lpwstr>
  </property>
</Properties>
</file>