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仿宋_GB2312" w:hAnsi="仿宋_GB2312" w:eastAsia="仿宋_GB2312" w:cs="仿宋_GB2312"/>
          <w:sz w:val="32"/>
          <w:szCs w:val="32"/>
          <w:lang w:eastAsia="zh-CN"/>
        </w:rPr>
      </w:pPr>
    </w:p>
    <w:p>
      <w:pPr>
        <w:numPr>
          <w:ilvl w:val="0"/>
          <w:numId w:val="0"/>
        </w:numPr>
        <w:jc w:val="both"/>
        <w:rPr>
          <w:rFonts w:hint="eastAsia" w:ascii="仿宋_GB2312" w:hAnsi="仿宋_GB2312" w:eastAsia="仿宋_GB2312" w:cs="仿宋_GB2312"/>
          <w:sz w:val="32"/>
          <w:szCs w:val="32"/>
          <w:lang w:eastAsia="zh-CN"/>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年永州市</w:t>
      </w:r>
      <w:r>
        <w:rPr>
          <w:rFonts w:hint="eastAsia" w:ascii="方正小标宋简体" w:hAnsi="方正小标宋简体" w:eastAsia="方正小标宋简体" w:cs="方正小标宋简体"/>
          <w:sz w:val="44"/>
          <w:szCs w:val="44"/>
          <w:lang w:eastAsia="zh-CN"/>
        </w:rPr>
        <w:t>东安县</w:t>
      </w:r>
      <w:r>
        <w:rPr>
          <w:rFonts w:hint="eastAsia" w:ascii="方正小标宋简体" w:hAnsi="方正小标宋简体" w:eastAsia="方正小标宋简体" w:cs="方正小标宋简体"/>
          <w:sz w:val="44"/>
          <w:szCs w:val="44"/>
        </w:rPr>
        <w:t>15～69岁居民吸烟率调查报告</w:t>
      </w:r>
    </w:p>
    <w:p>
      <w:pPr>
        <w:jc w:val="center"/>
        <w:rPr>
          <w:rFonts w:hint="eastAsia" w:ascii="方正小标宋简体" w:hAnsi="方正小标宋简体" w:eastAsia="方正小标宋简体" w:cs="方正小标宋简体"/>
          <w:sz w:val="56"/>
          <w:szCs w:val="56"/>
        </w:rPr>
      </w:pPr>
    </w:p>
    <w:p>
      <w:pPr>
        <w:jc w:val="center"/>
        <w:rPr>
          <w:rFonts w:hint="eastAsia" w:ascii="方正小标宋简体" w:hAnsi="方正小标宋简体" w:eastAsia="方正小标宋简体" w:cs="方正小标宋简体"/>
          <w:sz w:val="48"/>
          <w:szCs w:val="48"/>
        </w:rPr>
      </w:pPr>
    </w:p>
    <w:p>
      <w:pPr>
        <w:jc w:val="center"/>
        <w:rPr>
          <w:rFonts w:hint="eastAsia" w:ascii="方正小标宋简体" w:hAnsi="方正小标宋简体" w:eastAsia="方正小标宋简体" w:cs="方正小标宋简体"/>
          <w:sz w:val="48"/>
          <w:szCs w:val="48"/>
        </w:rPr>
      </w:pPr>
    </w:p>
    <w:p>
      <w:pPr>
        <w:jc w:val="center"/>
        <w:rPr>
          <w:rFonts w:hint="eastAsia" w:ascii="方正小标宋简体" w:hAnsi="方正小标宋简体" w:eastAsia="方正小标宋简体" w:cs="方正小标宋简体"/>
          <w:sz w:val="48"/>
          <w:szCs w:val="48"/>
        </w:rPr>
      </w:pPr>
    </w:p>
    <w:p>
      <w:pPr>
        <w:jc w:val="center"/>
        <w:rPr>
          <w:rFonts w:hint="eastAsia" w:ascii="方正小标宋简体" w:hAnsi="方正小标宋简体" w:eastAsia="方正小标宋简体" w:cs="方正小标宋简体"/>
          <w:sz w:val="48"/>
          <w:szCs w:val="48"/>
        </w:rPr>
      </w:pPr>
    </w:p>
    <w:p>
      <w:pPr>
        <w:jc w:val="both"/>
        <w:rPr>
          <w:rFonts w:hint="eastAsia" w:ascii="方正小标宋简体" w:hAnsi="方正小标宋简体" w:eastAsia="方正小标宋简体" w:cs="方正小标宋简体"/>
          <w:sz w:val="48"/>
          <w:szCs w:val="48"/>
        </w:rPr>
      </w:pPr>
    </w:p>
    <w:p>
      <w:pPr>
        <w:jc w:val="both"/>
        <w:rPr>
          <w:rFonts w:hint="eastAsia" w:ascii="方正小标宋简体" w:hAnsi="方正小标宋简体" w:eastAsia="方正小标宋简体" w:cs="方正小标宋简体"/>
          <w:sz w:val="48"/>
          <w:szCs w:val="48"/>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永州市</w:t>
      </w:r>
      <w:r>
        <w:rPr>
          <w:rFonts w:hint="eastAsia" w:ascii="方正小标宋简体" w:hAnsi="方正小标宋简体" w:eastAsia="方正小标宋简体" w:cs="方正小标宋简体"/>
          <w:sz w:val="48"/>
          <w:szCs w:val="48"/>
          <w:lang w:eastAsia="zh-CN"/>
        </w:rPr>
        <w:t>东安县</w:t>
      </w:r>
      <w:r>
        <w:rPr>
          <w:rFonts w:hint="eastAsia" w:ascii="方正小标宋简体" w:hAnsi="方正小标宋简体" w:eastAsia="方正小标宋简体" w:cs="方正小标宋简体"/>
          <w:sz w:val="48"/>
          <w:szCs w:val="48"/>
        </w:rPr>
        <w:t>卫生健康局</w:t>
      </w:r>
    </w:p>
    <w:p>
      <w:pPr>
        <w:keepNext w:val="0"/>
        <w:keepLines w:val="0"/>
        <w:pageBreakBefore w:val="0"/>
        <w:widowControl w:val="0"/>
        <w:tabs>
          <w:tab w:val="right" w:leader="middleDot" w:pos="7980"/>
        </w:tabs>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w:t>
      </w:r>
      <w:r>
        <w:rPr>
          <w:rFonts w:hint="eastAsia" w:ascii="方正小标宋简体" w:hAnsi="方正小标宋简体" w:eastAsia="方正小标宋简体" w:cs="方正小标宋简体"/>
          <w:sz w:val="48"/>
          <w:szCs w:val="48"/>
          <w:lang w:val="en-US" w:eastAsia="zh-CN"/>
        </w:rPr>
        <w:t>3</w:t>
      </w:r>
      <w:r>
        <w:rPr>
          <w:rFonts w:hint="eastAsia" w:ascii="方正小标宋简体" w:hAnsi="方正小标宋简体" w:eastAsia="方正小标宋简体" w:cs="方正小标宋简体"/>
          <w:sz w:val="48"/>
          <w:szCs w:val="48"/>
        </w:rPr>
        <w:t>年</w:t>
      </w:r>
      <w:r>
        <w:rPr>
          <w:rFonts w:hint="eastAsia" w:ascii="方正小标宋简体" w:hAnsi="方正小标宋简体" w:eastAsia="方正小标宋简体" w:cs="方正小标宋简体"/>
          <w:sz w:val="48"/>
          <w:szCs w:val="48"/>
          <w:lang w:val="en-US" w:eastAsia="zh-CN"/>
        </w:rPr>
        <w:t>11</w:t>
      </w:r>
      <w:r>
        <w:rPr>
          <w:rFonts w:hint="eastAsia" w:ascii="方正小标宋简体" w:hAnsi="方正小标宋简体" w:eastAsia="方正小标宋简体" w:cs="方正小标宋简体"/>
          <w:sz w:val="48"/>
          <w:szCs w:val="48"/>
        </w:rPr>
        <w:t>月</w:t>
      </w:r>
    </w:p>
    <w:p>
      <w:pPr>
        <w:jc w:val="center"/>
        <w:rPr>
          <w:rFonts w:hint="eastAsia" w:ascii="方正小标宋简体" w:hAnsi="方正小标宋简体" w:eastAsia="方正小标宋简体" w:cs="方正小标宋简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年永州市</w:t>
      </w:r>
      <w:r>
        <w:rPr>
          <w:rFonts w:hint="eastAsia" w:ascii="黑体" w:hAnsi="黑体" w:eastAsia="黑体" w:cs="黑体"/>
          <w:sz w:val="44"/>
          <w:szCs w:val="44"/>
          <w:lang w:eastAsia="zh-CN"/>
        </w:rPr>
        <w:t>东安县</w:t>
      </w:r>
      <w:r>
        <w:rPr>
          <w:rFonts w:hint="eastAsia" w:ascii="黑体" w:hAnsi="黑体" w:eastAsia="黑体" w:cs="黑体"/>
          <w:sz w:val="44"/>
          <w:szCs w:val="44"/>
        </w:rPr>
        <w:t>15～69岁居民吸烟率</w:t>
      </w:r>
    </w:p>
    <w:p>
      <w:pPr>
        <w:jc w:val="center"/>
        <w:rPr>
          <w:rFonts w:hint="eastAsia" w:ascii="黑体" w:hAnsi="黑体" w:eastAsia="黑体" w:cs="黑体"/>
          <w:sz w:val="44"/>
          <w:szCs w:val="44"/>
        </w:rPr>
      </w:pPr>
      <w:r>
        <w:rPr>
          <w:rFonts w:hint="eastAsia" w:ascii="黑体" w:hAnsi="黑体" w:eastAsia="黑体" w:cs="黑体"/>
          <w:sz w:val="44"/>
          <w:szCs w:val="44"/>
        </w:rPr>
        <w:t>调查报告</w:t>
      </w:r>
    </w:p>
    <w:p>
      <w:pPr>
        <w:rPr>
          <w:rFonts w:hint="eastAsia" w:ascii="仿宋_GB2312" w:hAnsi="仿宋_GB2312" w:eastAsia="仿宋_GB2312" w:cs="仿宋_GB2312"/>
          <w:sz w:val="32"/>
          <w:szCs w:val="32"/>
        </w:rPr>
      </w:pP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一、背景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为贯彻落实《“健康中国 2030”规划纲要》、《健康湖南行动(2020—2030年)》相关文件要求，掌握</w:t>
      </w:r>
      <w:r>
        <w:rPr>
          <w:rFonts w:hint="eastAsia" w:ascii="仿宋" w:hAnsi="仿宋" w:eastAsia="仿宋" w:cs="仿宋"/>
          <w:sz w:val="32"/>
          <w:szCs w:val="32"/>
          <w:lang w:val="en-US" w:eastAsia="zh-CN"/>
        </w:rPr>
        <w:t>我县15-69岁吸烟率和</w:t>
      </w:r>
      <w:r>
        <w:rPr>
          <w:rFonts w:hint="eastAsia" w:ascii="仿宋" w:hAnsi="仿宋" w:eastAsia="仿宋" w:cs="仿宋"/>
          <w:sz w:val="32"/>
          <w:szCs w:val="32"/>
        </w:rPr>
        <w:t>居民健康素养水平，根据国家、省卫健委工作要求，</w:t>
      </w:r>
      <w:r>
        <w:rPr>
          <w:rFonts w:hint="eastAsia" w:ascii="仿宋" w:hAnsi="仿宋" w:eastAsia="仿宋" w:cs="仿宋"/>
          <w:sz w:val="32"/>
          <w:szCs w:val="32"/>
          <w:lang w:eastAsia="zh-CN"/>
        </w:rPr>
        <w:t>东安县</w:t>
      </w:r>
      <w:r>
        <w:rPr>
          <w:rFonts w:hint="eastAsia" w:ascii="仿宋" w:hAnsi="仿宋" w:eastAsia="仿宋" w:cs="仿宋"/>
          <w:sz w:val="32"/>
          <w:szCs w:val="32"/>
        </w:rPr>
        <w:t>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月开展一次</w:t>
      </w:r>
      <w:r>
        <w:rPr>
          <w:rFonts w:hint="eastAsia" w:ascii="仿宋" w:hAnsi="仿宋" w:eastAsia="仿宋" w:cs="仿宋"/>
          <w:sz w:val="32"/>
          <w:szCs w:val="32"/>
          <w:lang w:val="en-US" w:eastAsia="zh-CN"/>
        </w:rPr>
        <w:t>15-69岁居民吸烟率</w:t>
      </w:r>
      <w:r>
        <w:rPr>
          <w:rFonts w:hint="eastAsia" w:ascii="仿宋" w:hAnsi="仿宋" w:eastAsia="仿宋" w:cs="仿宋"/>
          <w:sz w:val="32"/>
          <w:szCs w:val="32"/>
        </w:rPr>
        <w:t>调查，项目均由卫生健康</w:t>
      </w:r>
      <w:r>
        <w:rPr>
          <w:rFonts w:hint="eastAsia" w:ascii="仿宋" w:hAnsi="仿宋" w:eastAsia="仿宋" w:cs="仿宋"/>
          <w:sz w:val="32"/>
          <w:szCs w:val="32"/>
          <w:lang w:val="en-US" w:eastAsia="zh-CN"/>
        </w:rPr>
        <w:t>局</w:t>
      </w:r>
      <w:r>
        <w:rPr>
          <w:rFonts w:hint="eastAsia" w:ascii="仿宋" w:hAnsi="仿宋" w:eastAsia="仿宋" w:cs="仿宋"/>
          <w:sz w:val="32"/>
          <w:szCs w:val="32"/>
        </w:rPr>
        <w:t>统一抽取</w:t>
      </w:r>
      <w:r>
        <w:rPr>
          <w:rFonts w:hint="eastAsia" w:ascii="仿宋" w:hAnsi="仿宋" w:eastAsia="仿宋" w:cs="仿宋"/>
          <w:sz w:val="32"/>
          <w:szCs w:val="32"/>
          <w:lang w:val="en-US" w:eastAsia="zh-CN"/>
        </w:rPr>
        <w:t>，南桥</w:t>
      </w:r>
      <w:r>
        <w:rPr>
          <w:rFonts w:hint="eastAsia" w:ascii="仿宋" w:hAnsi="仿宋" w:eastAsia="仿宋" w:cs="仿宋"/>
          <w:sz w:val="32"/>
          <w:szCs w:val="32"/>
        </w:rPr>
        <w:t>镇，</w:t>
      </w:r>
      <w:r>
        <w:rPr>
          <w:rFonts w:hint="eastAsia" w:ascii="仿宋" w:hAnsi="仿宋" w:eastAsia="仿宋" w:cs="仿宋"/>
          <w:sz w:val="32"/>
          <w:szCs w:val="32"/>
          <w:lang w:val="en-US" w:eastAsia="zh-CN"/>
        </w:rPr>
        <w:t>紫溪镇、芦洪市镇，</w:t>
      </w:r>
      <w:r>
        <w:rPr>
          <w:rFonts w:hint="eastAsia" w:ascii="仿宋" w:hAnsi="仿宋" w:eastAsia="仿宋" w:cs="仿宋"/>
          <w:sz w:val="32"/>
          <w:szCs w:val="32"/>
        </w:rPr>
        <w:t>监测对象为非集体居住的 15～69 岁城乡常住居民</w:t>
      </w:r>
      <w:r>
        <w:rPr>
          <w:rFonts w:hint="eastAsia" w:ascii="仿宋" w:hAnsi="仿宋" w:eastAsia="仿宋" w:cs="仿宋"/>
          <w:sz w:val="32"/>
          <w:szCs w:val="32"/>
          <w:lang w:val="en-US" w:eastAsia="zh-CN"/>
        </w:rPr>
        <w:t>。</w:t>
      </w:r>
      <w:r>
        <w:rPr>
          <w:rFonts w:hint="eastAsia" w:ascii="仿宋" w:hAnsi="仿宋" w:eastAsia="仿宋" w:cs="仿宋"/>
          <w:sz w:val="32"/>
          <w:szCs w:val="32"/>
        </w:rPr>
        <w:t>常住居民是指过去 12 个月内在当地居住时间累计超过6个月的居民，不考虑是否具有当地户籍，不包括居住在医院、养老院、</w:t>
      </w:r>
      <w:r>
        <w:rPr>
          <w:rFonts w:hint="eastAsia" w:ascii="仿宋" w:hAnsi="仿宋" w:eastAsia="仿宋" w:cs="仿宋"/>
          <w:sz w:val="32"/>
          <w:szCs w:val="32"/>
          <w:lang w:val="en-US" w:eastAsia="zh-CN"/>
        </w:rPr>
        <w:t>工地</w:t>
      </w:r>
      <w:r>
        <w:rPr>
          <w:rFonts w:hint="eastAsia" w:ascii="仿宋" w:hAnsi="仿宋" w:eastAsia="仿宋" w:cs="仿宋"/>
          <w:sz w:val="32"/>
          <w:szCs w:val="32"/>
        </w:rPr>
        <w:t>集体宿舍等场所的居民。</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二、抽样方法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1.样本抽取。采用分层多阶段随机抽样方法，</w:t>
      </w:r>
      <w:r>
        <w:rPr>
          <w:rFonts w:hint="eastAsia" w:ascii="仿宋" w:hAnsi="仿宋" w:eastAsia="仿宋" w:cs="仿宋"/>
          <w:sz w:val="32"/>
          <w:szCs w:val="32"/>
          <w:lang w:val="en-US" w:eastAsia="zh-CN"/>
        </w:rPr>
        <w:t>我</w:t>
      </w:r>
      <w:r>
        <w:rPr>
          <w:rFonts w:hint="eastAsia" w:ascii="仿宋" w:hAnsi="仿宋" w:eastAsia="仿宋" w:cs="仿宋"/>
          <w:sz w:val="32"/>
          <w:szCs w:val="32"/>
        </w:rPr>
        <w:t>县</w:t>
      </w:r>
      <w:r>
        <w:rPr>
          <w:rFonts w:hint="eastAsia" w:ascii="仿宋" w:hAnsi="仿宋" w:eastAsia="仿宋" w:cs="仿宋"/>
          <w:sz w:val="32"/>
          <w:szCs w:val="32"/>
          <w:lang w:val="en-US" w:eastAsia="zh-CN"/>
        </w:rPr>
        <w:t>随机</w:t>
      </w:r>
      <w:r>
        <w:rPr>
          <w:rFonts w:hint="eastAsia" w:ascii="仿宋" w:hAnsi="仿宋" w:eastAsia="仿宋" w:cs="仿宋"/>
          <w:sz w:val="32"/>
          <w:szCs w:val="32"/>
        </w:rPr>
        <w:t>抽取3个乡镇，每个乡镇抽取2个居委会(村)，每个居委会(村)抽取</w:t>
      </w:r>
      <w:r>
        <w:rPr>
          <w:rFonts w:hint="eastAsia" w:ascii="仿宋" w:hAnsi="仿宋" w:eastAsia="仿宋" w:cs="仿宋"/>
          <w:sz w:val="32"/>
          <w:szCs w:val="32"/>
          <w:lang w:val="en-US" w:eastAsia="zh-CN"/>
        </w:rPr>
        <w:t>40</w:t>
      </w:r>
      <w:r>
        <w:rPr>
          <w:rFonts w:hint="eastAsia" w:ascii="仿宋" w:hAnsi="仿宋" w:eastAsia="仿宋" w:cs="仿宋"/>
          <w:sz w:val="32"/>
          <w:szCs w:val="32"/>
        </w:rPr>
        <w:t>个家庭户。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2.样本量。根据国家级项目万案，</w:t>
      </w:r>
      <w:r>
        <w:rPr>
          <w:rFonts w:hint="eastAsia" w:ascii="仿宋" w:hAnsi="仿宋" w:eastAsia="仿宋" w:cs="仿宋"/>
          <w:sz w:val="32"/>
          <w:szCs w:val="32"/>
          <w:lang w:val="en-US" w:eastAsia="zh-CN"/>
        </w:rPr>
        <w:t>15-69岁居民吸烟</w:t>
      </w:r>
      <w:r>
        <w:rPr>
          <w:rFonts w:hint="eastAsia" w:ascii="仿宋" w:hAnsi="仿宋" w:eastAsia="仿宋" w:cs="仿宋"/>
          <w:sz w:val="32"/>
          <w:szCs w:val="32"/>
        </w:rPr>
        <w:t>的每个乡镇监测居民80人，3个乡镇共监测240人</w:t>
      </w:r>
      <w:r>
        <w:rPr>
          <w:rFonts w:hint="eastAsia" w:ascii="仿宋" w:hAnsi="仿宋" w:eastAsia="仿宋" w:cs="仿宋"/>
          <w:sz w:val="32"/>
          <w:szCs w:val="32"/>
          <w:lang w:eastAsia="zh-CN"/>
        </w:rPr>
        <w:t>。</w:t>
      </w:r>
    </w:p>
    <w:p>
      <w:pPr>
        <w:numPr>
          <w:ilvl w:val="0"/>
          <w:numId w:val="0"/>
        </w:numPr>
        <w:rPr>
          <w:rFonts w:hint="eastAsia" w:ascii="仿宋" w:hAnsi="仿宋" w:eastAsia="仿宋" w:cs="仿宋"/>
          <w:b/>
          <w:bCs/>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抽样步骤。本调查将采用分层多阶段整群概率抽样法，抽样过程如下所示，见表1。</w:t>
      </w:r>
    </w:p>
    <w:p>
      <w:pPr>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表1：</w:t>
      </w:r>
      <w:r>
        <w:rPr>
          <w:rFonts w:hint="eastAsia" w:ascii="仿宋" w:hAnsi="仿宋" w:eastAsia="仿宋" w:cs="仿宋"/>
          <w:b/>
          <w:bCs/>
          <w:sz w:val="32"/>
          <w:szCs w:val="32"/>
          <w:lang w:eastAsia="zh-CN"/>
        </w:rPr>
        <w:t>东安县</w:t>
      </w:r>
      <w:r>
        <w:rPr>
          <w:rFonts w:hint="eastAsia" w:ascii="仿宋" w:hAnsi="仿宋" w:eastAsia="仿宋" w:cs="仿宋"/>
          <w:b/>
          <w:bCs/>
          <w:sz w:val="32"/>
          <w:szCs w:val="32"/>
        </w:rPr>
        <w:t>居民健康素养调查抽样</w:t>
      </w:r>
      <w:r>
        <w:rPr>
          <w:rFonts w:hint="eastAsia" w:ascii="仿宋" w:hAnsi="仿宋" w:eastAsia="仿宋" w:cs="仿宋"/>
          <w:b/>
          <w:bCs/>
          <w:sz w:val="32"/>
          <w:szCs w:val="32"/>
          <w:lang w:val="en-US" w:eastAsia="zh-CN"/>
        </w:rPr>
        <w:t>步</w:t>
      </w:r>
      <w:r>
        <w:rPr>
          <w:rFonts w:hint="eastAsia" w:ascii="仿宋" w:hAnsi="仿宋" w:eastAsia="仿宋" w:cs="仿宋"/>
          <w:b/>
          <w:bCs/>
          <w:sz w:val="32"/>
          <w:szCs w:val="32"/>
        </w:rPr>
        <w:t>骤</w:t>
      </w:r>
    </w:p>
    <w:tbl>
      <w:tblPr>
        <w:tblStyle w:val="3"/>
        <w:tblW w:w="10578"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4057"/>
        <w:gridCol w:w="2090"/>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25"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抽样阶段</w:t>
            </w:r>
          </w:p>
        </w:tc>
        <w:tc>
          <w:tcPr>
            <w:tcW w:w="4057"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样本分配</w:t>
            </w:r>
          </w:p>
        </w:tc>
        <w:tc>
          <w:tcPr>
            <w:tcW w:w="2090"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抽样方法</w:t>
            </w:r>
          </w:p>
        </w:tc>
        <w:tc>
          <w:tcPr>
            <w:tcW w:w="2906"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525" w:type="dxa"/>
          </w:tcPr>
          <w:p>
            <w:pPr>
              <w:jc w:val="center"/>
              <w:rPr>
                <w:rFonts w:hint="eastAsia" w:ascii="仿宋" w:hAnsi="仿宋" w:eastAsia="仿宋" w:cs="仿宋"/>
                <w:sz w:val="32"/>
                <w:szCs w:val="32"/>
                <w:vertAlign w:val="baseline"/>
              </w:rPr>
            </w:pPr>
            <w:r>
              <w:rPr>
                <w:rFonts w:hint="eastAsia" w:ascii="仿宋" w:hAnsi="仿宋" w:eastAsia="仿宋" w:cs="仿宋"/>
                <w:sz w:val="32"/>
                <w:szCs w:val="32"/>
              </w:rPr>
              <w:t>第一阶段</w:t>
            </w:r>
          </w:p>
        </w:tc>
        <w:tc>
          <w:tcPr>
            <w:tcW w:w="4057" w:type="dxa"/>
          </w:tcPr>
          <w:p>
            <w:pPr>
              <w:jc w:val="center"/>
              <w:rPr>
                <w:rFonts w:hint="eastAsia" w:ascii="仿宋" w:hAnsi="仿宋" w:eastAsia="仿宋" w:cs="仿宋"/>
                <w:sz w:val="32"/>
                <w:szCs w:val="32"/>
              </w:rPr>
            </w:pPr>
            <w:r>
              <w:rPr>
                <w:rFonts w:hint="eastAsia" w:ascii="仿宋" w:hAnsi="仿宋" w:eastAsia="仿宋" w:cs="仿宋"/>
                <w:sz w:val="32"/>
                <w:szCs w:val="32"/>
                <w:lang w:val="en-US" w:eastAsia="zh-CN"/>
              </w:rPr>
              <w:t>全</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随机</w:t>
            </w:r>
            <w:r>
              <w:rPr>
                <w:rFonts w:hint="eastAsia" w:ascii="仿宋" w:hAnsi="仿宋" w:eastAsia="仿宋" w:cs="仿宋"/>
                <w:sz w:val="32"/>
                <w:szCs w:val="32"/>
              </w:rPr>
              <w:t>法抽取</w:t>
            </w:r>
            <w:r>
              <w:rPr>
                <w:rFonts w:hint="eastAsia" w:ascii="仿宋" w:hAnsi="仿宋" w:eastAsia="仿宋" w:cs="仿宋"/>
                <w:sz w:val="32"/>
                <w:szCs w:val="32"/>
                <w:lang w:val="en-US" w:eastAsia="zh-CN"/>
              </w:rPr>
              <w:t>3个</w:t>
            </w:r>
            <w:r>
              <w:rPr>
                <w:rFonts w:hint="eastAsia" w:ascii="仿宋" w:hAnsi="仿宋" w:eastAsia="仿宋" w:cs="仿宋"/>
                <w:sz w:val="32"/>
                <w:szCs w:val="32"/>
              </w:rPr>
              <w:t>乡镇</w:t>
            </w:r>
          </w:p>
          <w:p>
            <w:pPr>
              <w:jc w:val="center"/>
              <w:rPr>
                <w:rFonts w:hint="eastAsia" w:ascii="仿宋" w:hAnsi="仿宋" w:eastAsia="仿宋" w:cs="仿宋"/>
                <w:sz w:val="32"/>
                <w:szCs w:val="32"/>
                <w:vertAlign w:val="baseline"/>
              </w:rPr>
            </w:pPr>
            <w:r>
              <w:rPr>
                <w:rFonts w:hint="eastAsia" w:ascii="仿宋" w:hAnsi="仿宋" w:eastAsia="仿宋" w:cs="仿宋"/>
                <w:sz w:val="32"/>
                <w:szCs w:val="32"/>
              </w:rPr>
              <w:t>。</w:t>
            </w:r>
          </w:p>
        </w:tc>
        <w:tc>
          <w:tcPr>
            <w:tcW w:w="2090"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随机抽样</w:t>
            </w:r>
          </w:p>
        </w:tc>
        <w:tc>
          <w:tcPr>
            <w:tcW w:w="2906"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县</w:t>
            </w:r>
            <w:r>
              <w:rPr>
                <w:rFonts w:hint="eastAsia" w:ascii="仿宋" w:hAnsi="仿宋" w:eastAsia="仿宋" w:cs="仿宋"/>
                <w:sz w:val="32"/>
                <w:szCs w:val="32"/>
              </w:rPr>
              <w:t>卫健</w:t>
            </w:r>
            <w:r>
              <w:rPr>
                <w:rFonts w:hint="eastAsia" w:ascii="仿宋" w:hAnsi="仿宋" w:eastAsia="仿宋" w:cs="仿宋"/>
                <w:sz w:val="32"/>
                <w:szCs w:val="32"/>
                <w:lang w:val="en-US" w:eastAsia="zh-CN"/>
              </w:rPr>
              <w:t>局</w:t>
            </w:r>
            <w:r>
              <w:rPr>
                <w:rFonts w:hint="eastAsia" w:ascii="仿宋" w:hAnsi="仿宋" w:eastAsia="仿宋" w:cs="仿宋"/>
                <w:sz w:val="32"/>
                <w:szCs w:val="32"/>
              </w:rPr>
              <w:t>健康教育</w:t>
            </w:r>
            <w:r>
              <w:rPr>
                <w:rFonts w:hint="eastAsia" w:ascii="仿宋" w:hAnsi="仿宋" w:eastAsia="仿宋" w:cs="仿宋"/>
                <w:sz w:val="32"/>
                <w:szCs w:val="32"/>
                <w:lang w:val="en-US" w:eastAsia="zh-CN"/>
              </w:rPr>
              <w:t>所完成抽样。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525" w:type="dxa"/>
            <w:vAlign w:val="top"/>
          </w:tcPr>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rPr>
              <w:t>第</w:t>
            </w:r>
            <w:r>
              <w:rPr>
                <w:rFonts w:hint="eastAsia" w:ascii="仿宋" w:hAnsi="仿宋" w:eastAsia="仿宋" w:cs="仿宋"/>
                <w:sz w:val="32"/>
                <w:szCs w:val="32"/>
                <w:lang w:val="en-US" w:eastAsia="zh-CN"/>
              </w:rPr>
              <w:t>二</w:t>
            </w:r>
            <w:r>
              <w:rPr>
                <w:rFonts w:hint="eastAsia" w:ascii="仿宋" w:hAnsi="仿宋" w:eastAsia="仿宋" w:cs="仿宋"/>
                <w:sz w:val="32"/>
                <w:szCs w:val="32"/>
              </w:rPr>
              <w:t>阶段</w:t>
            </w:r>
          </w:p>
        </w:tc>
        <w:tc>
          <w:tcPr>
            <w:tcW w:w="4057" w:type="dxa"/>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每个镇随机</w:t>
            </w:r>
            <w:r>
              <w:rPr>
                <w:rFonts w:hint="eastAsia" w:ascii="仿宋" w:hAnsi="仿宋" w:eastAsia="仿宋" w:cs="仿宋"/>
                <w:sz w:val="32"/>
                <w:szCs w:val="32"/>
              </w:rPr>
              <w:t>法抽取</w:t>
            </w:r>
            <w:r>
              <w:rPr>
                <w:rFonts w:hint="eastAsia" w:ascii="仿宋" w:hAnsi="仿宋" w:eastAsia="仿宋" w:cs="仿宋"/>
                <w:sz w:val="32"/>
                <w:szCs w:val="32"/>
                <w:lang w:val="en-US" w:eastAsia="zh-CN"/>
              </w:rPr>
              <w:t>2个村</w:t>
            </w:r>
          </w:p>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rPr>
              <w:t>。</w:t>
            </w:r>
          </w:p>
        </w:tc>
        <w:tc>
          <w:tcPr>
            <w:tcW w:w="2090" w:type="dxa"/>
            <w:vAlign w:val="top"/>
          </w:tcPr>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随机抽样</w:t>
            </w:r>
          </w:p>
        </w:tc>
        <w:tc>
          <w:tcPr>
            <w:tcW w:w="2906" w:type="dxa"/>
            <w:vAlign w:val="top"/>
          </w:tcPr>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lang w:val="en-US" w:eastAsia="zh-CN"/>
              </w:rPr>
              <w:t>被抽取的三个乡镇完成抽样。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1525" w:type="dxa"/>
            <w:vAlign w:val="top"/>
          </w:tcPr>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阶段</w:t>
            </w:r>
          </w:p>
        </w:tc>
        <w:tc>
          <w:tcPr>
            <w:tcW w:w="4057" w:type="dxa"/>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每个村或居委会随机</w:t>
            </w:r>
            <w:r>
              <w:rPr>
                <w:rFonts w:hint="eastAsia" w:ascii="仿宋" w:hAnsi="仿宋" w:eastAsia="仿宋" w:cs="仿宋"/>
                <w:sz w:val="32"/>
                <w:szCs w:val="32"/>
              </w:rPr>
              <w:t>法抽取</w:t>
            </w:r>
            <w:r>
              <w:rPr>
                <w:rFonts w:hint="eastAsia" w:ascii="仿宋" w:hAnsi="仿宋" w:eastAsia="仿宋" w:cs="仿宋"/>
                <w:sz w:val="32"/>
                <w:szCs w:val="32"/>
                <w:lang w:val="en-US" w:eastAsia="zh-CN"/>
              </w:rPr>
              <w:t>50个家庭户</w:t>
            </w:r>
          </w:p>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rPr>
              <w:t>。</w:t>
            </w:r>
          </w:p>
        </w:tc>
        <w:tc>
          <w:tcPr>
            <w:tcW w:w="2090" w:type="dxa"/>
            <w:vAlign w:val="top"/>
          </w:tcPr>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随机抽样</w:t>
            </w:r>
          </w:p>
        </w:tc>
        <w:tc>
          <w:tcPr>
            <w:tcW w:w="2906" w:type="dxa"/>
            <w:vAlign w:val="top"/>
          </w:tcPr>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lang w:val="en-US" w:eastAsia="zh-CN"/>
              </w:rPr>
              <w:t>被抽取的2个村或居委会完成抽样。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1525" w:type="dxa"/>
            <w:vAlign w:val="top"/>
          </w:tcPr>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阶段</w:t>
            </w:r>
          </w:p>
        </w:tc>
        <w:tc>
          <w:tcPr>
            <w:tcW w:w="4057" w:type="dxa"/>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每个家庭户随机</w:t>
            </w:r>
            <w:r>
              <w:rPr>
                <w:rFonts w:hint="eastAsia" w:ascii="仿宋" w:hAnsi="仿宋" w:eastAsia="仿宋" w:cs="仿宋"/>
                <w:sz w:val="32"/>
                <w:szCs w:val="32"/>
              </w:rPr>
              <w:t>法抽取</w:t>
            </w:r>
            <w:r>
              <w:rPr>
                <w:rFonts w:hint="eastAsia" w:ascii="仿宋" w:hAnsi="仿宋" w:eastAsia="仿宋" w:cs="仿宋"/>
                <w:sz w:val="32"/>
                <w:szCs w:val="32"/>
                <w:lang w:val="en-US" w:eastAsia="zh-CN"/>
              </w:rPr>
              <w:t>一人调查，每个村或居委会共完成40份调查</w:t>
            </w:r>
          </w:p>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rPr>
              <w:t>。</w:t>
            </w:r>
          </w:p>
        </w:tc>
        <w:tc>
          <w:tcPr>
            <w:tcW w:w="2090" w:type="dxa"/>
            <w:vAlign w:val="top"/>
          </w:tcPr>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随机抽样</w:t>
            </w:r>
          </w:p>
        </w:tc>
        <w:tc>
          <w:tcPr>
            <w:tcW w:w="2906" w:type="dxa"/>
            <w:vAlign w:val="top"/>
          </w:tcPr>
          <w:p>
            <w:pPr>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lang w:val="en-US" w:eastAsia="zh-CN"/>
              </w:rPr>
              <w:t>被抽取的2个村或居委会完成抽样调查表（表2）并汇总结果。</w:t>
            </w:r>
          </w:p>
        </w:tc>
      </w:tr>
    </w:tbl>
    <w:p>
      <w:pPr>
        <w:jc w:val="left"/>
        <w:rPr>
          <w:rFonts w:hint="eastAsia" w:ascii="仿宋" w:hAnsi="仿宋" w:eastAsia="仿宋" w:cs="仿宋"/>
          <w:sz w:val="32"/>
          <w:szCs w:val="32"/>
        </w:rPr>
      </w:pP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抽样单位。</w:t>
      </w:r>
      <w:r>
        <w:rPr>
          <w:rFonts w:hint="eastAsia" w:ascii="仿宋" w:hAnsi="仿宋" w:eastAsia="仿宋" w:cs="仿宋"/>
          <w:sz w:val="32"/>
          <w:szCs w:val="32"/>
          <w:lang w:eastAsia="zh-CN"/>
        </w:rPr>
        <w:t>东安县</w:t>
      </w:r>
      <w:r>
        <w:rPr>
          <w:rFonts w:hint="eastAsia" w:ascii="仿宋" w:hAnsi="仿宋" w:eastAsia="仿宋" w:cs="仿宋"/>
          <w:sz w:val="32"/>
          <w:szCs w:val="32"/>
        </w:rPr>
        <w:t>共抽取3个乡镇、6个居委会(村)，分别为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新竹</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荷叶</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杨柳井</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新田</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建设</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六里桥</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三、调查方法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用</w:t>
      </w:r>
      <w:r>
        <w:rPr>
          <w:rFonts w:hint="eastAsia" w:ascii="仿宋" w:hAnsi="仿宋" w:eastAsia="仿宋" w:cs="仿宋"/>
          <w:sz w:val="32"/>
          <w:szCs w:val="32"/>
          <w:lang w:val="en-US" w:eastAsia="zh-CN"/>
        </w:rPr>
        <w:t>问卷表</w:t>
      </w:r>
      <w:r>
        <w:rPr>
          <w:rFonts w:hint="eastAsia" w:ascii="仿宋" w:hAnsi="仿宋" w:eastAsia="仿宋" w:cs="仿宋"/>
          <w:sz w:val="32"/>
          <w:szCs w:val="32"/>
        </w:rPr>
        <w:t>入户调查方式，由调查员采用面对面询问方式调查，即调查员问，调查对象答，由调查员在</w:t>
      </w:r>
      <w:r>
        <w:rPr>
          <w:rFonts w:hint="eastAsia" w:ascii="仿宋" w:hAnsi="仿宋" w:eastAsia="仿宋" w:cs="仿宋"/>
          <w:sz w:val="32"/>
          <w:szCs w:val="32"/>
          <w:lang w:val="en-US" w:eastAsia="zh-CN"/>
        </w:rPr>
        <w:t>问卷</w:t>
      </w:r>
      <w:r>
        <w:rPr>
          <w:rFonts w:hint="eastAsia" w:ascii="仿宋" w:hAnsi="仿宋" w:eastAsia="仿宋" w:cs="仿宋"/>
          <w:sz w:val="32"/>
          <w:szCs w:val="32"/>
        </w:rPr>
        <w:t>上填写调查相关信息及问卷选项。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各调查点成立现场调查工作组，确定负责人、协调员、调查员，明确工作职责。通过收集抽样信息的过程与被调查对象建立联系，取得其同意和配合。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每一位调查对象现场调查完成后，调查员必须在当天向质控员提交调查数据，质控员须在3日内完成审核并将数据提交至</w:t>
      </w:r>
      <w:r>
        <w:rPr>
          <w:rFonts w:hint="eastAsia" w:ascii="仿宋" w:hAnsi="仿宋" w:eastAsia="仿宋" w:cs="仿宋"/>
          <w:sz w:val="32"/>
          <w:szCs w:val="32"/>
          <w:lang w:val="en-US" w:eastAsia="zh-CN"/>
        </w:rPr>
        <w:t>县卫健局</w:t>
      </w:r>
      <w:r>
        <w:rPr>
          <w:rFonts w:hint="eastAsia" w:ascii="仿宋" w:hAnsi="仿宋" w:eastAsia="仿宋" w:cs="仿宋"/>
          <w:sz w:val="32"/>
          <w:szCs w:val="32"/>
        </w:rPr>
        <w:t>。</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四、15～69岁居民吸烟资料来源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东安县</w:t>
      </w:r>
      <w:r>
        <w:rPr>
          <w:rFonts w:hint="eastAsia" w:ascii="仿宋" w:hAnsi="仿宋" w:eastAsia="仿宋" w:cs="仿宋"/>
          <w:sz w:val="32"/>
          <w:szCs w:val="32"/>
        </w:rPr>
        <w:t>15</w:t>
      </w:r>
      <w:r>
        <w:rPr>
          <w:rFonts w:hint="eastAsia" w:ascii="仿宋" w:hAnsi="仿宋" w:eastAsia="仿宋" w:cs="仿宋"/>
          <w:sz w:val="32"/>
          <w:szCs w:val="32"/>
          <w:lang w:val="en-US" w:eastAsia="zh-CN"/>
        </w:rPr>
        <w:t>-</w:t>
      </w:r>
      <w:r>
        <w:rPr>
          <w:rFonts w:hint="eastAsia" w:ascii="仿宋" w:hAnsi="仿宋" w:eastAsia="仿宋" w:cs="仿宋"/>
          <w:sz w:val="32"/>
          <w:szCs w:val="32"/>
        </w:rPr>
        <w:t>69岁社</w:t>
      </w:r>
      <w:r>
        <w:rPr>
          <w:rFonts w:hint="eastAsia" w:ascii="仿宋" w:hAnsi="仿宋" w:eastAsia="仿宋" w:cs="仿宋"/>
          <w:sz w:val="32"/>
          <w:szCs w:val="32"/>
          <w:lang w:eastAsia="zh-CN"/>
        </w:rPr>
        <w:t>县</w:t>
      </w:r>
      <w:r>
        <w:rPr>
          <w:rFonts w:hint="eastAsia" w:ascii="仿宋" w:hAnsi="仿宋" w:eastAsia="仿宋" w:cs="仿宋"/>
          <w:sz w:val="32"/>
          <w:szCs w:val="32"/>
        </w:rPr>
        <w:t>居民吸烟资料来源本次问卷调查表(</w:t>
      </w:r>
      <w:r>
        <w:rPr>
          <w:rFonts w:hint="eastAsia" w:ascii="仿宋" w:hAnsi="仿宋" w:eastAsia="仿宋" w:cs="仿宋"/>
          <w:sz w:val="32"/>
          <w:szCs w:val="32"/>
          <w:lang w:val="en-US" w:eastAsia="zh-CN"/>
        </w:rPr>
        <w:t>表2</w:t>
      </w:r>
      <w:r>
        <w:rPr>
          <w:rFonts w:hint="eastAsia" w:ascii="仿宋" w:hAnsi="仿宋" w:eastAsia="仿宋" w:cs="仿宋"/>
          <w:sz w:val="32"/>
          <w:szCs w:val="32"/>
        </w:rPr>
        <w:t>)有关吸烟情况调查：</w:t>
      </w:r>
    </w:p>
    <w:p>
      <w:pPr>
        <w:rPr>
          <w:rFonts w:hint="eastAsia" w:ascii="仿宋" w:hAnsi="仿宋" w:eastAsia="仿宋" w:cs="仿宋"/>
          <w:sz w:val="32"/>
          <w:szCs w:val="32"/>
        </w:rPr>
      </w:pPr>
    </w:p>
    <w:p>
      <w:pPr>
        <w:jc w:val="both"/>
        <w:rPr>
          <w:rFonts w:hint="eastAsia" w:ascii="仿宋" w:hAnsi="仿宋" w:eastAsia="仿宋" w:cs="仿宋"/>
          <w:sz w:val="32"/>
          <w:szCs w:val="32"/>
          <w:lang w:val="en-US" w:eastAsia="zh-CN"/>
        </w:rPr>
        <w:sectPr>
          <w:pgSz w:w="11906" w:h="16838"/>
          <w:pgMar w:top="2098" w:right="1474" w:bottom="2098" w:left="1474" w:header="851" w:footer="992" w:gutter="0"/>
          <w:pgBorders>
            <w:top w:val="none" w:sz="0" w:space="0"/>
            <w:left w:val="none" w:sz="0" w:space="0"/>
            <w:bottom w:val="none" w:sz="0" w:space="0"/>
            <w:right w:val="none" w:sz="0" w:space="0"/>
          </w:pgBorders>
          <w:cols w:space="0" w:num="1"/>
          <w:rtlGutter w:val="0"/>
          <w:docGrid w:type="lines" w:linePitch="312" w:charSpace="0"/>
        </w:sectPr>
      </w:pPr>
    </w:p>
    <w:p>
      <w:pPr>
        <w:jc w:val="left"/>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（表2）           </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eastAsia="zh-CN"/>
        </w:rPr>
        <w:t>东安县</w:t>
      </w:r>
      <w:r>
        <w:rPr>
          <w:rFonts w:hint="eastAsia" w:ascii="仿宋" w:hAnsi="仿宋" w:eastAsia="仿宋" w:cs="仿宋"/>
          <w:b/>
          <w:bCs/>
          <w:sz w:val="32"/>
          <w:szCs w:val="32"/>
        </w:rPr>
        <w:t>15</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69岁居民吸烟</w:t>
      </w:r>
      <w:r>
        <w:rPr>
          <w:rFonts w:hint="eastAsia" w:ascii="仿宋" w:hAnsi="仿宋" w:eastAsia="仿宋" w:cs="仿宋"/>
          <w:b/>
          <w:bCs/>
          <w:sz w:val="32"/>
          <w:szCs w:val="32"/>
          <w:lang w:val="en-US" w:eastAsia="zh-CN"/>
        </w:rPr>
        <w:t>问卷调查</w:t>
      </w:r>
    </w:p>
    <w:tbl>
      <w:tblPr>
        <w:tblStyle w:val="3"/>
        <w:tblW w:w="15557" w:type="dxa"/>
        <w:tblInd w:w="-1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771"/>
        <w:gridCol w:w="2422"/>
        <w:gridCol w:w="2421"/>
        <w:gridCol w:w="2615"/>
        <w:gridCol w:w="3107"/>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top"/>
          </w:tcPr>
          <w:p>
            <w:pPr>
              <w:jc w:val="center"/>
              <w:rPr>
                <w:rFonts w:hint="eastAsia" w:ascii="仿宋" w:hAnsi="仿宋" w:eastAsia="仿宋" w:cs="仿宋"/>
                <w:b/>
                <w:bCs/>
                <w:kern w:val="2"/>
                <w:sz w:val="32"/>
                <w:szCs w:val="32"/>
                <w:vertAlign w:val="baseline"/>
                <w:lang w:val="en-US" w:eastAsia="zh-CN" w:bidi="ar-SA"/>
              </w:rPr>
            </w:pPr>
          </w:p>
        </w:tc>
        <w:tc>
          <w:tcPr>
            <w:tcW w:w="771" w:type="dxa"/>
            <w:vAlign w:val="top"/>
          </w:tcPr>
          <w:p>
            <w:pPr>
              <w:jc w:val="center"/>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东安县</w:t>
            </w:r>
          </w:p>
        </w:tc>
        <w:tc>
          <w:tcPr>
            <w:tcW w:w="2422" w:type="dxa"/>
            <w:vAlign w:val="top"/>
          </w:tcPr>
          <w:p>
            <w:pPr>
              <w:jc w:val="both"/>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     乡镇）</w:t>
            </w:r>
          </w:p>
        </w:tc>
        <w:tc>
          <w:tcPr>
            <w:tcW w:w="2421" w:type="dxa"/>
            <w:vAlign w:val="top"/>
          </w:tcPr>
          <w:p>
            <w:pPr>
              <w:jc w:val="both"/>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       村）</w:t>
            </w:r>
          </w:p>
          <w:p>
            <w:pPr>
              <w:jc w:val="center"/>
              <w:rPr>
                <w:rFonts w:hint="eastAsia" w:ascii="仿宋" w:hAnsi="仿宋" w:eastAsia="仿宋" w:cs="仿宋"/>
                <w:b/>
                <w:bCs/>
                <w:kern w:val="2"/>
                <w:sz w:val="32"/>
                <w:szCs w:val="32"/>
                <w:vertAlign w:val="baseline"/>
                <w:lang w:val="en-US" w:eastAsia="zh-CN" w:bidi="ar-SA"/>
              </w:rPr>
            </w:pPr>
          </w:p>
        </w:tc>
        <w:tc>
          <w:tcPr>
            <w:tcW w:w="2615" w:type="dxa"/>
            <w:vAlign w:val="top"/>
          </w:tcPr>
          <w:p>
            <w:pPr>
              <w:jc w:val="both"/>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填表工作人员</w:t>
            </w:r>
          </w:p>
          <w:p>
            <w:pPr>
              <w:jc w:val="both"/>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姓名（       ）</w:t>
            </w:r>
          </w:p>
        </w:tc>
        <w:tc>
          <w:tcPr>
            <w:tcW w:w="3107" w:type="dxa"/>
            <w:vAlign w:val="top"/>
          </w:tcPr>
          <w:p>
            <w:pPr>
              <w:rPr>
                <w:rFonts w:hint="eastAsia" w:ascii="仿宋" w:hAnsi="仿宋" w:eastAsia="仿宋" w:cs="仿宋"/>
                <w:kern w:val="2"/>
                <w:sz w:val="32"/>
                <w:szCs w:val="32"/>
                <w:vertAlign w:val="baseline"/>
                <w:lang w:val="en-US" w:eastAsia="zh-CN" w:bidi="ar-SA"/>
              </w:rPr>
            </w:pPr>
            <w:r>
              <w:rPr>
                <w:rFonts w:hint="eastAsia" w:ascii="仿宋" w:hAnsi="仿宋" w:eastAsia="仿宋" w:cs="仿宋"/>
                <w:b/>
                <w:bCs/>
                <w:sz w:val="32"/>
                <w:szCs w:val="32"/>
                <w:vertAlign w:val="baseline"/>
                <w:lang w:val="en-US" w:eastAsia="zh-CN"/>
              </w:rPr>
              <w:t>工作人员联系方式（          ）</w:t>
            </w:r>
          </w:p>
        </w:tc>
        <w:tc>
          <w:tcPr>
            <w:tcW w:w="3450" w:type="dxa"/>
            <w:vAlign w:val="top"/>
          </w:tcPr>
          <w:p>
            <w:pPr>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备注</w:t>
            </w:r>
            <w:r>
              <w:rPr>
                <w:rFonts w:hint="eastAsia" w:ascii="仿宋" w:hAnsi="仿宋" w:eastAsia="仿宋" w:cs="仿宋"/>
                <w:sz w:val="32"/>
                <w:szCs w:val="32"/>
                <w:vertAlign w:val="baseline"/>
                <w:lang w:val="en-US" w:eastAsia="zh-CN"/>
              </w:rPr>
              <w:t>：年龄属于15-18岁范围选择A,19-59岁范围选择B，属于60-69岁范围选择C。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71" w:type="dxa"/>
            <w:vAlign w:val="top"/>
          </w:tcPr>
          <w:p>
            <w:pPr>
              <w:jc w:val="center"/>
              <w:rPr>
                <w:rFonts w:hint="eastAsia" w:ascii="仿宋" w:hAnsi="仿宋" w:eastAsia="仿宋" w:cs="仿宋"/>
                <w:sz w:val="32"/>
                <w:szCs w:val="32"/>
                <w:vertAlign w:val="baseline"/>
                <w:lang w:val="en-US" w:eastAsia="zh-CN"/>
              </w:rPr>
            </w:pPr>
            <w:r>
              <w:rPr>
                <w:rFonts w:hint="eastAsia" w:ascii="仿宋" w:hAnsi="仿宋" w:eastAsia="仿宋" w:cs="仿宋"/>
                <w:b/>
                <w:bCs/>
                <w:kern w:val="2"/>
                <w:sz w:val="32"/>
                <w:szCs w:val="32"/>
                <w:vertAlign w:val="baseline"/>
                <w:lang w:val="en-US" w:eastAsia="zh-CN" w:bidi="ar-SA"/>
              </w:rPr>
              <w:t>序号</w:t>
            </w:r>
          </w:p>
        </w:tc>
        <w:tc>
          <w:tcPr>
            <w:tcW w:w="771" w:type="dxa"/>
            <w:vAlign w:val="top"/>
          </w:tcPr>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性别</w:t>
            </w:r>
          </w:p>
        </w:tc>
        <w:tc>
          <w:tcPr>
            <w:tcW w:w="2422" w:type="dxa"/>
            <w:vAlign w:val="top"/>
          </w:tcPr>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是否吸烟</w:t>
            </w:r>
          </w:p>
        </w:tc>
        <w:tc>
          <w:tcPr>
            <w:tcW w:w="2421" w:type="dxa"/>
            <w:vAlign w:val="top"/>
          </w:tcPr>
          <w:p>
            <w:pPr>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一天吸烟多少</w:t>
            </w:r>
          </w:p>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支或包</w:t>
            </w:r>
          </w:p>
        </w:tc>
        <w:tc>
          <w:tcPr>
            <w:tcW w:w="2615" w:type="dxa"/>
            <w:vAlign w:val="top"/>
          </w:tcPr>
          <w:p>
            <w:pPr>
              <w:jc w:val="center"/>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年龄分层（A/B/C）</w:t>
            </w:r>
          </w:p>
        </w:tc>
        <w:tc>
          <w:tcPr>
            <w:tcW w:w="3107" w:type="dxa"/>
          </w:tcPr>
          <w:p>
            <w:pPr>
              <w:jc w:val="center"/>
              <w:rPr>
                <w:rFonts w:hint="eastAsia" w:ascii="仿宋" w:hAnsi="仿宋" w:eastAsia="仿宋" w:cs="仿宋"/>
                <w:sz w:val="32"/>
                <w:szCs w:val="32"/>
                <w:vertAlign w:val="baseline"/>
              </w:rPr>
            </w:pPr>
          </w:p>
        </w:tc>
        <w:tc>
          <w:tcPr>
            <w:tcW w:w="3450" w:type="dxa"/>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771" w:type="dxa"/>
            <w:vAlign w:val="top"/>
          </w:tcPr>
          <w:p>
            <w:pPr>
              <w:jc w:val="center"/>
              <w:rPr>
                <w:rFonts w:hint="eastAsia" w:ascii="仿宋" w:hAnsi="仿宋" w:eastAsia="仿宋" w:cs="仿宋"/>
                <w:kern w:val="2"/>
                <w:sz w:val="32"/>
                <w:szCs w:val="32"/>
                <w:vertAlign w:val="baseline"/>
                <w:lang w:val="en-US" w:eastAsia="zh-CN" w:bidi="ar-SA"/>
              </w:rPr>
            </w:pPr>
          </w:p>
        </w:tc>
        <w:tc>
          <w:tcPr>
            <w:tcW w:w="2422" w:type="dxa"/>
            <w:vAlign w:val="top"/>
          </w:tcPr>
          <w:p>
            <w:pPr>
              <w:jc w:val="center"/>
              <w:rPr>
                <w:rFonts w:hint="eastAsia" w:ascii="仿宋" w:hAnsi="仿宋" w:eastAsia="仿宋" w:cs="仿宋"/>
                <w:kern w:val="2"/>
                <w:sz w:val="32"/>
                <w:szCs w:val="32"/>
                <w:vertAlign w:val="baseline"/>
                <w:lang w:val="en-US" w:eastAsia="zh-CN" w:bidi="ar-SA"/>
              </w:rPr>
            </w:pPr>
          </w:p>
        </w:tc>
        <w:tc>
          <w:tcPr>
            <w:tcW w:w="2421" w:type="dxa"/>
            <w:vAlign w:val="top"/>
          </w:tcPr>
          <w:p>
            <w:pPr>
              <w:jc w:val="center"/>
              <w:rPr>
                <w:rFonts w:hint="eastAsia" w:ascii="仿宋" w:hAnsi="仿宋" w:eastAsia="仿宋" w:cs="仿宋"/>
                <w:kern w:val="2"/>
                <w:sz w:val="32"/>
                <w:szCs w:val="32"/>
                <w:vertAlign w:val="baseline"/>
                <w:lang w:val="en-US" w:eastAsia="zh-CN" w:bidi="ar-SA"/>
              </w:rPr>
            </w:pPr>
          </w:p>
        </w:tc>
        <w:tc>
          <w:tcPr>
            <w:tcW w:w="2615" w:type="dxa"/>
            <w:vAlign w:val="top"/>
          </w:tcPr>
          <w:p>
            <w:pPr>
              <w:jc w:val="center"/>
              <w:rPr>
                <w:rFonts w:hint="eastAsia" w:ascii="仿宋" w:hAnsi="仿宋" w:eastAsia="仿宋" w:cs="仿宋"/>
                <w:kern w:val="2"/>
                <w:sz w:val="32"/>
                <w:szCs w:val="32"/>
                <w:vertAlign w:val="baseline"/>
                <w:lang w:val="en-US" w:eastAsia="zh-CN" w:bidi="ar-SA"/>
              </w:rPr>
            </w:pPr>
          </w:p>
        </w:tc>
        <w:tc>
          <w:tcPr>
            <w:tcW w:w="3107" w:type="dxa"/>
          </w:tcPr>
          <w:p>
            <w:pPr>
              <w:jc w:val="center"/>
              <w:rPr>
                <w:rFonts w:hint="eastAsia" w:ascii="仿宋" w:hAnsi="仿宋" w:eastAsia="仿宋" w:cs="仿宋"/>
                <w:sz w:val="32"/>
                <w:szCs w:val="32"/>
                <w:vertAlign w:val="baseline"/>
              </w:rPr>
            </w:pPr>
          </w:p>
        </w:tc>
        <w:tc>
          <w:tcPr>
            <w:tcW w:w="3450" w:type="dxa"/>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jc w:val="center"/>
              <w:rPr>
                <w:rFonts w:hint="eastAsia" w:ascii="仿宋" w:hAnsi="仿宋" w:eastAsia="仿宋" w:cs="仿宋"/>
                <w:sz w:val="32"/>
                <w:szCs w:val="32"/>
                <w:vertAlign w:val="baseline"/>
              </w:rPr>
            </w:pPr>
          </w:p>
        </w:tc>
        <w:tc>
          <w:tcPr>
            <w:tcW w:w="771" w:type="dxa"/>
            <w:vAlign w:val="top"/>
          </w:tcPr>
          <w:p>
            <w:pPr>
              <w:jc w:val="center"/>
              <w:rPr>
                <w:rFonts w:hint="eastAsia" w:ascii="仿宋" w:hAnsi="仿宋" w:eastAsia="仿宋" w:cs="仿宋"/>
                <w:kern w:val="2"/>
                <w:sz w:val="32"/>
                <w:szCs w:val="32"/>
                <w:vertAlign w:val="baseline"/>
                <w:lang w:val="en-US" w:eastAsia="zh-CN" w:bidi="ar-SA"/>
              </w:rPr>
            </w:pPr>
          </w:p>
        </w:tc>
        <w:tc>
          <w:tcPr>
            <w:tcW w:w="2422" w:type="dxa"/>
            <w:vAlign w:val="top"/>
          </w:tcPr>
          <w:p>
            <w:pPr>
              <w:jc w:val="center"/>
              <w:rPr>
                <w:rFonts w:hint="eastAsia" w:ascii="仿宋" w:hAnsi="仿宋" w:eastAsia="仿宋" w:cs="仿宋"/>
                <w:kern w:val="2"/>
                <w:sz w:val="32"/>
                <w:szCs w:val="32"/>
                <w:vertAlign w:val="baseline"/>
                <w:lang w:val="en-US" w:eastAsia="zh-CN" w:bidi="ar-SA"/>
              </w:rPr>
            </w:pPr>
          </w:p>
        </w:tc>
        <w:tc>
          <w:tcPr>
            <w:tcW w:w="2421" w:type="dxa"/>
            <w:vAlign w:val="top"/>
          </w:tcPr>
          <w:p>
            <w:pPr>
              <w:jc w:val="center"/>
              <w:rPr>
                <w:rFonts w:hint="eastAsia" w:ascii="仿宋" w:hAnsi="仿宋" w:eastAsia="仿宋" w:cs="仿宋"/>
                <w:kern w:val="2"/>
                <w:sz w:val="32"/>
                <w:szCs w:val="32"/>
                <w:vertAlign w:val="baseline"/>
                <w:lang w:val="en-US" w:eastAsia="zh-CN" w:bidi="ar-SA"/>
              </w:rPr>
            </w:pPr>
          </w:p>
        </w:tc>
        <w:tc>
          <w:tcPr>
            <w:tcW w:w="2615" w:type="dxa"/>
            <w:vAlign w:val="top"/>
          </w:tcPr>
          <w:p>
            <w:pPr>
              <w:jc w:val="center"/>
              <w:rPr>
                <w:rFonts w:hint="eastAsia" w:ascii="仿宋" w:hAnsi="仿宋" w:eastAsia="仿宋" w:cs="仿宋"/>
                <w:kern w:val="2"/>
                <w:sz w:val="32"/>
                <w:szCs w:val="32"/>
                <w:vertAlign w:val="baseline"/>
                <w:lang w:val="en-US" w:eastAsia="zh-CN" w:bidi="ar-SA"/>
              </w:rPr>
            </w:pPr>
          </w:p>
        </w:tc>
        <w:tc>
          <w:tcPr>
            <w:tcW w:w="3107" w:type="dxa"/>
          </w:tcPr>
          <w:p>
            <w:pPr>
              <w:jc w:val="center"/>
              <w:rPr>
                <w:rFonts w:hint="eastAsia" w:ascii="仿宋" w:hAnsi="仿宋" w:eastAsia="仿宋" w:cs="仿宋"/>
                <w:sz w:val="32"/>
                <w:szCs w:val="32"/>
                <w:vertAlign w:val="baseline"/>
              </w:rPr>
            </w:pPr>
          </w:p>
        </w:tc>
        <w:tc>
          <w:tcPr>
            <w:tcW w:w="3450" w:type="dxa"/>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jc w:val="center"/>
              <w:rPr>
                <w:rFonts w:hint="eastAsia" w:ascii="仿宋" w:hAnsi="仿宋" w:eastAsia="仿宋" w:cs="仿宋"/>
                <w:sz w:val="32"/>
                <w:szCs w:val="32"/>
                <w:vertAlign w:val="baseline"/>
              </w:rPr>
            </w:pPr>
          </w:p>
        </w:tc>
        <w:tc>
          <w:tcPr>
            <w:tcW w:w="771" w:type="dxa"/>
            <w:vAlign w:val="top"/>
          </w:tcPr>
          <w:p>
            <w:pPr>
              <w:jc w:val="center"/>
              <w:rPr>
                <w:rFonts w:hint="eastAsia" w:ascii="仿宋" w:hAnsi="仿宋" w:eastAsia="仿宋" w:cs="仿宋"/>
                <w:kern w:val="2"/>
                <w:sz w:val="32"/>
                <w:szCs w:val="32"/>
                <w:vertAlign w:val="baseline"/>
                <w:lang w:val="en-US" w:eastAsia="zh-CN" w:bidi="ar-SA"/>
              </w:rPr>
            </w:pPr>
          </w:p>
        </w:tc>
        <w:tc>
          <w:tcPr>
            <w:tcW w:w="2422" w:type="dxa"/>
            <w:vAlign w:val="top"/>
          </w:tcPr>
          <w:p>
            <w:pPr>
              <w:jc w:val="center"/>
              <w:rPr>
                <w:rFonts w:hint="eastAsia" w:ascii="仿宋" w:hAnsi="仿宋" w:eastAsia="仿宋" w:cs="仿宋"/>
                <w:kern w:val="2"/>
                <w:sz w:val="32"/>
                <w:szCs w:val="32"/>
                <w:vertAlign w:val="baseline"/>
                <w:lang w:val="en-US" w:eastAsia="zh-CN" w:bidi="ar-SA"/>
              </w:rPr>
            </w:pPr>
          </w:p>
        </w:tc>
        <w:tc>
          <w:tcPr>
            <w:tcW w:w="2421" w:type="dxa"/>
            <w:vAlign w:val="top"/>
          </w:tcPr>
          <w:p>
            <w:pPr>
              <w:jc w:val="center"/>
              <w:rPr>
                <w:rFonts w:hint="eastAsia" w:ascii="仿宋" w:hAnsi="仿宋" w:eastAsia="仿宋" w:cs="仿宋"/>
                <w:kern w:val="2"/>
                <w:sz w:val="32"/>
                <w:szCs w:val="32"/>
                <w:vertAlign w:val="baseline"/>
                <w:lang w:val="en-US" w:eastAsia="zh-CN" w:bidi="ar-SA"/>
              </w:rPr>
            </w:pPr>
          </w:p>
        </w:tc>
        <w:tc>
          <w:tcPr>
            <w:tcW w:w="2615" w:type="dxa"/>
            <w:vAlign w:val="top"/>
          </w:tcPr>
          <w:p>
            <w:pPr>
              <w:jc w:val="center"/>
              <w:rPr>
                <w:rFonts w:hint="eastAsia" w:ascii="仿宋" w:hAnsi="仿宋" w:eastAsia="仿宋" w:cs="仿宋"/>
                <w:kern w:val="2"/>
                <w:sz w:val="32"/>
                <w:szCs w:val="32"/>
                <w:vertAlign w:val="baseline"/>
                <w:lang w:val="en-US" w:eastAsia="zh-CN" w:bidi="ar-SA"/>
              </w:rPr>
            </w:pPr>
          </w:p>
        </w:tc>
        <w:tc>
          <w:tcPr>
            <w:tcW w:w="3107" w:type="dxa"/>
          </w:tcPr>
          <w:p>
            <w:pPr>
              <w:jc w:val="center"/>
              <w:rPr>
                <w:rFonts w:hint="eastAsia" w:ascii="仿宋" w:hAnsi="仿宋" w:eastAsia="仿宋" w:cs="仿宋"/>
                <w:sz w:val="32"/>
                <w:szCs w:val="32"/>
                <w:vertAlign w:val="baseline"/>
              </w:rPr>
            </w:pPr>
          </w:p>
        </w:tc>
        <w:tc>
          <w:tcPr>
            <w:tcW w:w="3450" w:type="dxa"/>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jc w:val="center"/>
              <w:rPr>
                <w:rFonts w:hint="eastAsia" w:ascii="仿宋" w:hAnsi="仿宋" w:eastAsia="仿宋" w:cs="仿宋"/>
                <w:sz w:val="32"/>
                <w:szCs w:val="32"/>
                <w:vertAlign w:val="baseline"/>
              </w:rPr>
            </w:pPr>
          </w:p>
        </w:tc>
        <w:tc>
          <w:tcPr>
            <w:tcW w:w="771" w:type="dxa"/>
          </w:tcPr>
          <w:p>
            <w:pPr>
              <w:jc w:val="center"/>
              <w:rPr>
                <w:rFonts w:hint="eastAsia" w:ascii="仿宋" w:hAnsi="仿宋" w:eastAsia="仿宋" w:cs="仿宋"/>
                <w:sz w:val="32"/>
                <w:szCs w:val="32"/>
                <w:vertAlign w:val="baseline"/>
              </w:rPr>
            </w:pPr>
          </w:p>
        </w:tc>
        <w:tc>
          <w:tcPr>
            <w:tcW w:w="2422" w:type="dxa"/>
          </w:tcPr>
          <w:p>
            <w:pPr>
              <w:jc w:val="center"/>
              <w:rPr>
                <w:rFonts w:hint="eastAsia" w:ascii="仿宋" w:hAnsi="仿宋" w:eastAsia="仿宋" w:cs="仿宋"/>
                <w:sz w:val="32"/>
                <w:szCs w:val="32"/>
                <w:vertAlign w:val="baseline"/>
              </w:rPr>
            </w:pPr>
          </w:p>
        </w:tc>
        <w:tc>
          <w:tcPr>
            <w:tcW w:w="2421" w:type="dxa"/>
          </w:tcPr>
          <w:p>
            <w:pPr>
              <w:jc w:val="center"/>
              <w:rPr>
                <w:rFonts w:hint="eastAsia" w:ascii="仿宋" w:hAnsi="仿宋" w:eastAsia="仿宋" w:cs="仿宋"/>
                <w:sz w:val="32"/>
                <w:szCs w:val="32"/>
                <w:vertAlign w:val="baseline"/>
              </w:rPr>
            </w:pPr>
          </w:p>
        </w:tc>
        <w:tc>
          <w:tcPr>
            <w:tcW w:w="2615" w:type="dxa"/>
          </w:tcPr>
          <w:p>
            <w:pPr>
              <w:jc w:val="center"/>
              <w:rPr>
                <w:rFonts w:hint="eastAsia" w:ascii="仿宋" w:hAnsi="仿宋" w:eastAsia="仿宋" w:cs="仿宋"/>
                <w:sz w:val="32"/>
                <w:szCs w:val="32"/>
                <w:vertAlign w:val="baseline"/>
              </w:rPr>
            </w:pPr>
          </w:p>
        </w:tc>
        <w:tc>
          <w:tcPr>
            <w:tcW w:w="3107" w:type="dxa"/>
          </w:tcPr>
          <w:p>
            <w:pPr>
              <w:jc w:val="center"/>
              <w:rPr>
                <w:rFonts w:hint="eastAsia" w:ascii="仿宋" w:hAnsi="仿宋" w:eastAsia="仿宋" w:cs="仿宋"/>
                <w:sz w:val="32"/>
                <w:szCs w:val="32"/>
                <w:vertAlign w:val="baseline"/>
              </w:rPr>
            </w:pPr>
          </w:p>
        </w:tc>
        <w:tc>
          <w:tcPr>
            <w:tcW w:w="3450" w:type="dxa"/>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jc w:val="center"/>
              <w:rPr>
                <w:rFonts w:hint="eastAsia" w:ascii="仿宋" w:hAnsi="仿宋" w:eastAsia="仿宋" w:cs="仿宋"/>
                <w:sz w:val="32"/>
                <w:szCs w:val="32"/>
                <w:vertAlign w:val="baseline"/>
              </w:rPr>
            </w:pPr>
          </w:p>
        </w:tc>
        <w:tc>
          <w:tcPr>
            <w:tcW w:w="771" w:type="dxa"/>
          </w:tcPr>
          <w:p>
            <w:pPr>
              <w:jc w:val="center"/>
              <w:rPr>
                <w:rFonts w:hint="eastAsia" w:ascii="仿宋" w:hAnsi="仿宋" w:eastAsia="仿宋" w:cs="仿宋"/>
                <w:sz w:val="32"/>
                <w:szCs w:val="32"/>
                <w:vertAlign w:val="baseline"/>
              </w:rPr>
            </w:pPr>
          </w:p>
        </w:tc>
        <w:tc>
          <w:tcPr>
            <w:tcW w:w="2422" w:type="dxa"/>
          </w:tcPr>
          <w:p>
            <w:pPr>
              <w:jc w:val="center"/>
              <w:rPr>
                <w:rFonts w:hint="eastAsia" w:ascii="仿宋" w:hAnsi="仿宋" w:eastAsia="仿宋" w:cs="仿宋"/>
                <w:sz w:val="32"/>
                <w:szCs w:val="32"/>
                <w:vertAlign w:val="baseline"/>
              </w:rPr>
            </w:pPr>
          </w:p>
        </w:tc>
        <w:tc>
          <w:tcPr>
            <w:tcW w:w="2421" w:type="dxa"/>
          </w:tcPr>
          <w:p>
            <w:pPr>
              <w:jc w:val="center"/>
              <w:rPr>
                <w:rFonts w:hint="eastAsia" w:ascii="仿宋" w:hAnsi="仿宋" w:eastAsia="仿宋" w:cs="仿宋"/>
                <w:sz w:val="32"/>
                <w:szCs w:val="32"/>
                <w:vertAlign w:val="baseline"/>
              </w:rPr>
            </w:pPr>
          </w:p>
        </w:tc>
        <w:tc>
          <w:tcPr>
            <w:tcW w:w="2615" w:type="dxa"/>
          </w:tcPr>
          <w:p>
            <w:pPr>
              <w:jc w:val="center"/>
              <w:rPr>
                <w:rFonts w:hint="eastAsia" w:ascii="仿宋" w:hAnsi="仿宋" w:eastAsia="仿宋" w:cs="仿宋"/>
                <w:sz w:val="32"/>
                <w:szCs w:val="32"/>
                <w:vertAlign w:val="baseline"/>
              </w:rPr>
            </w:pPr>
          </w:p>
        </w:tc>
        <w:tc>
          <w:tcPr>
            <w:tcW w:w="3107" w:type="dxa"/>
          </w:tcPr>
          <w:p>
            <w:pPr>
              <w:jc w:val="center"/>
              <w:rPr>
                <w:rFonts w:hint="eastAsia" w:ascii="仿宋" w:hAnsi="仿宋" w:eastAsia="仿宋" w:cs="仿宋"/>
                <w:sz w:val="32"/>
                <w:szCs w:val="32"/>
                <w:vertAlign w:val="baseline"/>
              </w:rPr>
            </w:pPr>
          </w:p>
        </w:tc>
        <w:tc>
          <w:tcPr>
            <w:tcW w:w="3450" w:type="dxa"/>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jc w:val="center"/>
              <w:rPr>
                <w:rFonts w:hint="eastAsia" w:ascii="仿宋" w:hAnsi="仿宋" w:eastAsia="仿宋" w:cs="仿宋"/>
                <w:sz w:val="32"/>
                <w:szCs w:val="32"/>
                <w:vertAlign w:val="baseline"/>
              </w:rPr>
            </w:pPr>
          </w:p>
        </w:tc>
        <w:tc>
          <w:tcPr>
            <w:tcW w:w="771" w:type="dxa"/>
          </w:tcPr>
          <w:p>
            <w:pPr>
              <w:jc w:val="center"/>
              <w:rPr>
                <w:rFonts w:hint="eastAsia" w:ascii="仿宋" w:hAnsi="仿宋" w:eastAsia="仿宋" w:cs="仿宋"/>
                <w:sz w:val="32"/>
                <w:szCs w:val="32"/>
                <w:vertAlign w:val="baseline"/>
              </w:rPr>
            </w:pPr>
          </w:p>
        </w:tc>
        <w:tc>
          <w:tcPr>
            <w:tcW w:w="2422" w:type="dxa"/>
          </w:tcPr>
          <w:p>
            <w:pPr>
              <w:jc w:val="center"/>
              <w:rPr>
                <w:rFonts w:hint="eastAsia" w:ascii="仿宋" w:hAnsi="仿宋" w:eastAsia="仿宋" w:cs="仿宋"/>
                <w:sz w:val="32"/>
                <w:szCs w:val="32"/>
                <w:vertAlign w:val="baseline"/>
              </w:rPr>
            </w:pPr>
          </w:p>
        </w:tc>
        <w:tc>
          <w:tcPr>
            <w:tcW w:w="2421" w:type="dxa"/>
          </w:tcPr>
          <w:p>
            <w:pPr>
              <w:jc w:val="center"/>
              <w:rPr>
                <w:rFonts w:hint="eastAsia" w:ascii="仿宋" w:hAnsi="仿宋" w:eastAsia="仿宋" w:cs="仿宋"/>
                <w:sz w:val="32"/>
                <w:szCs w:val="32"/>
                <w:vertAlign w:val="baseline"/>
              </w:rPr>
            </w:pPr>
          </w:p>
        </w:tc>
        <w:tc>
          <w:tcPr>
            <w:tcW w:w="2615" w:type="dxa"/>
          </w:tcPr>
          <w:p>
            <w:pPr>
              <w:jc w:val="center"/>
              <w:rPr>
                <w:rFonts w:hint="eastAsia" w:ascii="仿宋" w:hAnsi="仿宋" w:eastAsia="仿宋" w:cs="仿宋"/>
                <w:sz w:val="32"/>
                <w:szCs w:val="32"/>
                <w:vertAlign w:val="baseline"/>
              </w:rPr>
            </w:pPr>
          </w:p>
        </w:tc>
        <w:tc>
          <w:tcPr>
            <w:tcW w:w="3107" w:type="dxa"/>
          </w:tcPr>
          <w:p>
            <w:pPr>
              <w:jc w:val="center"/>
              <w:rPr>
                <w:rFonts w:hint="eastAsia" w:ascii="仿宋" w:hAnsi="仿宋" w:eastAsia="仿宋" w:cs="仿宋"/>
                <w:sz w:val="32"/>
                <w:szCs w:val="32"/>
                <w:vertAlign w:val="baseline"/>
              </w:rPr>
            </w:pPr>
          </w:p>
        </w:tc>
        <w:tc>
          <w:tcPr>
            <w:tcW w:w="3450" w:type="dxa"/>
          </w:tcPr>
          <w:p>
            <w:pPr>
              <w:jc w:val="center"/>
              <w:rPr>
                <w:rFonts w:hint="eastAsia" w:ascii="仿宋" w:hAnsi="仿宋" w:eastAsia="仿宋" w:cs="仿宋"/>
                <w:sz w:val="32"/>
                <w:szCs w:val="32"/>
                <w:vertAlign w:val="baseline"/>
              </w:rPr>
            </w:pPr>
          </w:p>
        </w:tc>
      </w:tr>
    </w:tbl>
    <w:p>
      <w:pPr>
        <w:rPr>
          <w:rFonts w:hint="eastAsia" w:ascii="仿宋" w:hAnsi="仿宋" w:eastAsia="仿宋" w:cs="仿宋"/>
          <w:b/>
          <w:bCs/>
          <w:sz w:val="32"/>
          <w:szCs w:val="32"/>
        </w:rPr>
        <w:sectPr>
          <w:pgSz w:w="16838" w:h="11906" w:orient="landscape"/>
          <w:pgMar w:top="1474" w:right="2098" w:bottom="1474" w:left="2098" w:header="851" w:footer="992" w:gutter="0"/>
          <w:pgBorders>
            <w:top w:val="none" w:sz="0" w:space="0"/>
            <w:left w:val="none" w:sz="0" w:space="0"/>
            <w:bottom w:val="none" w:sz="0" w:space="0"/>
            <w:right w:val="none" w:sz="0" w:space="0"/>
          </w:pgBorders>
          <w:cols w:space="0" w:num="1"/>
          <w:rtlGutter w:val="0"/>
          <w:docGrid w:type="lines" w:linePitch="312" w:charSpace="0"/>
        </w:sectPr>
      </w:pP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五、报表分析</w:t>
      </w: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1、性别、年龄组</w:t>
      </w:r>
      <w:r>
        <w:rPr>
          <w:rFonts w:hint="eastAsia" w:ascii="仿宋" w:hAnsi="仿宋" w:eastAsia="仿宋" w:cs="仿宋"/>
          <w:sz w:val="32"/>
          <w:szCs w:val="32"/>
          <w:lang w:eastAsia="zh-CN"/>
        </w:rPr>
        <w:t>吸烟率</w:t>
      </w:r>
      <w:r>
        <w:rPr>
          <w:rFonts w:hint="eastAsia" w:ascii="仿宋" w:hAnsi="仿宋" w:eastAsia="仿宋" w:cs="仿宋"/>
          <w:sz w:val="32"/>
          <w:szCs w:val="32"/>
          <w:lang w:val="en-US" w:eastAsia="zh-CN"/>
        </w:rPr>
        <w:t>对比</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6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2"/>
            <w:tcBorders>
              <w:top w:val="nil"/>
              <w:left w:val="nil"/>
              <w:bottom w:val="nil"/>
              <w:right w:val="nil"/>
            </w:tcBorders>
          </w:tcPr>
          <w:tbl>
            <w:tblPr>
              <w:tblStyle w:val="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5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174" w:type="dxa"/>
                </w:tcPr>
                <w:p>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表1：2023年永州市东安县15-69岁居民吸烟率</w:t>
                  </w:r>
                </w:p>
              </w:tc>
            </w:tr>
          </w:tbl>
          <w:p>
            <w:pPr>
              <w:ind w:firstLine="5440" w:firstLineChars="1700"/>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 xml:space="preserve">人数       </w:t>
            </w:r>
            <w:r>
              <w:rPr>
                <w:rFonts w:hint="eastAsia" w:ascii="仿宋" w:hAnsi="仿宋" w:eastAsia="仿宋" w:cs="仿宋"/>
                <w:sz w:val="32"/>
                <w:szCs w:val="32"/>
                <w:vertAlign w:val="baseline"/>
                <w:lang w:eastAsia="zh-CN"/>
              </w:rPr>
              <w:t>构成比（</w:t>
            </w:r>
            <w:r>
              <w:rPr>
                <w:rFonts w:hint="eastAsia" w:ascii="仿宋" w:hAnsi="仿宋" w:eastAsia="仿宋" w:cs="仿宋"/>
                <w:sz w:val="32"/>
                <w:szCs w:val="32"/>
                <w:vertAlign w:val="baseline"/>
                <w:lang w:val="en-US" w:eastAsia="zh-CN"/>
              </w:rPr>
              <w:t>%</w:t>
            </w:r>
            <w:r>
              <w:rPr>
                <w:rFonts w:hint="eastAsia" w:ascii="仿宋" w:hAnsi="仿宋" w:eastAsia="仿宋" w:cs="仿宋"/>
                <w:sz w:val="32"/>
                <w:szCs w:val="3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restart"/>
            <w:tcBorders>
              <w:top w:val="nil"/>
              <w:left w:val="nil"/>
              <w:bottom w:val="nil"/>
              <w:right w:val="nil"/>
            </w:tcBorders>
            <w:vAlign w:val="center"/>
          </w:tcPr>
          <w:p>
            <w:pPr>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性别</w:t>
            </w:r>
          </w:p>
        </w:tc>
        <w:tc>
          <w:tcPr>
            <w:tcW w:w="6881" w:type="dxa"/>
            <w:tcBorders>
              <w:top w:val="nil"/>
              <w:left w:val="nil"/>
              <w:bottom w:val="nil"/>
              <w:right w:val="nil"/>
            </w:tcBorders>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男性               46            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tcBorders>
              <w:top w:val="nil"/>
              <w:left w:val="nil"/>
              <w:bottom w:val="nil"/>
              <w:right w:val="nil"/>
            </w:tcBorders>
          </w:tcPr>
          <w:p>
            <w:pPr>
              <w:jc w:val="both"/>
              <w:rPr>
                <w:rFonts w:hint="eastAsia" w:ascii="仿宋" w:hAnsi="仿宋" w:eastAsia="仿宋" w:cs="仿宋"/>
                <w:sz w:val="32"/>
                <w:szCs w:val="32"/>
                <w:vertAlign w:val="baseline"/>
              </w:rPr>
            </w:pPr>
          </w:p>
        </w:tc>
        <w:tc>
          <w:tcPr>
            <w:tcW w:w="6881" w:type="dxa"/>
            <w:tcBorders>
              <w:top w:val="nil"/>
              <w:left w:val="nil"/>
              <w:bottom w:val="nil"/>
              <w:right w:val="nil"/>
            </w:tcBorders>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女性               0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restart"/>
            <w:tcBorders>
              <w:top w:val="nil"/>
              <w:left w:val="nil"/>
              <w:bottom w:val="nil"/>
              <w:right w:val="nil"/>
            </w:tcBorders>
            <w:vAlign w:val="center"/>
          </w:tcPr>
          <w:p>
            <w:pPr>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年龄组</w:t>
            </w:r>
          </w:p>
        </w:tc>
        <w:tc>
          <w:tcPr>
            <w:tcW w:w="6881" w:type="dxa"/>
            <w:tcBorders>
              <w:top w:val="nil"/>
              <w:left w:val="nil"/>
              <w:bottom w:val="nil"/>
              <w:right w:val="nil"/>
            </w:tcBorders>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15-18              7             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tcBorders>
              <w:top w:val="nil"/>
              <w:left w:val="nil"/>
              <w:bottom w:val="nil"/>
              <w:right w:val="nil"/>
            </w:tcBorders>
          </w:tcPr>
          <w:p>
            <w:pPr>
              <w:jc w:val="both"/>
              <w:rPr>
                <w:rFonts w:hint="eastAsia" w:ascii="仿宋" w:hAnsi="仿宋" w:eastAsia="仿宋" w:cs="仿宋"/>
                <w:sz w:val="32"/>
                <w:szCs w:val="32"/>
                <w:vertAlign w:val="baseline"/>
              </w:rPr>
            </w:pPr>
          </w:p>
        </w:tc>
        <w:tc>
          <w:tcPr>
            <w:tcW w:w="6881" w:type="dxa"/>
            <w:tcBorders>
              <w:top w:val="nil"/>
              <w:left w:val="nil"/>
              <w:bottom w:val="nil"/>
              <w:right w:val="nil"/>
            </w:tcBorders>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19-59              23            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Merge w:val="continue"/>
            <w:tcBorders>
              <w:top w:val="nil"/>
              <w:left w:val="nil"/>
              <w:bottom w:val="single" w:color="auto" w:sz="4" w:space="0"/>
              <w:right w:val="nil"/>
            </w:tcBorders>
          </w:tcPr>
          <w:p>
            <w:pPr>
              <w:jc w:val="both"/>
              <w:rPr>
                <w:rFonts w:hint="eastAsia" w:ascii="仿宋" w:hAnsi="仿宋" w:eastAsia="仿宋" w:cs="仿宋"/>
                <w:sz w:val="32"/>
                <w:szCs w:val="32"/>
                <w:vertAlign w:val="baseline"/>
              </w:rPr>
            </w:pPr>
          </w:p>
        </w:tc>
        <w:tc>
          <w:tcPr>
            <w:tcW w:w="6881" w:type="dxa"/>
            <w:tcBorders>
              <w:top w:val="nil"/>
              <w:left w:val="nil"/>
              <w:bottom w:val="single" w:color="auto" w:sz="4" w:space="0"/>
              <w:right w:val="nil"/>
            </w:tcBorders>
          </w:tcPr>
          <w:p>
            <w:pPr>
              <w:ind w:firstLine="320" w:firstLineChars="100"/>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60-69              16            6.6%</w:t>
            </w:r>
          </w:p>
        </w:tc>
      </w:tr>
    </w:tbl>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2、乡镇</w:t>
      </w:r>
      <w:r>
        <w:rPr>
          <w:rFonts w:hint="eastAsia" w:ascii="仿宋" w:hAnsi="仿宋" w:eastAsia="仿宋" w:cs="仿宋"/>
          <w:sz w:val="32"/>
          <w:szCs w:val="32"/>
          <w:lang w:eastAsia="zh-CN"/>
        </w:rPr>
        <w:t>吸烟率</w:t>
      </w:r>
      <w:r>
        <w:rPr>
          <w:rFonts w:hint="eastAsia" w:ascii="仿宋" w:hAnsi="仿宋" w:eastAsia="仿宋" w:cs="仿宋"/>
          <w:sz w:val="32"/>
          <w:szCs w:val="32"/>
          <w:lang w:val="en-US" w:eastAsia="zh-CN"/>
        </w:rPr>
        <w:t>对比</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本次随机调查</w:t>
      </w:r>
      <w:r>
        <w:rPr>
          <w:rFonts w:hint="eastAsia" w:ascii="仿宋" w:hAnsi="仿宋" w:eastAsia="仿宋" w:cs="仿宋"/>
          <w:sz w:val="32"/>
          <w:szCs w:val="32"/>
          <w:lang w:val="en-US" w:eastAsia="zh-CN"/>
        </w:rPr>
        <w:t>15-69岁乡镇居民240人，吸烟46人，吸烟率为19.16%。见表2。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293"/>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4"/>
            <w:tcBorders>
              <w:top w:val="nil"/>
              <w:left w:val="nil"/>
              <w:right w:val="nil"/>
            </w:tcBorders>
            <w:vAlign w:val="center"/>
          </w:tcPr>
          <w:p>
            <w:pPr>
              <w:numPr>
                <w:ilvl w:val="0"/>
                <w:numId w:val="0"/>
              </w:num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表</w:t>
            </w:r>
            <w:r>
              <w:rPr>
                <w:rFonts w:hint="eastAsia" w:ascii="仿宋" w:hAnsi="仿宋" w:eastAsia="仿宋" w:cs="仿宋"/>
                <w:sz w:val="32"/>
                <w:szCs w:val="32"/>
                <w:vertAlign w:val="baseline"/>
                <w:lang w:val="en-US" w:eastAsia="zh-CN"/>
              </w:rPr>
              <w:t>2：2023年东安县随机调查居民吸烟情况表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right w:val="nil"/>
            </w:tcBorders>
            <w:vAlign w:val="center"/>
          </w:tcPr>
          <w:p>
            <w:pPr>
              <w:numPr>
                <w:ilvl w:val="0"/>
                <w:numId w:val="0"/>
              </w:num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调查单位</w:t>
            </w:r>
          </w:p>
        </w:tc>
        <w:tc>
          <w:tcPr>
            <w:tcW w:w="2293" w:type="dxa"/>
            <w:tcBorders>
              <w:left w:val="nil"/>
              <w:right w:val="nil"/>
            </w:tcBorders>
            <w:vAlign w:val="center"/>
          </w:tcPr>
          <w:p>
            <w:pPr>
              <w:numPr>
                <w:ilvl w:val="0"/>
                <w:numId w:val="0"/>
              </w:num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调查人数</w:t>
            </w:r>
          </w:p>
        </w:tc>
        <w:tc>
          <w:tcPr>
            <w:tcW w:w="2294" w:type="dxa"/>
            <w:tcBorders>
              <w:left w:val="nil"/>
              <w:right w:val="nil"/>
            </w:tcBorders>
            <w:vAlign w:val="center"/>
          </w:tcPr>
          <w:p>
            <w:pPr>
              <w:numPr>
                <w:ilvl w:val="0"/>
                <w:numId w:val="0"/>
              </w:num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吸烟人数</w:t>
            </w:r>
          </w:p>
        </w:tc>
        <w:tc>
          <w:tcPr>
            <w:tcW w:w="2294" w:type="dxa"/>
            <w:tcBorders>
              <w:left w:val="nil"/>
              <w:right w:val="nil"/>
            </w:tcBorders>
            <w:vAlign w:val="center"/>
          </w:tcPr>
          <w:p>
            <w:pPr>
              <w:numPr>
                <w:ilvl w:val="0"/>
                <w:numId w:val="0"/>
              </w:num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吸烟率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bottom w:val="nil"/>
              <w:right w:val="nil"/>
            </w:tcBorders>
            <w:vAlign w:val="center"/>
          </w:tcPr>
          <w:p>
            <w:pPr>
              <w:numPr>
                <w:ilvl w:val="0"/>
                <w:numId w:val="0"/>
              </w:num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南桥</w:t>
            </w:r>
            <w:r>
              <w:rPr>
                <w:rFonts w:hint="eastAsia" w:ascii="仿宋" w:hAnsi="仿宋" w:eastAsia="仿宋" w:cs="仿宋"/>
                <w:sz w:val="32"/>
                <w:szCs w:val="32"/>
                <w:vertAlign w:val="baseline"/>
                <w:lang w:eastAsia="zh-CN"/>
              </w:rPr>
              <w:t>镇</w:t>
            </w:r>
          </w:p>
        </w:tc>
        <w:tc>
          <w:tcPr>
            <w:tcW w:w="2293" w:type="dxa"/>
            <w:tcBorders>
              <w:left w:val="nil"/>
              <w:bottom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80</w:t>
            </w:r>
          </w:p>
        </w:tc>
        <w:tc>
          <w:tcPr>
            <w:tcW w:w="2294" w:type="dxa"/>
            <w:tcBorders>
              <w:left w:val="nil"/>
              <w:bottom w:val="nil"/>
              <w:right w:val="nil"/>
            </w:tcBorders>
            <w:vAlign w:val="center"/>
          </w:tcPr>
          <w:p>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2294" w:type="dxa"/>
            <w:tcBorders>
              <w:left w:val="nil"/>
              <w:bottom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top w:val="nil"/>
              <w:left w:val="nil"/>
              <w:bottom w:val="nil"/>
              <w:right w:val="nil"/>
            </w:tcBorders>
            <w:vAlign w:val="center"/>
          </w:tcPr>
          <w:p>
            <w:pPr>
              <w:numPr>
                <w:ilvl w:val="0"/>
                <w:numId w:val="0"/>
              </w:num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紫溪</w:t>
            </w:r>
            <w:r>
              <w:rPr>
                <w:rFonts w:hint="eastAsia" w:ascii="仿宋" w:hAnsi="仿宋" w:eastAsia="仿宋" w:cs="仿宋"/>
                <w:sz w:val="32"/>
                <w:szCs w:val="32"/>
                <w:vertAlign w:val="baseline"/>
                <w:lang w:eastAsia="zh-CN"/>
              </w:rPr>
              <w:t>镇</w:t>
            </w:r>
          </w:p>
        </w:tc>
        <w:tc>
          <w:tcPr>
            <w:tcW w:w="2293" w:type="dxa"/>
            <w:tcBorders>
              <w:top w:val="nil"/>
              <w:left w:val="nil"/>
              <w:bottom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80</w:t>
            </w:r>
          </w:p>
        </w:tc>
        <w:tc>
          <w:tcPr>
            <w:tcW w:w="2294" w:type="dxa"/>
            <w:tcBorders>
              <w:top w:val="nil"/>
              <w:left w:val="nil"/>
              <w:bottom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c>
          <w:tcPr>
            <w:tcW w:w="2294" w:type="dxa"/>
            <w:tcBorders>
              <w:top w:val="nil"/>
              <w:left w:val="nil"/>
              <w:bottom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top w:val="nil"/>
              <w:left w:val="nil"/>
              <w:bottom w:val="nil"/>
              <w:right w:val="nil"/>
            </w:tcBorders>
            <w:vAlign w:val="center"/>
          </w:tcPr>
          <w:p>
            <w:pPr>
              <w:numPr>
                <w:ilvl w:val="0"/>
                <w:numId w:val="0"/>
              </w:num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芦洪市</w:t>
            </w:r>
            <w:r>
              <w:rPr>
                <w:rFonts w:hint="eastAsia" w:ascii="仿宋" w:hAnsi="仿宋" w:eastAsia="仿宋" w:cs="仿宋"/>
                <w:sz w:val="32"/>
                <w:szCs w:val="32"/>
                <w:vertAlign w:val="baseline"/>
                <w:lang w:eastAsia="zh-CN"/>
              </w:rPr>
              <w:t>镇</w:t>
            </w:r>
          </w:p>
        </w:tc>
        <w:tc>
          <w:tcPr>
            <w:tcW w:w="2293" w:type="dxa"/>
            <w:tcBorders>
              <w:top w:val="nil"/>
              <w:left w:val="nil"/>
              <w:bottom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80</w:t>
            </w:r>
          </w:p>
        </w:tc>
        <w:tc>
          <w:tcPr>
            <w:tcW w:w="2294" w:type="dxa"/>
            <w:tcBorders>
              <w:top w:val="nil"/>
              <w:left w:val="nil"/>
              <w:bottom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w:t>
            </w:r>
          </w:p>
        </w:tc>
        <w:tc>
          <w:tcPr>
            <w:tcW w:w="2294" w:type="dxa"/>
            <w:tcBorders>
              <w:top w:val="nil"/>
              <w:left w:val="nil"/>
              <w:bottom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top w:val="nil"/>
              <w:left w:val="nil"/>
              <w:right w:val="nil"/>
            </w:tcBorders>
            <w:vAlign w:val="center"/>
          </w:tcPr>
          <w:p>
            <w:pPr>
              <w:numPr>
                <w:ilvl w:val="0"/>
                <w:numId w:val="0"/>
              </w:numPr>
              <w:ind w:left="0" w:leftChars="0" w:firstLine="0" w:firstLineChars="0"/>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合计</w:t>
            </w:r>
          </w:p>
        </w:tc>
        <w:tc>
          <w:tcPr>
            <w:tcW w:w="2293" w:type="dxa"/>
            <w:tcBorders>
              <w:top w:val="nil"/>
              <w:left w:val="nil"/>
              <w:right w:val="nil"/>
            </w:tcBorders>
            <w:vAlign w:val="center"/>
          </w:tcPr>
          <w:p>
            <w:pPr>
              <w:numPr>
                <w:ilvl w:val="0"/>
                <w:numId w:val="0"/>
              </w:numPr>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240</w:t>
            </w:r>
          </w:p>
        </w:tc>
        <w:tc>
          <w:tcPr>
            <w:tcW w:w="2294" w:type="dxa"/>
            <w:tcBorders>
              <w:top w:val="nil"/>
              <w:left w:val="nil"/>
              <w:right w:val="nil"/>
            </w:tcBorders>
            <w:vAlign w:val="center"/>
          </w:tcPr>
          <w:p>
            <w:pPr>
              <w:numPr>
                <w:ilvl w:val="0"/>
                <w:numId w:val="0"/>
              </w:numPr>
              <w:ind w:left="0" w:leftChars="0" w:firstLine="0" w:firstLineChars="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46</w:t>
            </w:r>
          </w:p>
        </w:tc>
        <w:tc>
          <w:tcPr>
            <w:tcW w:w="2294" w:type="dxa"/>
            <w:tcBorders>
              <w:top w:val="nil"/>
              <w:left w:val="nil"/>
              <w:right w:val="nil"/>
            </w:tcBorders>
            <w:vAlign w:val="center"/>
          </w:tcPr>
          <w:p>
            <w:pPr>
              <w:numPr>
                <w:ilvl w:val="0"/>
                <w:numId w:val="0"/>
              </w:numPr>
              <w:ind w:left="0" w:leftChars="0" w:firstLine="0" w:firstLineChars="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19.16%</w:t>
            </w:r>
          </w:p>
        </w:tc>
      </w:tr>
    </w:tbl>
    <w:p>
      <w:pPr>
        <w:numPr>
          <w:ilvl w:val="0"/>
          <w:numId w:val="0"/>
        </w:numPr>
        <w:ind w:leftChars="0"/>
        <w:jc w:val="both"/>
        <w:rPr>
          <w:rFonts w:hint="eastAsia" w:ascii="仿宋" w:hAnsi="仿宋" w:eastAsia="仿宋" w:cs="仿宋"/>
          <w:sz w:val="32"/>
          <w:szCs w:val="32"/>
          <w:lang w:val="en-US" w:eastAsia="zh-CN"/>
        </w:rPr>
      </w:pPr>
    </w:p>
    <w:p>
      <w:pPr>
        <w:numPr>
          <w:ilvl w:val="0"/>
          <w:numId w:val="0"/>
        </w:numPr>
        <w:ind w:leftChars="0"/>
        <w:jc w:val="both"/>
        <w:rPr>
          <w:rFonts w:hint="eastAsia" w:ascii="仿宋" w:hAnsi="仿宋" w:eastAsia="仿宋" w:cs="仿宋"/>
          <w:sz w:val="32"/>
          <w:szCs w:val="32"/>
          <w:lang w:val="en-US" w:eastAsia="zh-CN"/>
        </w:rPr>
      </w:pPr>
    </w:p>
    <w:p>
      <w:pPr>
        <w:numPr>
          <w:ilvl w:val="0"/>
          <w:numId w:val="0"/>
        </w:numPr>
        <w:ind w:leftChars="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不同乡镇居民吸烟率比较</w:t>
      </w:r>
    </w:p>
    <w:p>
      <w:pPr>
        <w:numPr>
          <w:ilvl w:val="0"/>
          <w:numId w:val="0"/>
        </w:numPr>
        <w:ind w:lef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芦洪市镇居民吸烟率最高（21%），紫溪镇居民吸烟率最低（18%），见表3和图1。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3670"/>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3"/>
            <w:tcBorders>
              <w:left w:val="nil"/>
              <w:right w:val="nil"/>
            </w:tcBorders>
            <w:vAlign w:val="center"/>
          </w:tcPr>
          <w:p>
            <w:pPr>
              <w:numPr>
                <w:ilvl w:val="0"/>
                <w:numId w:val="0"/>
              </w:numPr>
              <w:tabs>
                <w:tab w:val="left" w:pos="3707"/>
              </w:tabs>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表3：2023年东安县乡镇抽样调查单位居民吸烟率比较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Borders>
              <w:left w:val="nil"/>
              <w:bottom w:val="single" w:color="auto" w:sz="4" w:space="0"/>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调查单位</w:t>
            </w:r>
          </w:p>
        </w:tc>
        <w:tc>
          <w:tcPr>
            <w:tcW w:w="3670" w:type="dxa"/>
            <w:tcBorders>
              <w:left w:val="nil"/>
              <w:bottom w:val="single" w:color="auto" w:sz="4" w:space="0"/>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吸烟（%）</w:t>
            </w:r>
          </w:p>
        </w:tc>
        <w:tc>
          <w:tcPr>
            <w:tcW w:w="3670" w:type="dxa"/>
            <w:tcBorders>
              <w:left w:val="nil"/>
              <w:bottom w:val="single" w:color="auto" w:sz="4" w:space="0"/>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不吸烟（%）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Borders>
              <w:top w:val="nil"/>
              <w:left w:val="nil"/>
              <w:bottom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南桥镇</w:t>
            </w:r>
          </w:p>
        </w:tc>
        <w:tc>
          <w:tcPr>
            <w:tcW w:w="3670" w:type="dxa"/>
            <w:vMerge w:val="restart"/>
            <w:tcBorders>
              <w:top w:val="nil"/>
              <w:left w:val="nil"/>
              <w:right w:val="nil"/>
            </w:tcBorders>
            <w:vAlign w:val="center"/>
          </w:tcPr>
          <w:p>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17.5</w:t>
            </w:r>
          </w:p>
          <w:p>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18.7</w:t>
            </w:r>
          </w:p>
          <w:p>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21.2</w:t>
            </w:r>
          </w:p>
          <w:p>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19.16</w:t>
            </w:r>
          </w:p>
        </w:tc>
        <w:tc>
          <w:tcPr>
            <w:tcW w:w="3670" w:type="dxa"/>
            <w:vMerge w:val="restart"/>
            <w:tcBorders>
              <w:top w:val="nil"/>
              <w:left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82.5</w:t>
            </w:r>
          </w:p>
          <w:p>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81.3</w:t>
            </w:r>
          </w:p>
          <w:p>
            <w:pPr>
              <w:numPr>
                <w:ilvl w:val="0"/>
                <w:numId w:val="0"/>
              </w:numPr>
              <w:jc w:val="center"/>
              <w:rPr>
                <w:rFonts w:hint="default" w:ascii="仿宋" w:hAnsi="仿宋" w:eastAsia="仿宋" w:cs="仿宋"/>
                <w:sz w:val="32"/>
                <w:szCs w:val="32"/>
                <w:vertAlign w:val="baseline"/>
                <w:lang w:val="en-US" w:eastAsia="zh-CN"/>
              </w:rPr>
            </w:pPr>
            <w:bookmarkStart w:id="0" w:name="_GoBack"/>
            <w:bookmarkEnd w:id="0"/>
            <w:r>
              <w:rPr>
                <w:rFonts w:hint="eastAsia" w:ascii="仿宋" w:hAnsi="仿宋" w:eastAsia="仿宋" w:cs="仿宋"/>
                <w:sz w:val="32"/>
                <w:szCs w:val="32"/>
                <w:vertAlign w:val="baseline"/>
                <w:lang w:val="en-US" w:eastAsia="zh-CN"/>
              </w:rPr>
              <w:t>78.8</w:t>
            </w:r>
          </w:p>
          <w:p>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Borders>
              <w:top w:val="nil"/>
              <w:left w:val="nil"/>
              <w:bottom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紫溪镇</w:t>
            </w:r>
          </w:p>
        </w:tc>
        <w:tc>
          <w:tcPr>
            <w:tcW w:w="3670" w:type="dxa"/>
            <w:vMerge w:val="continue"/>
            <w:tcBorders>
              <w:left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p>
        </w:tc>
        <w:tc>
          <w:tcPr>
            <w:tcW w:w="3670" w:type="dxa"/>
            <w:vMerge w:val="continue"/>
            <w:tcBorders>
              <w:left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Borders>
              <w:top w:val="nil"/>
              <w:left w:val="nil"/>
              <w:bottom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芦洪市镇</w:t>
            </w:r>
          </w:p>
        </w:tc>
        <w:tc>
          <w:tcPr>
            <w:tcW w:w="3670" w:type="dxa"/>
            <w:vMerge w:val="continue"/>
            <w:tcBorders>
              <w:left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p>
        </w:tc>
        <w:tc>
          <w:tcPr>
            <w:tcW w:w="3670" w:type="dxa"/>
            <w:vMerge w:val="continue"/>
            <w:tcBorders>
              <w:left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tcBorders>
              <w:top w:val="nil"/>
              <w:left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合计</w:t>
            </w:r>
          </w:p>
        </w:tc>
        <w:tc>
          <w:tcPr>
            <w:tcW w:w="3670" w:type="dxa"/>
            <w:vMerge w:val="continue"/>
            <w:tcBorders>
              <w:left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p>
        </w:tc>
        <w:tc>
          <w:tcPr>
            <w:tcW w:w="3670" w:type="dxa"/>
            <w:vMerge w:val="continue"/>
            <w:tcBorders>
              <w:left w:val="nil"/>
              <w:right w:val="nil"/>
            </w:tcBorders>
            <w:vAlign w:val="center"/>
          </w:tcPr>
          <w:p>
            <w:pPr>
              <w:numPr>
                <w:ilvl w:val="0"/>
                <w:numId w:val="0"/>
              </w:numPr>
              <w:jc w:val="center"/>
              <w:rPr>
                <w:rFonts w:hint="eastAsia" w:ascii="仿宋" w:hAnsi="仿宋" w:eastAsia="仿宋" w:cs="仿宋"/>
                <w:sz w:val="32"/>
                <w:szCs w:val="32"/>
                <w:vertAlign w:val="baseline"/>
                <w:lang w:val="en-US" w:eastAsia="zh-CN"/>
              </w:rPr>
            </w:pPr>
          </w:p>
        </w:tc>
      </w:tr>
    </w:tbl>
    <w:p>
      <w:pPr>
        <w:tabs>
          <w:tab w:val="left" w:pos="617"/>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drawing>
          <wp:inline distT="0" distB="0" distL="114300" distR="114300">
            <wp:extent cx="4784725" cy="3477260"/>
            <wp:effectExtent l="4445" t="5080" r="11430"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numPr>
          <w:ilvl w:val="0"/>
          <w:numId w:val="0"/>
        </w:numPr>
        <w:tabs>
          <w:tab w:val="left" w:pos="617"/>
        </w:tabs>
        <w:bidi w:val="0"/>
        <w:ind w:leftChars="0"/>
        <w:jc w:val="left"/>
        <w:rPr>
          <w:rFonts w:hint="eastAsia" w:ascii="仿宋" w:hAnsi="仿宋" w:eastAsia="仿宋" w:cs="仿宋"/>
          <w:sz w:val="32"/>
          <w:szCs w:val="32"/>
          <w:lang w:val="en-US" w:eastAsia="zh-CN"/>
        </w:rPr>
      </w:pPr>
    </w:p>
    <w:p>
      <w:pPr>
        <w:numPr>
          <w:ilvl w:val="0"/>
          <w:numId w:val="0"/>
        </w:numPr>
        <w:tabs>
          <w:tab w:val="left" w:pos="617"/>
        </w:tabs>
        <w:bidi w:val="0"/>
        <w:ind w:leftChars="0"/>
        <w:jc w:val="left"/>
        <w:rPr>
          <w:rFonts w:hint="eastAsia" w:ascii="仿宋" w:hAnsi="仿宋" w:eastAsia="仿宋" w:cs="仿宋"/>
          <w:sz w:val="32"/>
          <w:szCs w:val="32"/>
          <w:lang w:val="en-US" w:eastAsia="zh-CN"/>
        </w:rPr>
      </w:pPr>
    </w:p>
    <w:p>
      <w:pPr>
        <w:numPr>
          <w:ilvl w:val="0"/>
          <w:numId w:val="0"/>
        </w:numPr>
        <w:tabs>
          <w:tab w:val="left" w:pos="617"/>
        </w:tabs>
        <w:bidi w:val="0"/>
        <w:ind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375920</wp:posOffset>
            </wp:positionH>
            <wp:positionV relativeFrom="paragraph">
              <wp:posOffset>-128905</wp:posOffset>
            </wp:positionV>
            <wp:extent cx="4880610" cy="2905760"/>
            <wp:effectExtent l="4445" t="4445" r="10795"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numPr>
          <w:ilvl w:val="0"/>
          <w:numId w:val="0"/>
        </w:numPr>
        <w:tabs>
          <w:tab w:val="left" w:pos="617"/>
        </w:tabs>
        <w:bidi w:val="0"/>
        <w:ind w:leftChars="0"/>
        <w:jc w:val="left"/>
        <w:rPr>
          <w:rFonts w:hint="eastAsia" w:ascii="仿宋" w:hAnsi="仿宋" w:eastAsia="仿宋" w:cs="仿宋"/>
          <w:sz w:val="32"/>
          <w:szCs w:val="32"/>
          <w:lang w:val="en-US" w:eastAsia="zh-CN"/>
        </w:rPr>
      </w:pPr>
    </w:p>
    <w:p>
      <w:pPr>
        <w:numPr>
          <w:ilvl w:val="0"/>
          <w:numId w:val="0"/>
        </w:numPr>
        <w:tabs>
          <w:tab w:val="left" w:pos="617"/>
        </w:tabs>
        <w:bidi w:val="0"/>
        <w:ind w:leftChars="0"/>
        <w:jc w:val="left"/>
        <w:rPr>
          <w:rFonts w:hint="eastAsia" w:ascii="仿宋" w:hAnsi="仿宋" w:eastAsia="仿宋" w:cs="仿宋"/>
          <w:sz w:val="32"/>
          <w:szCs w:val="32"/>
          <w:lang w:val="en-US" w:eastAsia="zh-CN"/>
        </w:rPr>
      </w:pPr>
    </w:p>
    <w:p>
      <w:pPr>
        <w:numPr>
          <w:ilvl w:val="0"/>
          <w:numId w:val="0"/>
        </w:numPr>
        <w:tabs>
          <w:tab w:val="left" w:pos="617"/>
        </w:tabs>
        <w:bidi w:val="0"/>
        <w:ind w:leftChars="0"/>
        <w:jc w:val="left"/>
        <w:rPr>
          <w:rFonts w:hint="eastAsia" w:ascii="仿宋" w:hAnsi="仿宋" w:eastAsia="仿宋" w:cs="仿宋"/>
          <w:sz w:val="32"/>
          <w:szCs w:val="32"/>
          <w:lang w:val="en-US" w:eastAsia="zh-CN"/>
        </w:rPr>
      </w:pPr>
    </w:p>
    <w:p>
      <w:pPr>
        <w:numPr>
          <w:ilvl w:val="0"/>
          <w:numId w:val="0"/>
        </w:numPr>
        <w:tabs>
          <w:tab w:val="left" w:pos="617"/>
        </w:tabs>
        <w:bidi w:val="0"/>
        <w:ind w:leftChars="0"/>
        <w:jc w:val="left"/>
        <w:rPr>
          <w:rFonts w:hint="eastAsia" w:ascii="仿宋" w:hAnsi="仿宋" w:eastAsia="仿宋" w:cs="仿宋"/>
          <w:sz w:val="32"/>
          <w:szCs w:val="32"/>
          <w:lang w:val="en-US" w:eastAsia="zh-CN"/>
        </w:rPr>
      </w:pPr>
    </w:p>
    <w:p>
      <w:pPr>
        <w:numPr>
          <w:ilvl w:val="0"/>
          <w:numId w:val="0"/>
        </w:numPr>
        <w:tabs>
          <w:tab w:val="left" w:pos="617"/>
        </w:tabs>
        <w:bidi w:val="0"/>
        <w:ind w:leftChars="0"/>
        <w:jc w:val="left"/>
        <w:rPr>
          <w:rFonts w:hint="eastAsia" w:ascii="仿宋" w:hAnsi="仿宋" w:eastAsia="仿宋" w:cs="仿宋"/>
          <w:sz w:val="32"/>
          <w:szCs w:val="32"/>
          <w:lang w:val="en-US" w:eastAsia="zh-CN"/>
        </w:rPr>
      </w:pPr>
    </w:p>
    <w:p>
      <w:pPr>
        <w:numPr>
          <w:ilvl w:val="0"/>
          <w:numId w:val="0"/>
        </w:numPr>
        <w:tabs>
          <w:tab w:val="left" w:pos="617"/>
        </w:tabs>
        <w:bidi w:val="0"/>
        <w:ind w:leftChars="0"/>
        <w:jc w:val="left"/>
        <w:rPr>
          <w:rFonts w:hint="eastAsia" w:ascii="仿宋" w:hAnsi="仿宋" w:eastAsia="仿宋" w:cs="仿宋"/>
          <w:sz w:val="32"/>
          <w:szCs w:val="32"/>
          <w:lang w:val="en-US" w:eastAsia="zh-CN"/>
        </w:rPr>
      </w:pPr>
    </w:p>
    <w:p>
      <w:pPr>
        <w:numPr>
          <w:ilvl w:val="0"/>
          <w:numId w:val="0"/>
        </w:numPr>
        <w:tabs>
          <w:tab w:val="left" w:pos="617"/>
        </w:tabs>
        <w:bidi w:val="0"/>
        <w:ind w:leftChars="0"/>
        <w:jc w:val="left"/>
        <w:rPr>
          <w:rFonts w:hint="eastAsia" w:ascii="仿宋" w:hAnsi="仿宋" w:eastAsia="仿宋" w:cs="仿宋"/>
          <w:sz w:val="32"/>
          <w:szCs w:val="32"/>
          <w:lang w:val="en-US" w:eastAsia="zh-CN"/>
        </w:rPr>
      </w:pPr>
    </w:p>
    <w:p>
      <w:pPr>
        <w:numPr>
          <w:ilvl w:val="0"/>
          <w:numId w:val="0"/>
        </w:numPr>
        <w:tabs>
          <w:tab w:val="left" w:pos="617"/>
        </w:tabs>
        <w:bidi w:val="0"/>
        <w:ind w:leftChars="0"/>
        <w:jc w:val="left"/>
        <w:rPr>
          <w:rFonts w:hint="eastAsia" w:ascii="仿宋" w:hAnsi="仿宋" w:eastAsia="仿宋" w:cs="仿宋"/>
          <w:sz w:val="32"/>
          <w:szCs w:val="32"/>
          <w:lang w:val="en-US" w:eastAsia="zh-CN"/>
        </w:rPr>
      </w:pPr>
    </w:p>
    <w:p>
      <w:pPr>
        <w:numPr>
          <w:ilvl w:val="0"/>
          <w:numId w:val="0"/>
        </w:numPr>
        <w:tabs>
          <w:tab w:val="left" w:pos="617"/>
        </w:tabs>
        <w:bidi w:val="0"/>
        <w:ind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4、不同性别居民吸烟率比较</w:t>
      </w:r>
    </w:p>
    <w:p>
      <w:pPr>
        <w:numPr>
          <w:ilvl w:val="0"/>
          <w:numId w:val="0"/>
        </w:numPr>
        <w:tabs>
          <w:tab w:val="left" w:pos="617"/>
        </w:tabs>
        <w:bidi w:val="0"/>
        <w:ind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本次调查240人中吸烟46人，男性46人，女性0人，总吸烟率19.16%。见图2.</w:t>
      </w:r>
    </w:p>
    <w:p>
      <w:pPr>
        <w:numPr>
          <w:ilvl w:val="0"/>
          <w:numId w:val="0"/>
        </w:numPr>
        <w:tabs>
          <w:tab w:val="left" w:pos="617"/>
        </w:tabs>
        <w:bidi w:val="0"/>
        <w:ind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drawing>
          <wp:inline distT="0" distB="0" distL="114300" distR="114300">
            <wp:extent cx="4880610" cy="2905760"/>
            <wp:effectExtent l="4445" t="4445" r="10795" b="234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0"/>
        </w:numPr>
        <w:tabs>
          <w:tab w:val="left" w:pos="617"/>
        </w:tabs>
        <w:bidi w:val="0"/>
        <w:ind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5、不同年龄组居民吸烟率比较</w:t>
      </w:r>
    </w:p>
    <w:p>
      <w:pPr>
        <w:numPr>
          <w:ilvl w:val="0"/>
          <w:numId w:val="0"/>
        </w:numPr>
        <w:tabs>
          <w:tab w:val="left" w:pos="617"/>
        </w:tabs>
        <w:bidi w:val="0"/>
        <w:ind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19～59岁组年龄居民吸烟率最高（24.7％），其次为60～69岁组年龄居民（16.4％）。见表4和图3。</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8"/>
        <w:gridCol w:w="3058"/>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3"/>
            <w:vAlign w:val="center"/>
          </w:tcPr>
          <w:p>
            <w:pPr>
              <w:numPr>
                <w:ilvl w:val="0"/>
                <w:numId w:val="0"/>
              </w:numPr>
              <w:tabs>
                <w:tab w:val="left" w:pos="3137"/>
              </w:tabs>
              <w:bidi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表4：2023年东安县不同年龄组居民吸烟率比较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tcPr>
          <w:p>
            <w:pPr>
              <w:numPr>
                <w:ilvl w:val="0"/>
                <w:numId w:val="0"/>
              </w:numPr>
              <w:tabs>
                <w:tab w:val="left" w:pos="617"/>
              </w:tabs>
              <w:bidi w:val="0"/>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年龄组</w:t>
            </w:r>
          </w:p>
        </w:tc>
        <w:tc>
          <w:tcPr>
            <w:tcW w:w="3058" w:type="dxa"/>
          </w:tcPr>
          <w:p>
            <w:pPr>
              <w:numPr>
                <w:ilvl w:val="0"/>
                <w:numId w:val="0"/>
              </w:numPr>
              <w:tabs>
                <w:tab w:val="left" w:pos="617"/>
              </w:tabs>
              <w:bidi w:val="0"/>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吸烟率</w:t>
            </w:r>
          </w:p>
        </w:tc>
        <w:tc>
          <w:tcPr>
            <w:tcW w:w="3058" w:type="dxa"/>
          </w:tcPr>
          <w:p>
            <w:pPr>
              <w:numPr>
                <w:ilvl w:val="0"/>
                <w:numId w:val="0"/>
              </w:numPr>
              <w:tabs>
                <w:tab w:val="left" w:pos="617"/>
              </w:tabs>
              <w:bidi w:val="0"/>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不吸烟率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numPr>
                <w:ilvl w:val="0"/>
                <w:numId w:val="0"/>
              </w:numPr>
              <w:tabs>
                <w:tab w:val="left" w:pos="617"/>
              </w:tabs>
              <w:bidi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15-18</w:t>
            </w:r>
          </w:p>
        </w:tc>
        <w:tc>
          <w:tcPr>
            <w:tcW w:w="3058" w:type="dxa"/>
            <w:vAlign w:val="center"/>
          </w:tcPr>
          <w:p>
            <w:pPr>
              <w:numPr>
                <w:ilvl w:val="0"/>
                <w:numId w:val="0"/>
              </w:numPr>
              <w:tabs>
                <w:tab w:val="left" w:pos="617"/>
              </w:tabs>
              <w:bidi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3058" w:type="dxa"/>
            <w:vAlign w:val="center"/>
          </w:tcPr>
          <w:p>
            <w:pPr>
              <w:numPr>
                <w:ilvl w:val="0"/>
                <w:numId w:val="0"/>
              </w:numPr>
              <w:tabs>
                <w:tab w:val="left" w:pos="617"/>
              </w:tabs>
              <w:bidi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numPr>
                <w:ilvl w:val="0"/>
                <w:numId w:val="0"/>
              </w:numPr>
              <w:tabs>
                <w:tab w:val="left" w:pos="617"/>
              </w:tabs>
              <w:bidi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19-59</w:t>
            </w:r>
          </w:p>
        </w:tc>
        <w:tc>
          <w:tcPr>
            <w:tcW w:w="3058" w:type="dxa"/>
            <w:vAlign w:val="center"/>
          </w:tcPr>
          <w:p>
            <w:pPr>
              <w:numPr>
                <w:ilvl w:val="0"/>
                <w:numId w:val="0"/>
              </w:numPr>
              <w:tabs>
                <w:tab w:val="left" w:pos="617"/>
              </w:tabs>
              <w:bidi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24.7%</w:t>
            </w:r>
          </w:p>
        </w:tc>
        <w:tc>
          <w:tcPr>
            <w:tcW w:w="3058" w:type="dxa"/>
            <w:vAlign w:val="center"/>
          </w:tcPr>
          <w:p>
            <w:pPr>
              <w:numPr>
                <w:ilvl w:val="0"/>
                <w:numId w:val="0"/>
              </w:numPr>
              <w:tabs>
                <w:tab w:val="left" w:pos="617"/>
              </w:tabs>
              <w:bidi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vAlign w:val="center"/>
          </w:tcPr>
          <w:p>
            <w:pPr>
              <w:numPr>
                <w:ilvl w:val="0"/>
                <w:numId w:val="0"/>
              </w:numPr>
              <w:tabs>
                <w:tab w:val="left" w:pos="617"/>
              </w:tabs>
              <w:bidi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60-69</w:t>
            </w:r>
          </w:p>
        </w:tc>
        <w:tc>
          <w:tcPr>
            <w:tcW w:w="3058" w:type="dxa"/>
            <w:vAlign w:val="center"/>
          </w:tcPr>
          <w:p>
            <w:pPr>
              <w:numPr>
                <w:ilvl w:val="0"/>
                <w:numId w:val="0"/>
              </w:numPr>
              <w:tabs>
                <w:tab w:val="left" w:pos="617"/>
              </w:tabs>
              <w:bidi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16.4%</w:t>
            </w:r>
          </w:p>
        </w:tc>
        <w:tc>
          <w:tcPr>
            <w:tcW w:w="3058" w:type="dxa"/>
            <w:vAlign w:val="center"/>
          </w:tcPr>
          <w:p>
            <w:pPr>
              <w:numPr>
                <w:ilvl w:val="0"/>
                <w:numId w:val="0"/>
              </w:numPr>
              <w:tabs>
                <w:tab w:val="left" w:pos="617"/>
              </w:tabs>
              <w:bidi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83.6%</w:t>
            </w:r>
          </w:p>
        </w:tc>
      </w:tr>
    </w:tbl>
    <w:p>
      <w:pPr>
        <w:numPr>
          <w:ilvl w:val="0"/>
          <w:numId w:val="0"/>
        </w:numPr>
        <w:tabs>
          <w:tab w:val="left" w:pos="617"/>
        </w:tabs>
        <w:bidi w:val="0"/>
        <w:ind w:leftChars="0"/>
        <w:jc w:val="left"/>
        <w:rPr>
          <w:rFonts w:hint="eastAsia" w:ascii="仿宋" w:hAnsi="仿宋" w:eastAsia="仿宋" w:cs="仿宋"/>
          <w:sz w:val="32"/>
          <w:szCs w:val="32"/>
          <w:lang w:val="en-US" w:eastAsia="zh-CN"/>
        </w:rPr>
      </w:pPr>
    </w:p>
    <w:p>
      <w:pPr>
        <w:tabs>
          <w:tab w:val="left" w:pos="617"/>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drawing>
          <wp:inline distT="0" distB="0" distL="114300" distR="114300">
            <wp:extent cx="5080000" cy="3961765"/>
            <wp:effectExtent l="4445" t="4445" r="20955"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left" w:pos="617"/>
        </w:tabs>
        <w:bidi w:val="0"/>
        <w:jc w:val="left"/>
        <w:rPr>
          <w:rFonts w:hint="eastAsia" w:ascii="仿宋" w:hAnsi="仿宋" w:eastAsia="仿宋" w:cs="仿宋"/>
          <w:sz w:val="32"/>
          <w:szCs w:val="32"/>
          <w:lang w:val="en-US" w:eastAsia="zh-CN"/>
        </w:rPr>
      </w:pPr>
    </w:p>
    <w:p>
      <w:pPr>
        <w:tabs>
          <w:tab w:val="left" w:pos="617"/>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699760" cy="2943860"/>
            <wp:effectExtent l="4445" t="4445" r="10795"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left" w:pos="617"/>
        </w:tabs>
        <w:bidi w:val="0"/>
        <w:jc w:val="left"/>
        <w:rPr>
          <w:rFonts w:hint="eastAsia" w:ascii="仿宋" w:hAnsi="仿宋" w:eastAsia="仿宋" w:cs="仿宋"/>
          <w:sz w:val="32"/>
          <w:szCs w:val="32"/>
          <w:lang w:val="en-US" w:eastAsia="zh-CN"/>
        </w:rPr>
      </w:pPr>
    </w:p>
    <w:p>
      <w:pPr>
        <w:tabs>
          <w:tab w:val="left" w:pos="617"/>
        </w:tabs>
        <w:bidi w:val="0"/>
        <w:jc w:val="left"/>
        <w:rPr>
          <w:rFonts w:hint="eastAsia" w:ascii="仿宋" w:hAnsi="仿宋" w:eastAsia="仿宋" w:cs="仿宋"/>
          <w:sz w:val="32"/>
          <w:szCs w:val="32"/>
          <w:lang w:val="en-US" w:eastAsia="zh-CN"/>
        </w:rPr>
      </w:pPr>
    </w:p>
    <w:p>
      <w:pPr>
        <w:numPr>
          <w:ilvl w:val="0"/>
          <w:numId w:val="0"/>
        </w:numPr>
        <w:tabs>
          <w:tab w:val="left" w:pos="617"/>
        </w:tabs>
        <w:bidi w:val="0"/>
        <w:ind w:leftChars="0"/>
        <w:jc w:val="left"/>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六、结果分析</w:t>
      </w:r>
    </w:p>
    <w:p>
      <w:pPr>
        <w:tabs>
          <w:tab w:val="left" w:pos="617"/>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人群分布及性别比。本次调查对象居民</w:t>
      </w:r>
      <w:r>
        <w:rPr>
          <w:rFonts w:hint="eastAsia" w:ascii="仿宋" w:hAnsi="仿宋" w:eastAsia="仿宋" w:cs="仿宋"/>
          <w:sz w:val="32"/>
          <w:szCs w:val="32"/>
          <w:lang w:val="en-US" w:eastAsia="zh-CN"/>
        </w:rPr>
        <w:t>240</w:t>
      </w:r>
      <w:r>
        <w:rPr>
          <w:rFonts w:hint="eastAsia" w:ascii="仿宋" w:hAnsi="仿宋" w:eastAsia="仿宋" w:cs="仿宋"/>
          <w:sz w:val="32"/>
          <w:szCs w:val="32"/>
        </w:rPr>
        <w:t>人，分别为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新竹</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40 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荷叶</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 xml:space="preserve"> 40人、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杨柳井</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40人、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新田</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40人、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建设</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40人、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六里桥</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40人</w:t>
      </w:r>
      <w:r>
        <w:rPr>
          <w:rFonts w:hint="eastAsia" w:ascii="仿宋" w:hAnsi="仿宋" w:eastAsia="仿宋" w:cs="仿宋"/>
          <w:sz w:val="32"/>
          <w:szCs w:val="32"/>
          <w:lang w:val="en-US" w:eastAsia="zh-CN"/>
        </w:rPr>
        <w:t>。</w:t>
      </w:r>
      <w:r>
        <w:rPr>
          <w:rFonts w:hint="eastAsia" w:ascii="仿宋" w:hAnsi="仿宋" w:eastAsia="仿宋" w:cs="仿宋"/>
          <w:sz w:val="32"/>
          <w:szCs w:val="32"/>
        </w:rPr>
        <w:t>其中男性</w:t>
      </w:r>
      <w:r>
        <w:rPr>
          <w:rFonts w:hint="eastAsia" w:ascii="仿宋" w:hAnsi="仿宋" w:eastAsia="仿宋" w:cs="仿宋"/>
          <w:sz w:val="32"/>
          <w:szCs w:val="32"/>
          <w:lang w:val="en-US" w:eastAsia="zh-CN"/>
        </w:rPr>
        <w:t>吸烟的46</w:t>
      </w:r>
      <w:r>
        <w:rPr>
          <w:rFonts w:hint="eastAsia" w:ascii="仿宋" w:hAnsi="仿宋" w:eastAsia="仿宋" w:cs="仿宋"/>
          <w:sz w:val="32"/>
          <w:szCs w:val="32"/>
        </w:rPr>
        <w:t>人，占</w:t>
      </w:r>
      <w:r>
        <w:rPr>
          <w:rFonts w:hint="eastAsia" w:ascii="仿宋" w:hAnsi="仿宋" w:eastAsia="仿宋" w:cs="仿宋"/>
          <w:sz w:val="32"/>
          <w:szCs w:val="32"/>
          <w:lang w:val="en-US" w:eastAsia="zh-CN"/>
        </w:rPr>
        <w:t>比19.16</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女性</w:t>
      </w:r>
      <w:r>
        <w:rPr>
          <w:rFonts w:hint="eastAsia" w:ascii="仿宋" w:hAnsi="仿宋" w:eastAsia="仿宋" w:cs="仿宋"/>
          <w:sz w:val="32"/>
          <w:szCs w:val="32"/>
          <w:lang w:val="en-US" w:eastAsia="zh-CN"/>
        </w:rPr>
        <w:t>吸烟0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占</w:t>
      </w:r>
      <w:r>
        <w:rPr>
          <w:rFonts w:hint="eastAsia" w:ascii="仿宋" w:hAnsi="仿宋" w:eastAsia="仿宋" w:cs="仿宋"/>
          <w:sz w:val="32"/>
          <w:szCs w:val="32"/>
          <w:lang w:val="en-US" w:eastAsia="zh-CN"/>
        </w:rPr>
        <w:t>比0%。本次调查吸烟率总比为19.16%。</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年龄组</w:t>
      </w:r>
      <w:r>
        <w:rPr>
          <w:rFonts w:hint="eastAsia" w:ascii="仿宋" w:hAnsi="仿宋" w:eastAsia="仿宋" w:cs="仿宋"/>
          <w:sz w:val="32"/>
          <w:szCs w:val="32"/>
          <w:lang w:val="en-US" w:eastAsia="zh-CN"/>
        </w:rPr>
        <w:t>对比</w:t>
      </w:r>
      <w:r>
        <w:rPr>
          <w:rFonts w:hint="eastAsia" w:ascii="仿宋" w:hAnsi="仿宋" w:eastAsia="仿宋" w:cs="仿宋"/>
          <w:sz w:val="32"/>
          <w:szCs w:val="32"/>
        </w:rPr>
        <w:t>。调查对象中</w:t>
      </w:r>
      <w:r>
        <w:rPr>
          <w:rFonts w:hint="eastAsia" w:ascii="仿宋" w:hAnsi="仿宋" w:eastAsia="仿宋" w:cs="仿宋"/>
          <w:sz w:val="32"/>
          <w:szCs w:val="32"/>
          <w:lang w:val="en-US" w:eastAsia="zh-CN"/>
        </w:rPr>
        <w:t>19-59</w:t>
      </w:r>
      <w:r>
        <w:rPr>
          <w:rFonts w:hint="eastAsia" w:ascii="仿宋" w:hAnsi="仿宋" w:eastAsia="仿宋" w:cs="仿宋"/>
          <w:sz w:val="32"/>
          <w:szCs w:val="32"/>
        </w:rPr>
        <w:t>岁年龄</w:t>
      </w:r>
      <w:r>
        <w:rPr>
          <w:rFonts w:hint="eastAsia" w:ascii="仿宋" w:hAnsi="仿宋" w:eastAsia="仿宋" w:cs="仿宋"/>
          <w:sz w:val="32"/>
          <w:szCs w:val="32"/>
          <w:lang w:val="en-US" w:eastAsia="zh-CN"/>
        </w:rPr>
        <w:t>段有23人吸烟，占比比为9.58%</w:t>
      </w:r>
      <w:r>
        <w:rPr>
          <w:rFonts w:hint="eastAsia" w:ascii="仿宋" w:hAnsi="仿宋" w:eastAsia="仿宋" w:cs="仿宋"/>
          <w:sz w:val="32"/>
          <w:szCs w:val="32"/>
        </w:rPr>
        <w:t>最多，其次为</w:t>
      </w:r>
      <w:r>
        <w:rPr>
          <w:rFonts w:hint="eastAsia" w:ascii="仿宋" w:hAnsi="仿宋" w:eastAsia="仿宋" w:cs="仿宋"/>
          <w:sz w:val="32"/>
          <w:szCs w:val="32"/>
          <w:lang w:val="en-US" w:eastAsia="zh-CN"/>
        </w:rPr>
        <w:t>60-69岁</w:t>
      </w:r>
      <w:r>
        <w:rPr>
          <w:rFonts w:hint="eastAsia" w:ascii="仿宋" w:hAnsi="仿宋" w:eastAsia="仿宋" w:cs="仿宋"/>
          <w:sz w:val="32"/>
          <w:szCs w:val="32"/>
        </w:rPr>
        <w:t>年龄组</w:t>
      </w:r>
      <w:r>
        <w:rPr>
          <w:rFonts w:hint="eastAsia" w:ascii="仿宋" w:hAnsi="仿宋" w:eastAsia="仿宋" w:cs="仿宋"/>
          <w:sz w:val="32"/>
          <w:szCs w:val="32"/>
          <w:lang w:val="en-US" w:eastAsia="zh-CN"/>
        </w:rPr>
        <w:t>有16人吸烟，吸烟比为6.6%</w:t>
      </w:r>
      <w:r>
        <w:rPr>
          <w:rFonts w:hint="eastAsia" w:ascii="仿宋" w:hAnsi="仿宋" w:eastAsia="仿宋" w:cs="仿宋"/>
          <w:sz w:val="32"/>
          <w:szCs w:val="32"/>
          <w:lang w:eastAsia="zh-CN"/>
        </w:rPr>
        <w:t>。</w:t>
      </w:r>
      <w:r>
        <w:rPr>
          <w:rFonts w:hint="eastAsia" w:ascii="仿宋" w:hAnsi="仿宋" w:eastAsia="仿宋" w:cs="仿宋"/>
          <w:sz w:val="32"/>
          <w:szCs w:val="32"/>
        </w:rPr>
        <w:t>15～</w:t>
      </w:r>
      <w:r>
        <w:rPr>
          <w:rFonts w:hint="eastAsia" w:ascii="仿宋" w:hAnsi="仿宋" w:eastAsia="仿宋" w:cs="仿宋"/>
          <w:sz w:val="32"/>
          <w:szCs w:val="32"/>
          <w:lang w:val="en-US" w:eastAsia="zh-CN"/>
        </w:rPr>
        <w:t>18</w:t>
      </w:r>
      <w:r>
        <w:rPr>
          <w:rFonts w:hint="eastAsia" w:ascii="仿宋" w:hAnsi="仿宋" w:eastAsia="仿宋" w:cs="仿宋"/>
          <w:sz w:val="32"/>
          <w:szCs w:val="32"/>
        </w:rPr>
        <w:t>岁年龄组</w:t>
      </w:r>
      <w:r>
        <w:rPr>
          <w:rFonts w:hint="eastAsia" w:ascii="仿宋" w:hAnsi="仿宋" w:eastAsia="仿宋" w:cs="仿宋"/>
          <w:sz w:val="32"/>
          <w:szCs w:val="32"/>
          <w:lang w:val="en-US" w:eastAsia="zh-CN"/>
        </w:rPr>
        <w:t>吸烟比为2.91%</w:t>
      </w:r>
      <w:r>
        <w:rPr>
          <w:rFonts w:hint="eastAsia" w:ascii="仿宋" w:hAnsi="仿宋" w:eastAsia="仿宋" w:cs="仿宋"/>
          <w:sz w:val="32"/>
          <w:szCs w:val="32"/>
        </w:rPr>
        <w:t>，</w:t>
      </w:r>
      <w:r>
        <w:rPr>
          <w:rFonts w:hint="eastAsia" w:ascii="仿宋" w:hAnsi="仿宋" w:eastAsia="仿宋" w:cs="仿宋"/>
          <w:sz w:val="32"/>
          <w:szCs w:val="32"/>
          <w:lang w:val="en-US" w:eastAsia="zh-CN"/>
        </w:rPr>
        <w:t>此</w:t>
      </w:r>
      <w:r>
        <w:rPr>
          <w:rFonts w:hint="eastAsia" w:ascii="仿宋" w:hAnsi="仿宋" w:eastAsia="仿宋" w:cs="仿宋"/>
          <w:sz w:val="32"/>
          <w:szCs w:val="32"/>
        </w:rPr>
        <w:t>年龄组</w:t>
      </w:r>
      <w:r>
        <w:rPr>
          <w:rFonts w:hint="eastAsia" w:ascii="仿宋" w:hAnsi="仿宋" w:eastAsia="仿宋" w:cs="仿宋"/>
          <w:sz w:val="32"/>
          <w:szCs w:val="32"/>
          <w:lang w:val="en-US" w:eastAsia="zh-CN"/>
        </w:rPr>
        <w:t>吸烟率</w:t>
      </w:r>
      <w:r>
        <w:rPr>
          <w:rFonts w:hint="eastAsia" w:ascii="仿宋" w:hAnsi="仿宋" w:eastAsia="仿宋" w:cs="仿宋"/>
          <w:sz w:val="32"/>
          <w:szCs w:val="32"/>
        </w:rPr>
        <w:t>最小。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3、乡镇组对比</w:t>
      </w:r>
      <w:r>
        <w:rPr>
          <w:rFonts w:hint="eastAsia" w:ascii="仿宋" w:hAnsi="仿宋" w:eastAsia="仿宋" w:cs="仿宋"/>
          <w:sz w:val="32"/>
          <w:szCs w:val="32"/>
          <w:lang w:eastAsia="zh-CN"/>
        </w:rPr>
        <w:t>。不同的调查</w:t>
      </w:r>
      <w:r>
        <w:rPr>
          <w:rFonts w:hint="eastAsia" w:ascii="仿宋" w:hAnsi="仿宋" w:eastAsia="仿宋" w:cs="仿宋"/>
          <w:sz w:val="32"/>
          <w:szCs w:val="32"/>
          <w:lang w:val="en-US" w:eastAsia="zh-CN"/>
        </w:rPr>
        <w:t>乡镇、</w:t>
      </w:r>
      <w:r>
        <w:rPr>
          <w:rFonts w:hint="eastAsia" w:ascii="仿宋" w:hAnsi="仿宋" w:eastAsia="仿宋" w:cs="仿宋"/>
          <w:sz w:val="32"/>
          <w:szCs w:val="32"/>
          <w:lang w:eastAsia="zh-CN"/>
        </w:rPr>
        <w:t>性别、年龄组之间居民吸烟率有差异：</w:t>
      </w:r>
      <w:r>
        <w:rPr>
          <w:rFonts w:hint="eastAsia" w:ascii="仿宋" w:hAnsi="仿宋" w:eastAsia="仿宋" w:cs="仿宋"/>
          <w:sz w:val="32"/>
          <w:szCs w:val="32"/>
          <w:lang w:val="en-US" w:eastAsia="zh-CN"/>
        </w:rPr>
        <w:t>芦洪市</w:t>
      </w:r>
      <w:r>
        <w:rPr>
          <w:rFonts w:hint="eastAsia" w:ascii="仿宋" w:hAnsi="仿宋" w:eastAsia="仿宋" w:cs="仿宋"/>
          <w:sz w:val="32"/>
          <w:szCs w:val="32"/>
          <w:lang w:eastAsia="zh-CN"/>
        </w:rPr>
        <w:t>镇居民吸烟率最高（</w:t>
      </w:r>
      <w:r>
        <w:rPr>
          <w:rFonts w:hint="eastAsia" w:ascii="仿宋" w:hAnsi="仿宋" w:eastAsia="仿宋" w:cs="仿宋"/>
          <w:sz w:val="32"/>
          <w:szCs w:val="32"/>
          <w:lang w:val="en-US" w:eastAsia="zh-CN"/>
        </w:rPr>
        <w:t>21.2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南桥镇</w:t>
      </w:r>
      <w:r>
        <w:rPr>
          <w:rFonts w:hint="eastAsia" w:ascii="仿宋" w:hAnsi="仿宋" w:eastAsia="仿宋" w:cs="仿宋"/>
          <w:sz w:val="32"/>
          <w:szCs w:val="32"/>
          <w:lang w:eastAsia="zh-CN"/>
        </w:rPr>
        <w:t>镇居民吸烟率最低（</w:t>
      </w:r>
      <w:r>
        <w:rPr>
          <w:rFonts w:hint="eastAsia" w:ascii="仿宋" w:hAnsi="仿宋" w:eastAsia="仿宋" w:cs="仿宋"/>
          <w:sz w:val="32"/>
          <w:szCs w:val="32"/>
          <w:lang w:val="en-US" w:eastAsia="zh-CN"/>
        </w:rPr>
        <w:t>17.5%</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的来说本次随机调查15～69岁社区居民240人，吸烟46人，吸烟率为19.16％.在性别组对比中，男性吸烟率最高，其中男性占比19.16%，女性占比0%。年龄组对比中，19-59岁年龄段吸烟率最高，其中19-59岁吸烟率9.58%，60-69岁吸烟率6.6%，15-18岁吸烟率为2.91%。乡镇组对比中，南桥</w:t>
      </w:r>
      <w:r>
        <w:rPr>
          <w:rFonts w:hint="eastAsia" w:ascii="仿宋" w:hAnsi="仿宋" w:eastAsia="仿宋" w:cs="仿宋"/>
          <w:sz w:val="32"/>
          <w:szCs w:val="32"/>
          <w:lang w:eastAsia="zh-CN"/>
        </w:rPr>
        <w:t>镇居民吸烟率最高，其中</w:t>
      </w:r>
      <w:r>
        <w:rPr>
          <w:rFonts w:hint="eastAsia" w:ascii="仿宋" w:hAnsi="仿宋" w:eastAsia="仿宋" w:cs="仿宋"/>
          <w:sz w:val="32"/>
          <w:szCs w:val="32"/>
          <w:lang w:val="en-US" w:eastAsia="zh-CN"/>
        </w:rPr>
        <w:t>南桥</w:t>
      </w:r>
      <w:r>
        <w:rPr>
          <w:rFonts w:hint="eastAsia" w:ascii="仿宋" w:hAnsi="仿宋" w:eastAsia="仿宋" w:cs="仿宋"/>
          <w:sz w:val="32"/>
          <w:szCs w:val="32"/>
          <w:lang w:eastAsia="zh-CN"/>
        </w:rPr>
        <w:t>镇居民吸烟率为</w:t>
      </w:r>
      <w:r>
        <w:rPr>
          <w:rFonts w:hint="eastAsia" w:ascii="仿宋" w:hAnsi="仿宋" w:eastAsia="仿宋" w:cs="仿宋"/>
          <w:sz w:val="32"/>
          <w:szCs w:val="32"/>
          <w:lang w:val="en-US" w:eastAsia="zh-CN"/>
        </w:rPr>
        <w:t>17.5%，紫溪镇居民吸烟率为18.7%，芦洪市居民吸烟率为21.2%。符合“国家卫生县”复审的标准。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表明东安县各级各部门在巩固国家卫生县工作中切实加强了控烟工作，对辖区所有健康场所、健康支持性环境建设中的控烟工作进行重点强调和现场督查，落实了控烟职责和措施。</w:t>
      </w:r>
      <w:r>
        <w:rPr>
          <w:rFonts w:hint="eastAsia" w:ascii="仿宋" w:hAnsi="仿宋" w:eastAsia="仿宋" w:cs="仿宋"/>
          <w:sz w:val="32"/>
          <w:szCs w:val="32"/>
          <w:lang w:eastAsia="zh-CN"/>
        </w:rPr>
        <w:t>在今后的控烟工作中，应</w:t>
      </w:r>
      <w:r>
        <w:rPr>
          <w:rFonts w:hint="eastAsia" w:ascii="仿宋" w:hAnsi="仿宋" w:eastAsia="仿宋" w:cs="仿宋"/>
          <w:sz w:val="32"/>
          <w:szCs w:val="32"/>
          <w:lang w:val="en-US" w:eastAsia="zh-CN"/>
        </w:rPr>
        <w:t>持续</w:t>
      </w:r>
      <w:r>
        <w:rPr>
          <w:rFonts w:hint="eastAsia" w:ascii="仿宋" w:hAnsi="仿宋" w:eastAsia="仿宋" w:cs="仿宋"/>
          <w:sz w:val="32"/>
          <w:szCs w:val="32"/>
          <w:lang w:eastAsia="zh-CN"/>
        </w:rPr>
        <w:t>关注重点人群和重点区域，继续推进无烟乡镇、社区创建，广泛开展控烟宣传，减低居民吸烟率，促进居民身体健康。</w:t>
      </w: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jc w:val="right"/>
        <w:textAlignment w:val="auto"/>
        <w:rPr>
          <w:rFonts w:hint="eastAsia" w:ascii="仿宋" w:hAnsi="仿宋" w:eastAsia="仿宋" w:cs="仿宋"/>
          <w:sz w:val="32"/>
          <w:szCs w:val="32"/>
        </w:rPr>
      </w:pPr>
      <w:r>
        <w:rPr>
          <w:rFonts w:hint="eastAsia" w:ascii="仿宋" w:hAnsi="仿宋" w:eastAsia="仿宋" w:cs="仿宋"/>
          <w:sz w:val="32"/>
          <w:szCs w:val="32"/>
          <w:lang w:eastAsia="zh-CN"/>
        </w:rPr>
        <w:t>东安县</w:t>
      </w:r>
      <w:r>
        <w:rPr>
          <w:rFonts w:hint="eastAsia" w:ascii="仿宋" w:hAnsi="仿宋" w:eastAsia="仿宋" w:cs="仿宋"/>
          <w:sz w:val="32"/>
          <w:szCs w:val="32"/>
        </w:rPr>
        <w:t>卫生健康局</w:t>
      </w:r>
    </w:p>
    <w:p>
      <w:pPr>
        <w:numPr>
          <w:ilvl w:val="0"/>
          <w:numId w:val="0"/>
        </w:numPr>
        <w:jc w:val="righ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sectPr>
      <w:pgSz w:w="11906" w:h="16838"/>
      <w:pgMar w:top="2098" w:right="1474" w:bottom="2098" w:left="147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MzU0MDA2OTQyNTllZTU2OTg4YTMxMTAwNTBhNDcifQ=="/>
  </w:docVars>
  <w:rsids>
    <w:rsidRoot w:val="00000000"/>
    <w:rsid w:val="00E6284A"/>
    <w:rsid w:val="01B56C27"/>
    <w:rsid w:val="02421D02"/>
    <w:rsid w:val="025008C3"/>
    <w:rsid w:val="02A43C36"/>
    <w:rsid w:val="033B50CF"/>
    <w:rsid w:val="03534CFB"/>
    <w:rsid w:val="03F86B1C"/>
    <w:rsid w:val="04531FA4"/>
    <w:rsid w:val="04756DA8"/>
    <w:rsid w:val="052027CE"/>
    <w:rsid w:val="0608433D"/>
    <w:rsid w:val="063B7194"/>
    <w:rsid w:val="070E2AFA"/>
    <w:rsid w:val="071966C9"/>
    <w:rsid w:val="074D53D1"/>
    <w:rsid w:val="07B521D2"/>
    <w:rsid w:val="08A73BDB"/>
    <w:rsid w:val="0A1E3254"/>
    <w:rsid w:val="0A314CF9"/>
    <w:rsid w:val="0A6842D0"/>
    <w:rsid w:val="0B5523BD"/>
    <w:rsid w:val="0BE55E0C"/>
    <w:rsid w:val="0BEF6A57"/>
    <w:rsid w:val="0CC954FA"/>
    <w:rsid w:val="0D531267"/>
    <w:rsid w:val="0ECD6DF7"/>
    <w:rsid w:val="0F5B2655"/>
    <w:rsid w:val="0F99266C"/>
    <w:rsid w:val="0FBA55CD"/>
    <w:rsid w:val="101E5B5C"/>
    <w:rsid w:val="103E7FAD"/>
    <w:rsid w:val="108F0808"/>
    <w:rsid w:val="115C29E2"/>
    <w:rsid w:val="14757D15"/>
    <w:rsid w:val="14E1184E"/>
    <w:rsid w:val="162639BD"/>
    <w:rsid w:val="16B56AEF"/>
    <w:rsid w:val="16C62AAA"/>
    <w:rsid w:val="174E472F"/>
    <w:rsid w:val="175001C4"/>
    <w:rsid w:val="17CF598E"/>
    <w:rsid w:val="1853036D"/>
    <w:rsid w:val="18A40BC9"/>
    <w:rsid w:val="19466124"/>
    <w:rsid w:val="19B92850"/>
    <w:rsid w:val="19EC6CCB"/>
    <w:rsid w:val="1B830F69"/>
    <w:rsid w:val="1C9378D2"/>
    <w:rsid w:val="1DEA52D0"/>
    <w:rsid w:val="1F881244"/>
    <w:rsid w:val="211A5ECC"/>
    <w:rsid w:val="21C30312"/>
    <w:rsid w:val="21DE15EF"/>
    <w:rsid w:val="233267A5"/>
    <w:rsid w:val="24975A86"/>
    <w:rsid w:val="2533755C"/>
    <w:rsid w:val="261750D0"/>
    <w:rsid w:val="26190E48"/>
    <w:rsid w:val="26415CA9"/>
    <w:rsid w:val="271B474C"/>
    <w:rsid w:val="27D019DA"/>
    <w:rsid w:val="286B525F"/>
    <w:rsid w:val="288B5901"/>
    <w:rsid w:val="28CA642A"/>
    <w:rsid w:val="2A2878AC"/>
    <w:rsid w:val="2A3049B2"/>
    <w:rsid w:val="2A585CB7"/>
    <w:rsid w:val="2ABE1FBE"/>
    <w:rsid w:val="2AD215C5"/>
    <w:rsid w:val="2B393440"/>
    <w:rsid w:val="2BBD1CEE"/>
    <w:rsid w:val="2BF67536"/>
    <w:rsid w:val="2C0E2AD1"/>
    <w:rsid w:val="2C976422"/>
    <w:rsid w:val="2D9D1ADC"/>
    <w:rsid w:val="2FEB0027"/>
    <w:rsid w:val="30D53EE1"/>
    <w:rsid w:val="313F54DB"/>
    <w:rsid w:val="31494D83"/>
    <w:rsid w:val="321E3342"/>
    <w:rsid w:val="32AD007E"/>
    <w:rsid w:val="35001707"/>
    <w:rsid w:val="352B6447"/>
    <w:rsid w:val="36760A27"/>
    <w:rsid w:val="368045CB"/>
    <w:rsid w:val="36B978C7"/>
    <w:rsid w:val="383A69FC"/>
    <w:rsid w:val="385B0E4C"/>
    <w:rsid w:val="388711D4"/>
    <w:rsid w:val="3A1F5EA9"/>
    <w:rsid w:val="3B675D5A"/>
    <w:rsid w:val="3BA20169"/>
    <w:rsid w:val="3CF4361D"/>
    <w:rsid w:val="3D475E43"/>
    <w:rsid w:val="3D624A2B"/>
    <w:rsid w:val="3D9848F1"/>
    <w:rsid w:val="3DA05553"/>
    <w:rsid w:val="3DCB0822"/>
    <w:rsid w:val="3DCE20C0"/>
    <w:rsid w:val="3E353EED"/>
    <w:rsid w:val="3EDD5446"/>
    <w:rsid w:val="3F634A8A"/>
    <w:rsid w:val="3F836EDA"/>
    <w:rsid w:val="403006C4"/>
    <w:rsid w:val="40B27A77"/>
    <w:rsid w:val="40B42DF0"/>
    <w:rsid w:val="414A7CB0"/>
    <w:rsid w:val="41DA7286"/>
    <w:rsid w:val="41F45E6E"/>
    <w:rsid w:val="42BC698B"/>
    <w:rsid w:val="43A22025"/>
    <w:rsid w:val="455235D7"/>
    <w:rsid w:val="45E87A97"/>
    <w:rsid w:val="46ED7A5B"/>
    <w:rsid w:val="46F25071"/>
    <w:rsid w:val="47A143A2"/>
    <w:rsid w:val="48853CC3"/>
    <w:rsid w:val="48B06F92"/>
    <w:rsid w:val="48FD385A"/>
    <w:rsid w:val="4921579A"/>
    <w:rsid w:val="499675F9"/>
    <w:rsid w:val="4B076C12"/>
    <w:rsid w:val="4B217CD3"/>
    <w:rsid w:val="4B7D6ED4"/>
    <w:rsid w:val="4BAD5A0B"/>
    <w:rsid w:val="4CBD7ED0"/>
    <w:rsid w:val="4EE03A01"/>
    <w:rsid w:val="4EF56C95"/>
    <w:rsid w:val="4F0911AA"/>
    <w:rsid w:val="4F8F03E7"/>
    <w:rsid w:val="515D758B"/>
    <w:rsid w:val="51833904"/>
    <w:rsid w:val="519B00B4"/>
    <w:rsid w:val="523F2203"/>
    <w:rsid w:val="52E617B5"/>
    <w:rsid w:val="539D45B7"/>
    <w:rsid w:val="53D855EF"/>
    <w:rsid w:val="53E73A84"/>
    <w:rsid w:val="53F817ED"/>
    <w:rsid w:val="5435659E"/>
    <w:rsid w:val="54B90F7D"/>
    <w:rsid w:val="54D77655"/>
    <w:rsid w:val="55D02A22"/>
    <w:rsid w:val="561C5140"/>
    <w:rsid w:val="56CB31E9"/>
    <w:rsid w:val="57AF6667"/>
    <w:rsid w:val="57FF139C"/>
    <w:rsid w:val="58313520"/>
    <w:rsid w:val="58690F0C"/>
    <w:rsid w:val="58B57CAD"/>
    <w:rsid w:val="58F947A0"/>
    <w:rsid w:val="59A321FB"/>
    <w:rsid w:val="59B166C6"/>
    <w:rsid w:val="59B461B6"/>
    <w:rsid w:val="5A250E62"/>
    <w:rsid w:val="5A5A0B0C"/>
    <w:rsid w:val="5B2630E4"/>
    <w:rsid w:val="5C693288"/>
    <w:rsid w:val="5C7834CB"/>
    <w:rsid w:val="5F531FCE"/>
    <w:rsid w:val="5FCF64D9"/>
    <w:rsid w:val="5FFF809D"/>
    <w:rsid w:val="6162474A"/>
    <w:rsid w:val="61F07FA8"/>
    <w:rsid w:val="620A1069"/>
    <w:rsid w:val="635822A8"/>
    <w:rsid w:val="635B76A3"/>
    <w:rsid w:val="64047D3A"/>
    <w:rsid w:val="649E0CDE"/>
    <w:rsid w:val="65CD2ADA"/>
    <w:rsid w:val="670F4385"/>
    <w:rsid w:val="677610A8"/>
    <w:rsid w:val="67D619EE"/>
    <w:rsid w:val="68242759"/>
    <w:rsid w:val="686A0AB4"/>
    <w:rsid w:val="691E189E"/>
    <w:rsid w:val="699456BD"/>
    <w:rsid w:val="6A3D5D54"/>
    <w:rsid w:val="6AFF300A"/>
    <w:rsid w:val="6B0B7C00"/>
    <w:rsid w:val="6B8359E9"/>
    <w:rsid w:val="6B8D6867"/>
    <w:rsid w:val="6C4909E0"/>
    <w:rsid w:val="6C68355C"/>
    <w:rsid w:val="6D1A378B"/>
    <w:rsid w:val="6DEF55B7"/>
    <w:rsid w:val="6E8126B3"/>
    <w:rsid w:val="6EA36ACE"/>
    <w:rsid w:val="6F775864"/>
    <w:rsid w:val="6FA72FD2"/>
    <w:rsid w:val="7130216F"/>
    <w:rsid w:val="72783DCD"/>
    <w:rsid w:val="72A11576"/>
    <w:rsid w:val="731D4975"/>
    <w:rsid w:val="736E51D0"/>
    <w:rsid w:val="748051BB"/>
    <w:rsid w:val="75581C94"/>
    <w:rsid w:val="75882579"/>
    <w:rsid w:val="787B650D"/>
    <w:rsid w:val="7AB61937"/>
    <w:rsid w:val="7AF4420D"/>
    <w:rsid w:val="7B3A4316"/>
    <w:rsid w:val="7C15268D"/>
    <w:rsid w:val="7D7F24B4"/>
    <w:rsid w:val="7DAB14FB"/>
    <w:rsid w:val="7F1B9485"/>
    <w:rsid w:val="7FB96A4E"/>
    <w:rsid w:val="7FF8826C"/>
    <w:rsid w:val="98CEBBCB"/>
    <w:rsid w:val="F3EF8823"/>
    <w:rsid w:val="FCFFA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图</a:t>
            </a:r>
            <a:r>
              <a:rPr lang="en-US" altLang="zh-CN"/>
              <a:t>1</a:t>
            </a:r>
            <a:r>
              <a:rPr altLang="en-US"/>
              <a:t>：</a:t>
            </a:r>
            <a:r>
              <a:rPr lang="en-US" altLang="zh-CN"/>
              <a:t>2023</a:t>
            </a:r>
            <a:r>
              <a:rPr altLang="en-US"/>
              <a:t>年东安县乡镇居民吸烟情况比较</a:t>
            </a:r>
            <a:endParaRPr altLang="en-US"/>
          </a:p>
        </c:rich>
      </c:tx>
      <c:layout>
        <c:manualLayout>
          <c:xMode val="edge"/>
          <c:yMode val="edge"/>
          <c:x val="0.1638125"/>
          <c:y val="0.012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乡镇街道</c:v>
                </c:pt>
              </c:strCache>
            </c:strRef>
          </c:tx>
          <c:spPr>
            <a:solidFill>
              <a:srgbClr val="70AD47">
                <a:lumMod val="60000"/>
                <a:lumOff val="40000"/>
              </a:srgbClr>
            </a:solidFill>
            <a:ln>
              <a:noFill/>
            </a:ln>
            <a:effectLst/>
          </c:spPr>
          <c:invertIfNegative val="0"/>
          <c:dPt>
            <c:idx val="1"/>
            <c:invertIfNegative val="0"/>
            <c:bubble3D val="0"/>
            <c:spPr>
              <a:solidFill>
                <a:srgbClr val="5B9BD5"/>
              </a:solidFill>
              <a:ln>
                <a:noFill/>
              </a:ln>
              <a:effectLst/>
            </c:spPr>
          </c:dPt>
          <c:dPt>
            <c:idx val="2"/>
            <c:invertIfNegative val="0"/>
            <c:bubble3D val="0"/>
            <c:spPr>
              <a:solidFill>
                <a:srgbClr val="FFC000"/>
              </a:solidFill>
              <a:ln>
                <a:noFill/>
              </a:ln>
              <a:effectLst/>
            </c:spPr>
          </c:dPt>
          <c:dPt>
            <c:idx val="3"/>
            <c:invertIfNegative val="0"/>
            <c:bubble3D val="0"/>
            <c:spPr>
              <a:solidFill>
                <a:sysClr val="window" lastClr="FFFFFF">
                  <a:lumMod val="50000"/>
                </a:sysClr>
              </a:solidFill>
              <a:ln>
                <a:noFill/>
              </a:ln>
              <a:effectLst/>
            </c:spPr>
          </c:dPt>
          <c:dLbls>
            <c:delete val="1"/>
          </c:dLbls>
          <c:cat>
            <c:strRef>
              <c:f>Sheet1!$A$2:$A$5</c:f>
              <c:strCache>
                <c:ptCount val="4"/>
                <c:pt idx="0">
                  <c:v>南桥镇</c:v>
                </c:pt>
                <c:pt idx="1">
                  <c:v>紫溪镇</c:v>
                </c:pt>
                <c:pt idx="2">
                  <c:v>芦洪市镇</c:v>
                </c:pt>
                <c:pt idx="3">
                  <c:v>合计</c:v>
                </c:pt>
              </c:strCache>
            </c:strRef>
          </c:cat>
          <c:val>
            <c:numRef>
              <c:f>Sheet1!$B$2:$B$5</c:f>
              <c:numCache>
                <c:formatCode>General</c:formatCode>
                <c:ptCount val="4"/>
                <c:pt idx="0">
                  <c:v>17.5</c:v>
                </c:pt>
                <c:pt idx="1">
                  <c:v>18.7</c:v>
                </c:pt>
                <c:pt idx="2">
                  <c:v>21.2</c:v>
                </c:pt>
                <c:pt idx="3">
                  <c:v>19.16</c:v>
                </c:pt>
              </c:numCache>
            </c:numRef>
          </c:val>
        </c:ser>
        <c:dLbls>
          <c:showLegendKey val="0"/>
          <c:showVal val="0"/>
          <c:showCatName val="0"/>
          <c:showSerName val="0"/>
          <c:showPercent val="0"/>
          <c:showBubbleSize val="0"/>
        </c:dLbls>
        <c:gapWidth val="219"/>
        <c:overlap val="-27"/>
        <c:axId val="774153778"/>
        <c:axId val="895044461"/>
      </c:barChart>
      <c:catAx>
        <c:axId val="774153778"/>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95044461"/>
        <c:crosses val="autoZero"/>
        <c:auto val="1"/>
        <c:lblAlgn val="ctr"/>
        <c:lblOffset val="100"/>
        <c:noMultiLvlLbl val="0"/>
      </c:catAx>
      <c:valAx>
        <c:axId val="895044461"/>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774153778"/>
        <c:crosses val="autoZero"/>
        <c:crossBetween val="between"/>
      </c:valAx>
      <c:spPr>
        <a:noFill/>
        <a:ln w="28575" cmpd="sng">
          <a:noFill/>
          <a:prstDash val="solid"/>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0" b="1" i="0" u="none" strike="noStrike" kern="1200" cap="all" baseline="0">
                <a:solidFill>
                  <a:sysClr val="windowText" lastClr="000000">
                    <a:lumMod val="65000"/>
                    <a:lumOff val="35000"/>
                  </a:sysClr>
                </a:solidFill>
                <a:latin typeface="+mn-lt"/>
                <a:ea typeface="+mn-ea"/>
                <a:cs typeface="+mn-cs"/>
              </a:defRPr>
            </a:pPr>
            <a:r>
              <a:t>图</a:t>
            </a:r>
            <a:r>
              <a:rPr lang="en-US" altLang="zh-CN"/>
              <a:t>1</a:t>
            </a:r>
            <a:r>
              <a:rPr altLang="en-US"/>
              <a:t>：不同乡镇居民吸烟率比较</a:t>
            </a:r>
            <a:endParaRPr altLang="en-US"/>
          </a:p>
        </c:rich>
      </c:tx>
      <c:layout/>
      <c:overlay val="0"/>
      <c:spPr>
        <a:noFill/>
        <a:ln>
          <a:noFill/>
        </a:ln>
        <a:effectLst/>
      </c:spPr>
    </c:title>
    <c:autoTitleDeleted val="0"/>
    <c:plotArea>
      <c:layout/>
      <c:pieChart>
        <c:varyColors val="1"/>
        <c:ser>
          <c:idx val="0"/>
          <c:order val="0"/>
          <c:tx>
            <c:strRef>
              <c:f>Sheet1!$B$1</c:f>
              <c:strCache>
                <c:ptCount val="1"/>
                <c:pt idx="0">
                  <c:v>占比率</c:v>
                </c:pt>
              </c:strCache>
            </c:strRef>
          </c:tx>
          <c:spPr/>
          <c:explosion val="0"/>
          <c:dPt>
            <c:idx val="0"/>
            <c:bubble3D val="0"/>
            <c:spPr>
              <a:solidFill>
                <a:srgbClr val="ED7D31"/>
              </a:solidFill>
              <a:ln>
                <a:noFill/>
              </a:ln>
              <a:effectLst>
                <a:outerShdw blurRad="63500" sx="102000" sy="102000" algn="ctr" rotWithShape="0">
                  <a:prstClr val="black">
                    <a:alpha val="20000"/>
                  </a:prstClr>
                </a:outerShdw>
              </a:effectLst>
            </c:spPr>
          </c:dPt>
          <c:dPt>
            <c:idx val="1"/>
            <c:bubble3D val="0"/>
            <c:spPr>
              <a:solidFill>
                <a:srgbClr val="5B9BD5"/>
              </a:solidFill>
              <a:ln>
                <a:noFill/>
              </a:ln>
              <a:effectLst>
                <a:outerShdw blurRad="63500" sx="102000" sy="102000" algn="ctr" rotWithShape="0">
                  <a:prstClr val="black">
                    <a:alpha val="20000"/>
                  </a:prstClr>
                </a:outerShdw>
              </a:effectLst>
            </c:spPr>
          </c:dPt>
          <c:dPt>
            <c:idx val="2"/>
            <c:bubble3D val="0"/>
            <c:spPr>
              <a:solidFill>
                <a:srgbClr val="FFC000"/>
              </a:solidFill>
              <a:ln>
                <a:noFill/>
              </a:ln>
              <a:effectLst>
                <a:outerShdw blurRad="63500" sx="102000" sy="102000" algn="ctr" rotWithShape="0">
                  <a:prstClr val="black">
                    <a:alpha val="20000"/>
                  </a:prstClr>
                </a:outerShdw>
              </a:effectLst>
            </c:spPr>
          </c:dPt>
          <c:dPt>
            <c:idx val="3"/>
            <c:bubble3D val="0"/>
            <c:spPr>
              <a:solidFill>
                <a:srgbClr val="70AD47"/>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lumMod val="60000"/>
                          <a:lumOff val="4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bg1">
                          <a:lumMod val="5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rgbClr val="5B9BD5"/>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Sheet1!$A$2:$A$5</c:f>
              <c:strCache>
                <c:ptCount val="4"/>
                <c:pt idx="0">
                  <c:v>南桥镇</c:v>
                </c:pt>
                <c:pt idx="1">
                  <c:v>紫溪镇</c:v>
                </c:pt>
                <c:pt idx="2">
                  <c:v>芦洪市镇</c:v>
                </c:pt>
                <c:pt idx="3">
                  <c:v>不吸烟</c:v>
                </c:pt>
              </c:strCache>
            </c:strRef>
          </c:cat>
          <c:val>
            <c:numRef>
              <c:f>Sheet1!$B$2:$B$5</c:f>
              <c:numCache>
                <c:formatCode>0.00%</c:formatCode>
                <c:ptCount val="4"/>
                <c:pt idx="0">
                  <c:v>0.058</c:v>
                </c:pt>
                <c:pt idx="1" c:formatCode="0%">
                  <c:v>0.0625</c:v>
                </c:pt>
                <c:pt idx="2" c:formatCode="0%">
                  <c:v>0.07</c:v>
                </c:pt>
                <c:pt idx="3">
                  <c:v>0.8095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0" b="1" i="0" u="none" strike="noStrike" kern="1200" cap="all" baseline="0">
                <a:solidFill>
                  <a:sysClr val="windowText" lastClr="000000">
                    <a:lumMod val="65000"/>
                    <a:lumOff val="35000"/>
                  </a:sysClr>
                </a:solidFill>
                <a:latin typeface="+mn-lt"/>
                <a:ea typeface="+mn-ea"/>
                <a:cs typeface="+mn-cs"/>
              </a:defRPr>
            </a:pPr>
            <a:r>
              <a:t>图</a:t>
            </a:r>
            <a:r>
              <a:rPr lang="en-US" altLang="zh-CN"/>
              <a:t>2</a:t>
            </a:r>
            <a:r>
              <a:rPr altLang="en-US"/>
              <a:t>：不同性别居民吸烟率比较</a:t>
            </a:r>
            <a:endParaRPr altLang="en-US"/>
          </a:p>
        </c:rich>
      </c:tx>
      <c:layout/>
      <c:overlay val="0"/>
      <c:spPr>
        <a:noFill/>
        <a:ln>
          <a:noFill/>
        </a:ln>
        <a:effectLst/>
      </c:spPr>
    </c:title>
    <c:autoTitleDeleted val="0"/>
    <c:plotArea>
      <c:layout/>
      <c:pieChart>
        <c:varyColors val="1"/>
        <c:ser>
          <c:idx val="0"/>
          <c:order val="0"/>
          <c:tx>
            <c:strRef>
              <c:f>Sheet1!$B$1</c:f>
              <c:strCache>
                <c:ptCount val="1"/>
                <c:pt idx="0">
                  <c:v>占比率</c:v>
                </c:pt>
              </c:strCache>
            </c:strRef>
          </c:tx>
          <c:spPr/>
          <c:explosion val="0"/>
          <c:dPt>
            <c:idx val="0"/>
            <c:bubble3D val="0"/>
            <c:spPr>
              <a:solidFill>
                <a:srgbClr val="5B9BD5"/>
              </a:solidFill>
              <a:ln>
                <a:noFill/>
              </a:ln>
              <a:effectLst>
                <a:outerShdw blurRad="63500" sx="102000" sy="102000" algn="ctr" rotWithShape="0">
                  <a:prstClr val="black">
                    <a:alpha val="20000"/>
                  </a:prstClr>
                </a:outerShdw>
              </a:effectLst>
            </c:spPr>
          </c:dPt>
          <c:dPt>
            <c:idx val="1"/>
            <c:bubble3D val="0"/>
            <c:spPr>
              <a:solidFill>
                <a:srgbClr val="FFC000">
                  <a:lumMod val="60000"/>
                  <a:lumOff val="40000"/>
                </a:srgbClr>
              </a:solidFill>
              <a:ln>
                <a:noFill/>
              </a:ln>
              <a:effectLst>
                <a:outerShdw blurRad="63500" sx="102000" sy="102000" algn="ctr" rotWithShape="0">
                  <a:prstClr val="black">
                    <a:alpha val="20000"/>
                  </a:prstClr>
                </a:outerShdw>
              </a:effectLst>
            </c:spPr>
          </c:dPt>
          <c:dPt>
            <c:idx val="2"/>
            <c:bubble3D val="0"/>
            <c:spPr>
              <a:solidFill>
                <a:srgbClr val="70AD47">
                  <a:lumMod val="60000"/>
                  <a:lumOff val="40000"/>
                </a:srgbClr>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rgbClr val="5B9BD5"/>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rgbClr val="ED7D3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rgbClr val="A5A5A5"/>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rgbClr val="5B9BD5"/>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Sheet1!$A$2:$A$4</c:f>
              <c:strCache>
                <c:ptCount val="3"/>
                <c:pt idx="0">
                  <c:v>男性吸烟</c:v>
                </c:pt>
                <c:pt idx="1">
                  <c:v>女性吸烟</c:v>
                </c:pt>
                <c:pt idx="2">
                  <c:v>不吸烟</c:v>
                </c:pt>
              </c:strCache>
            </c:strRef>
          </c:cat>
          <c:val>
            <c:numRef>
              <c:f>Sheet1!$B$2:$B$4</c:f>
              <c:numCache>
                <c:formatCode>General</c:formatCode>
                <c:ptCount val="3"/>
                <c:pt idx="0">
                  <c:v>46</c:v>
                </c:pt>
                <c:pt idx="1">
                  <c:v>0</c:v>
                </c:pt>
                <c:pt idx="2">
                  <c:v>194</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年龄组</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吸烟率</c:v>
                </c:pt>
              </c:strCache>
            </c:strRef>
          </c:tx>
          <c:spPr>
            <a:solidFill>
              <a:srgbClr val="ED7D31"/>
            </a:solidFill>
            <a:ln>
              <a:noFill/>
            </a:ln>
            <a:effectLst/>
          </c:spPr>
          <c:invertIfNegative val="0"/>
          <c:dLbls>
            <c:delete val="1"/>
          </c:dLbls>
          <c:cat>
            <c:strRef>
              <c:f>Sheet1!$A$2:$A$4</c:f>
              <c:strCache>
                <c:ptCount val="3"/>
                <c:pt idx="0">
                  <c:v>15-18岁</c:v>
                </c:pt>
                <c:pt idx="1">
                  <c:v>19-59岁</c:v>
                </c:pt>
                <c:pt idx="2">
                  <c:v>60-69岁</c:v>
                </c:pt>
              </c:strCache>
            </c:strRef>
          </c:cat>
          <c:val>
            <c:numRef>
              <c:f>Sheet1!$B$2:$B$4</c:f>
              <c:numCache>
                <c:formatCode>0%</c:formatCode>
                <c:ptCount val="3"/>
                <c:pt idx="0">
                  <c:v>0.14</c:v>
                </c:pt>
                <c:pt idx="1" c:formatCode="0.00%">
                  <c:v>0.247</c:v>
                </c:pt>
                <c:pt idx="2" c:formatCode="0.00%">
                  <c:v>0.164</c:v>
                </c:pt>
              </c:numCache>
            </c:numRef>
          </c:val>
        </c:ser>
        <c:ser>
          <c:idx val="1"/>
          <c:order val="1"/>
          <c:tx>
            <c:strRef>
              <c:f>Sheet1!$C$1</c:f>
              <c:strCache>
                <c:ptCount val="1"/>
                <c:pt idx="0">
                  <c:v>不吸烟率</c:v>
                </c:pt>
              </c:strCache>
            </c:strRef>
          </c:tx>
          <c:spPr>
            <a:solidFill>
              <a:srgbClr val="5B9BD5"/>
            </a:solidFill>
            <a:ln>
              <a:noFill/>
            </a:ln>
            <a:effectLst/>
          </c:spPr>
          <c:invertIfNegative val="0"/>
          <c:dLbls>
            <c:delete val="1"/>
          </c:dLbls>
          <c:cat>
            <c:strRef>
              <c:f>Sheet1!$A$2:$A$4</c:f>
              <c:strCache>
                <c:ptCount val="3"/>
                <c:pt idx="0">
                  <c:v>15-18岁</c:v>
                </c:pt>
                <c:pt idx="1">
                  <c:v>19-59岁</c:v>
                </c:pt>
                <c:pt idx="2">
                  <c:v>60-69岁</c:v>
                </c:pt>
              </c:strCache>
            </c:strRef>
          </c:cat>
          <c:val>
            <c:numRef>
              <c:f>Sheet1!$C$2:$C$4</c:f>
              <c:numCache>
                <c:formatCode>0%</c:formatCode>
                <c:ptCount val="3"/>
                <c:pt idx="0">
                  <c:v>0.86</c:v>
                </c:pt>
                <c:pt idx="1" c:formatCode="0.00%">
                  <c:v>0.753</c:v>
                </c:pt>
                <c:pt idx="2" c:formatCode="0.00%">
                  <c:v>0.836</c:v>
                </c:pt>
              </c:numCache>
            </c:numRef>
          </c:val>
        </c:ser>
        <c:dLbls>
          <c:showLegendKey val="0"/>
          <c:showVal val="0"/>
          <c:showCatName val="0"/>
          <c:showSerName val="0"/>
          <c:showPercent val="0"/>
          <c:showBubbleSize val="0"/>
        </c:dLbls>
        <c:gapWidth val="219"/>
        <c:overlap val="-27"/>
        <c:axId val="507702478"/>
        <c:axId val="823629963"/>
      </c:barChart>
      <c:catAx>
        <c:axId val="507702478"/>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23629963"/>
        <c:crosses val="autoZero"/>
        <c:auto val="1"/>
        <c:lblAlgn val="ctr"/>
        <c:lblOffset val="100"/>
        <c:noMultiLvlLbl val="0"/>
      </c:catAx>
      <c:valAx>
        <c:axId val="823629963"/>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077024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0" b="1" i="0" u="none" strike="noStrike" kern="1200" cap="all" baseline="0">
                <a:solidFill>
                  <a:sysClr val="windowText" lastClr="000000">
                    <a:lumMod val="65000"/>
                    <a:lumOff val="35000"/>
                  </a:sysClr>
                </a:solidFill>
                <a:latin typeface="+mn-lt"/>
                <a:ea typeface="+mn-ea"/>
                <a:cs typeface="+mn-cs"/>
              </a:defRPr>
            </a:pPr>
            <a:r>
              <a:t>图</a:t>
            </a:r>
            <a:r>
              <a:rPr lang="en-US" altLang="zh-CN"/>
              <a:t>3</a:t>
            </a:r>
            <a:r>
              <a:rPr altLang="en-US"/>
              <a:t>：不同年龄居民吸烟率比较</a:t>
            </a:r>
            <a:endParaRPr altLang="en-US"/>
          </a:p>
        </c:rich>
      </c:tx>
      <c:layout>
        <c:manualLayout>
          <c:xMode val="edge"/>
          <c:yMode val="edge"/>
          <c:x val="0.24649064171123"/>
          <c:y val="0.00647109577221743"/>
        </c:manualLayout>
      </c:layout>
      <c:overlay val="0"/>
      <c:spPr>
        <a:noFill/>
        <a:ln>
          <a:noFill/>
        </a:ln>
        <a:effectLst/>
      </c:spPr>
    </c:title>
    <c:autoTitleDeleted val="0"/>
    <c:plotArea>
      <c:layout/>
      <c:pieChart>
        <c:varyColors val="1"/>
        <c:ser>
          <c:idx val="0"/>
          <c:order val="0"/>
          <c:tx>
            <c:strRef>
              <c:f>Sheet1!$B$1</c:f>
              <c:strCache>
                <c:ptCount val="1"/>
                <c:pt idx="0">
                  <c:v>占比率</c:v>
                </c:pt>
              </c:strCache>
            </c:strRef>
          </c:tx>
          <c:spPr/>
          <c:explosion val="0"/>
          <c:dPt>
            <c:idx val="0"/>
            <c:bubble3D val="0"/>
            <c:spPr>
              <a:solidFill>
                <a:srgbClr val="5B9BD5"/>
              </a:solidFill>
              <a:ln>
                <a:noFill/>
              </a:ln>
              <a:effectLst>
                <a:outerShdw blurRad="63500" sx="102000" sy="102000" algn="ctr" rotWithShape="0">
                  <a:prstClr val="black">
                    <a:alpha val="20000"/>
                  </a:prstClr>
                </a:outerShdw>
              </a:effectLst>
            </c:spPr>
          </c:dPt>
          <c:dPt>
            <c:idx val="1"/>
            <c:bubble3D val="0"/>
            <c:spPr>
              <a:solidFill>
                <a:srgbClr val="FFC000">
                  <a:lumMod val="60000"/>
                  <a:lumOff val="40000"/>
                </a:srgbClr>
              </a:solidFill>
              <a:ln>
                <a:noFill/>
              </a:ln>
              <a:effectLst>
                <a:outerShdw blurRad="63500" sx="102000" sy="102000" algn="ctr" rotWithShape="0">
                  <a:prstClr val="black">
                    <a:alpha val="20000"/>
                  </a:prstClr>
                </a:outerShdw>
              </a:effectLst>
            </c:spPr>
          </c:dPt>
          <c:dPt>
            <c:idx val="2"/>
            <c:bubble3D val="0"/>
            <c:spPr>
              <a:solidFill>
                <a:srgbClr val="ED7D31">
                  <a:lumMod val="60000"/>
                  <a:lumOff val="40000"/>
                </a:srgbClr>
              </a:solidFill>
              <a:ln>
                <a:noFill/>
              </a:ln>
              <a:effectLst>
                <a:outerShdw blurRad="63500" sx="102000" sy="102000" algn="ctr" rotWithShape="0">
                  <a:prstClr val="black">
                    <a:alpha val="20000"/>
                  </a:prstClr>
                </a:outerShdw>
              </a:effectLst>
            </c:spPr>
          </c:dPt>
          <c:dPt>
            <c:idx val="3"/>
            <c:bubble3D val="0"/>
            <c:spPr>
              <a:solidFill>
                <a:srgbClr val="70AD47">
                  <a:lumMod val="60000"/>
                  <a:lumOff val="40000"/>
                </a:srgbClr>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rgbClr val="5B9BD5"/>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rgbClr val="ED7D3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rgbClr val="A5A5A5"/>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rgbClr val="5B9BD5"/>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rgbClr val="5B9BD5"/>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rgbClr val="5B9BD5"/>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Sheet1!$A$2:$A$6</c:f>
              <c:strCache>
                <c:ptCount val="5"/>
                <c:pt idx="0">
                  <c:v>15-18岁吸烟率</c:v>
                </c:pt>
                <c:pt idx="1">
                  <c:v>19-59岁吸烟率</c:v>
                </c:pt>
                <c:pt idx="2">
                  <c:v>60-69岁吸烟率</c:v>
                </c:pt>
                <c:pt idx="3">
                  <c:v>不吸烟</c:v>
                </c:pt>
              </c:strCache>
            </c:strRef>
          </c:cat>
          <c:val>
            <c:numRef>
              <c:f>Sheet1!$B$2:$B$6</c:f>
              <c:numCache>
                <c:formatCode>General</c:formatCode>
                <c:ptCount val="5"/>
                <c:pt idx="0">
                  <c:v>2.91</c:v>
                </c:pt>
                <c:pt idx="1" c:formatCode="@">
                  <c:v>9.58</c:v>
                </c:pt>
                <c:pt idx="2" c:formatCode="@">
                  <c:v>6.6</c:v>
                </c:pt>
                <c:pt idx="3" c:formatCode="@">
                  <c:v>80.84</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ysClr val="window" lastClr="FFFFFF"/>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ysClr val="windowText" lastClr="000000"/>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a:ln w="9525">
        <a:solidFill>
          <a:sysClr val="window" lastClr="FFFFFF"/>
        </a:solidFill>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cap="all" baseline="0"/>
  </cs:title>
  <cs:trendline>
    <cs:lnRef idx="0">
      <cs:styleClr val="auto"/>
    </cs:lnRef>
    <cs:fillRef idx="0"/>
    <cs:effectRef idx="0"/>
    <cs:fontRef idx="minor">
      <a:sysClr val="windowText" lastClr="000000"/>
    </cs:fontRef>
    <cs:spPr>
      <a:ln w="19050" cap="rnd">
        <a:solidFill>
          <a:schemeClr val="phClr"/>
        </a:solidFill>
        <a:prstDash val="sysDash"/>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ysClr val="window" lastClr="FFFFFF"/>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ysClr val="windowText" lastClr="000000"/>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a:ln w="9525">
        <a:solidFill>
          <a:sysClr val="window" lastClr="FFFFFF"/>
        </a:solidFill>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cap="all" baseline="0"/>
  </cs:title>
  <cs:trendline>
    <cs:lnRef idx="0">
      <cs:styleClr val="auto"/>
    </cs:lnRef>
    <cs:fillRef idx="0"/>
    <cs:effectRef idx="0"/>
    <cs:fontRef idx="minor">
      <a:sysClr val="windowText" lastClr="000000"/>
    </cs:fontRef>
    <cs:spPr>
      <a:ln w="19050" cap="rnd">
        <a:solidFill>
          <a:schemeClr val="phClr"/>
        </a:solidFill>
        <a:prstDash val="sysDash"/>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ysClr val="window" lastClr="FFFFFF"/>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ysClr val="windowText" lastClr="000000"/>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a:ln w="9525">
        <a:solidFill>
          <a:sysClr val="window" lastClr="FFFFFF"/>
        </a:solidFill>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cap="all" baseline="0"/>
  </cs:title>
  <cs:trendline>
    <cs:lnRef idx="0">
      <cs:styleClr val="auto"/>
    </cs:lnRef>
    <cs:fillRef idx="0"/>
    <cs:effectRef idx="0"/>
    <cs:fontRef idx="minor">
      <a:sysClr val="windowText" lastClr="000000"/>
    </cs:fontRef>
    <cs:spPr>
      <a:ln w="19050" cap="rnd">
        <a:solidFill>
          <a:schemeClr val="phClr"/>
        </a:solidFill>
        <a:prstDash val="sysDash"/>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8</Pages>
  <Words>1464</Words>
  <Characters>1639</Characters>
  <Lines>0</Lines>
  <Paragraphs>0</Paragraphs>
  <TotalTime>307</TotalTime>
  <ScaleCrop>false</ScaleCrop>
  <LinksUpToDate>false</LinksUpToDate>
  <CharactersWithSpaces>1705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2022-11-05T03:06:00Z</dcterms:created>
  <dc:creator>Administrator</dc:creator>
  <cp:lastModifiedBy>原来如此</cp:lastModifiedBy>
  <cp:lastPrinted>2023-07-25T18:19:00Z</cp:lastPrinted>
  <dcterms:modified xsi:type="dcterms:W3CDTF">2023-11-30T08:37:16Z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F5366E6B105643A381F07DA11AC11399</vt:lpwstr>
  </property>
</Properties>
</file>