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sz w:val="44"/>
          <w:szCs w:val="44"/>
        </w:rPr>
      </w:pPr>
      <w:r>
        <w:rPr>
          <w:rFonts w:hint="eastAsia" w:ascii="黑体" w:hAnsi="宋体" w:eastAsia="黑体" w:cs="黑体"/>
          <w:b/>
          <w:kern w:val="0"/>
          <w:sz w:val="44"/>
          <w:szCs w:val="44"/>
          <w:shd w:val="clear" w:color="auto" w:fill="F6F6F6"/>
        </w:rPr>
        <w:t>2022年</w:t>
      </w:r>
      <w:r>
        <w:rPr>
          <w:rFonts w:hint="eastAsia" w:ascii="黑体" w:hAnsi="宋体" w:eastAsia="黑体" w:cs="黑体"/>
          <w:b/>
          <w:kern w:val="0"/>
          <w:sz w:val="44"/>
          <w:szCs w:val="44"/>
          <w:u w:val="single"/>
          <w:shd w:val="clear" w:color="auto" w:fill="F6F6F6"/>
        </w:rPr>
        <w:t xml:space="preserve"> 新田县卫生健康局  </w:t>
      </w:r>
      <w:r>
        <w:rPr>
          <w:rFonts w:hint="eastAsia" w:ascii="黑体" w:hAnsi="宋体" w:eastAsia="黑体" w:cs="黑体"/>
          <w:b/>
          <w:kern w:val="0"/>
          <w:sz w:val="44"/>
          <w:szCs w:val="44"/>
          <w:shd w:val="clear" w:color="auto" w:fill="F6F6F6"/>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 2022年部门预算说明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21.2022年部门整体支出绩效目标表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sz w:val="32"/>
          <w:szCs w:val="32"/>
          <w:lang w:val="en-US" w:eastAsia="zh-CN"/>
        </w:rPr>
        <w:t>23.政府购买服务支出预算表</w:t>
      </w:r>
    </w:p>
    <w:p>
      <w:pPr>
        <w:widowControl/>
        <w:spacing w:line="600" w:lineRule="atLeast"/>
        <w:jc w:val="left"/>
        <w:rPr>
          <w:rFonts w:ascii="黑体" w:hAnsi="宋体" w:eastAsia="黑体" w:cs="黑体"/>
          <w:kern w:val="0"/>
          <w:sz w:val="32"/>
          <w:szCs w:val="32"/>
          <w:shd w:val="clear" w:color="auto" w:fill="F6F6F6"/>
        </w:rPr>
      </w:pP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宋体" w:eastAsia="黑体" w:cs="黑体"/>
          <w:b/>
          <w:kern w:val="0"/>
          <w:sz w:val="36"/>
          <w:szCs w:val="36"/>
          <w:shd w:val="clear" w:color="auto" w:fill="F6F6F6"/>
        </w:rPr>
        <w:t>第一部分 2022年部门预算说明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宋体" w:eastAsia="黑体" w:cs="黑体"/>
          <w:kern w:val="0"/>
          <w:sz w:val="32"/>
          <w:szCs w:val="32"/>
          <w:shd w:val="clear" w:color="auto" w:fill="F6F6F6"/>
        </w:rPr>
        <w:t>一、部门基本概况</w:t>
      </w:r>
    </w:p>
    <w:p>
      <w:pPr>
        <w:widowControl/>
        <w:spacing w:line="600" w:lineRule="atLeast"/>
        <w:ind w:firstLine="627"/>
        <w:jc w:val="left"/>
        <w:rPr>
          <w:rFonts w:ascii="仿宋_GB2312" w:eastAsia="仿宋_GB2312" w:cs="仿宋_GB2312"/>
          <w:sz w:val="32"/>
          <w:szCs w:val="32"/>
          <w:shd w:val="clear" w:color="auto" w:fill="F6F6F6"/>
        </w:rPr>
      </w:pPr>
      <w:r>
        <w:rPr>
          <w:rFonts w:eastAsia="仿宋_GB2312"/>
          <w:sz w:val="32"/>
          <w:szCs w:val="32"/>
          <w:shd w:val="clear" w:color="auto" w:fill="F6F6F6"/>
        </w:rPr>
        <w:t>1</w:t>
      </w:r>
      <w:r>
        <w:rPr>
          <w:rFonts w:ascii="仿宋_GB2312" w:eastAsia="仿宋_GB2312" w:cs="仿宋_GB2312"/>
          <w:sz w:val="32"/>
          <w:szCs w:val="32"/>
          <w:shd w:val="clear" w:color="auto" w:fill="F6F6F6"/>
        </w:rPr>
        <w:t>、职能职责</w:t>
      </w:r>
      <w:r>
        <w:rPr>
          <w:rFonts w:hint="eastAsia" w:ascii="仿宋_GB2312" w:eastAsia="仿宋_GB2312" w:cs="仿宋_GB2312"/>
          <w:sz w:val="32"/>
          <w:szCs w:val="32"/>
          <w:shd w:val="clear" w:color="auto" w:fill="F6F6F6"/>
        </w:rPr>
        <w:t>。</w:t>
      </w:r>
    </w:p>
    <w:p>
      <w:pPr>
        <w:widowControl/>
        <w:spacing w:line="360" w:lineRule="auto"/>
        <w:ind w:firstLine="630"/>
        <w:jc w:val="left"/>
        <w:rPr>
          <w:rFonts w:ascii="仿宋" w:hAnsi="仿宋" w:eastAsia="仿宋" w:cs="仿宋"/>
          <w:sz w:val="28"/>
          <w:szCs w:val="28"/>
        </w:rPr>
      </w:pPr>
      <w:r>
        <w:rPr>
          <w:rFonts w:hint="eastAsia" w:ascii="仿宋" w:hAnsi="仿宋" w:eastAsia="仿宋" w:cs="仿宋"/>
          <w:sz w:val="28"/>
          <w:szCs w:val="28"/>
        </w:rPr>
        <w:t>新田县卫生健康局为县直属正科级行政单位，单位法人代表为周红霞。该单位的主要职责是：</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1）、贯彻执行国民健康政策及国家、省卫生健康法律法规及规章，拟订全县卫生健康政策、规划、地方标准和技术规范并组织实施。统筹规划全县卫生健康服务资源配置，指导全县卫生健康规划的编制和实施。制定并组织实施推进卫生健康基本公共服务均等化、普惠化、便捷化和公共资源向基层延伸等政策措施。</w:t>
      </w:r>
    </w:p>
    <w:p>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协调推进全县深化医药卫生体制改革，研究提出全县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3）制定并组织落实全县疾病预防控制规划、免疫规划以及严重危害人民健康公共卫生问题的干预措施。负责卫生应急工作，组织指导突发公共卫生事件的预防控制和各类突发公共事件的医疗卫生救援。承担传染病疫情信息发布工作。</w:t>
      </w:r>
    </w:p>
    <w:p>
      <w:pPr>
        <w:widowControl/>
        <w:spacing w:line="360" w:lineRule="auto"/>
        <w:ind w:firstLine="420" w:firstLineChars="150"/>
        <w:jc w:val="left"/>
        <w:rPr>
          <w:rFonts w:ascii="仿宋" w:hAnsi="仿宋" w:eastAsia="仿宋" w:cs="仿宋"/>
          <w:sz w:val="28"/>
          <w:szCs w:val="28"/>
        </w:rPr>
      </w:pPr>
      <w:r>
        <w:rPr>
          <w:rFonts w:hint="eastAsia" w:ascii="仿宋" w:hAnsi="仿宋" w:eastAsia="仿宋" w:cs="仿宋"/>
          <w:sz w:val="28"/>
          <w:szCs w:val="28"/>
        </w:rPr>
        <w:t>（4）组织拟订并协调落实应对人口老龄化政策措施，推进老年健康服务体系建设和医养结合工作。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5）贯彻执行国家药物政策和国家基本药物制度，开展药品使用监测、临床综合评价和短缺药品预警。组织开展食品安全风险监测评估，依法制定并公布食品安全地方标准，负责食源性疾病及与食品安全事故有关的流行病学调查。</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（6）负责职责范围内的职业卫生、放射卫生、环境卫生、学校卫生、公共场所卫生、饮用水卫生等公共卫生的监督管理。负责传染病防治监督，健全卫生健康综合监督体系。</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7）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（8）负责计划生育管理和服务工作，开展人口监测预警，研究提出人口与家庭发展相关政策建议，完善计划生育政策。</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（9）指导全县卫生健康工作，指导基层医疗卫生、妇幼健康服务体系建设，加强全股医生队伍建设。推进卫生健康股技创新发展。</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（10）负责全县健康教育、健康促进和信息化建设等工作。参与国际交流合作、援外工作以及与港澳台的交流与合作。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（11）负责县保健对象的医疗保健工作，负责重要来宾、重要会议与重大活动的医疗卫生保障工作,指导全县保健工作。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（12）指导县计划生育协会和县红十字会的业务工作。</w:t>
      </w:r>
    </w:p>
    <w:p>
      <w:pPr>
        <w:widowControl/>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（13）完成县委、县人民政府交办的其他任务。</w:t>
      </w:r>
    </w:p>
    <w:p>
      <w:pPr>
        <w:widowControl/>
        <w:spacing w:line="600" w:lineRule="atLeast"/>
        <w:ind w:firstLine="627"/>
        <w:jc w:val="left"/>
        <w:rPr>
          <w:rFonts w:ascii="仿宋_GB2312" w:eastAsia="仿宋_GB2312" w:cs="仿宋_GB2312"/>
          <w:sz w:val="32"/>
          <w:szCs w:val="32"/>
          <w:shd w:val="clear" w:color="auto" w:fill="F6F6F6"/>
        </w:rPr>
      </w:pPr>
      <w:r>
        <w:rPr>
          <w:rFonts w:eastAsia="仿宋_GB2312"/>
          <w:sz w:val="32"/>
          <w:szCs w:val="32"/>
          <w:shd w:val="clear" w:color="auto" w:fill="F6F6F6"/>
        </w:rPr>
        <w:t>2</w:t>
      </w:r>
      <w:r>
        <w:rPr>
          <w:rFonts w:ascii="仿宋_GB2312" w:eastAsia="仿宋_GB2312" w:cs="仿宋_GB2312"/>
          <w:sz w:val="32"/>
          <w:szCs w:val="32"/>
          <w:shd w:val="clear" w:color="auto" w:fill="F6F6F6"/>
        </w:rPr>
        <w:t>、机构设置</w:t>
      </w:r>
      <w:r>
        <w:rPr>
          <w:rFonts w:hint="eastAsia" w:ascii="仿宋_GB2312" w:eastAsia="仿宋_GB2312" w:cs="仿宋_GB2312"/>
          <w:sz w:val="32"/>
          <w:szCs w:val="32"/>
          <w:shd w:val="clear" w:color="auto" w:fill="F6F6F6"/>
        </w:rPr>
        <w:t>。</w:t>
      </w:r>
    </w:p>
    <w:p>
      <w:pPr>
        <w:pStyle w:val="3"/>
        <w:spacing w:beforeAutospacing="0" w:afterAutospacing="0" w:line="600" w:lineRule="exact"/>
        <w:ind w:firstLine="640" w:firstLineChars="200"/>
        <w:jc w:val="both"/>
        <w:rPr>
          <w:sz w:val="32"/>
          <w:szCs w:val="32"/>
        </w:rPr>
      </w:pPr>
      <w:r>
        <w:rPr>
          <w:rFonts w:ascii="仿宋_GB2312" w:hAnsi="Times New Roman" w:eastAsia="仿宋_GB2312" w:cs="仿宋_GB2312"/>
          <w:sz w:val="32"/>
          <w:szCs w:val="32"/>
          <w:shd w:val="clear" w:color="auto" w:fill="F6F6F6"/>
        </w:rPr>
        <w:t>根据编委核定，我</w:t>
      </w:r>
      <w:r>
        <w:rPr>
          <w:rFonts w:hint="eastAsia" w:ascii="仿宋_GB2312" w:hAnsi="Times New Roman" w:eastAsia="仿宋_GB2312" w:cs="仿宋_GB2312"/>
          <w:sz w:val="32"/>
          <w:szCs w:val="32"/>
          <w:shd w:val="clear" w:color="auto" w:fill="F6F6F6"/>
        </w:rPr>
        <w:t>局</w:t>
      </w:r>
      <w:r>
        <w:rPr>
          <w:rFonts w:ascii="仿宋_GB2312" w:hAnsi="Times New Roman" w:eastAsia="仿宋_GB2312" w:cs="仿宋_GB2312"/>
          <w:sz w:val="32"/>
          <w:szCs w:val="32"/>
          <w:shd w:val="clear" w:color="auto" w:fill="F6F6F6"/>
        </w:rPr>
        <w:t>内设</w:t>
      </w:r>
      <w:r>
        <w:rPr>
          <w:rFonts w:hint="eastAsia" w:ascii="仿宋_GB2312" w:hAnsi="Times New Roman" w:eastAsia="仿宋_GB2312" w:cs="仿宋_GB2312"/>
          <w:sz w:val="32"/>
          <w:szCs w:val="32"/>
          <w:shd w:val="clear" w:color="auto" w:fill="F6F6F6"/>
        </w:rPr>
        <w:t>股室</w:t>
      </w:r>
      <w:r>
        <w:rPr>
          <w:rFonts w:hint="eastAsia" w:ascii="仿宋_GB2312" w:hAnsi="Times New Roman" w:eastAsia="仿宋_GB2312" w:cs="仿宋_GB2312"/>
          <w:sz w:val="32"/>
          <w:szCs w:val="32"/>
          <w:u w:val="single"/>
          <w:shd w:val="clear" w:color="auto" w:fill="F6F6F6"/>
        </w:rPr>
        <w:t xml:space="preserve"> 17 </w:t>
      </w:r>
      <w:r>
        <w:rPr>
          <w:rFonts w:ascii="仿宋_GB2312" w:hAnsi="Times New Roman" w:eastAsia="仿宋_GB2312" w:cs="仿宋_GB2312"/>
          <w:sz w:val="32"/>
          <w:szCs w:val="32"/>
          <w:shd w:val="clear" w:color="auto" w:fill="F6F6F6"/>
        </w:rPr>
        <w:t>个，所属事业单位</w:t>
      </w:r>
      <w:r>
        <w:rPr>
          <w:rFonts w:hint="eastAsia" w:ascii="仿宋_GB2312" w:hAnsi="Times New Roman" w:eastAsia="仿宋_GB2312" w:cs="仿宋_GB2312"/>
          <w:sz w:val="32"/>
          <w:szCs w:val="32"/>
          <w:u w:val="single"/>
          <w:shd w:val="clear" w:color="auto" w:fill="F6F6F6"/>
        </w:rPr>
        <w:t xml:space="preserve"> 8 </w:t>
      </w:r>
      <w:r>
        <w:rPr>
          <w:rFonts w:ascii="仿宋_GB2312" w:hAnsi="Times New Roman" w:eastAsia="仿宋_GB2312" w:cs="仿宋_GB2312"/>
          <w:sz w:val="32"/>
          <w:szCs w:val="32"/>
          <w:shd w:val="clear" w:color="auto" w:fill="F6F6F6"/>
        </w:rPr>
        <w:t>个。</w:t>
      </w:r>
    </w:p>
    <w:p>
      <w:pPr>
        <w:pStyle w:val="3"/>
        <w:spacing w:beforeAutospacing="0" w:afterAutospacing="0" w:line="600" w:lineRule="exact"/>
        <w:ind w:firstLine="800" w:firstLineChars="250"/>
        <w:jc w:val="both"/>
        <w:rPr>
          <w:rFonts w:ascii="仿宋_GB2312" w:hAnsi="Times New Roman" w:eastAsia="仿宋_GB2312" w:cs="仿宋_GB2312"/>
          <w:kern w:val="2"/>
          <w:sz w:val="32"/>
          <w:szCs w:val="32"/>
          <w:shd w:val="clear" w:color="auto" w:fill="F6F6F6"/>
        </w:rPr>
      </w:pPr>
      <w:r>
        <w:rPr>
          <w:rFonts w:ascii="仿宋_GB2312" w:hAnsi="Times New Roman" w:eastAsia="仿宋_GB2312" w:cs="仿宋_GB2312"/>
          <w:kern w:val="2"/>
          <w:sz w:val="32"/>
          <w:szCs w:val="32"/>
          <w:shd w:val="clear" w:color="auto" w:fill="F6F6F6"/>
        </w:rPr>
        <w:t>内设</w:t>
      </w:r>
      <w:r>
        <w:rPr>
          <w:rFonts w:hint="eastAsia" w:ascii="仿宋_GB2312" w:hAnsi="Times New Roman" w:eastAsia="仿宋_GB2312" w:cs="仿宋_GB2312"/>
          <w:kern w:val="2"/>
          <w:sz w:val="32"/>
          <w:szCs w:val="32"/>
          <w:shd w:val="clear" w:color="auto" w:fill="F6F6F6"/>
        </w:rPr>
        <w:t>股</w:t>
      </w:r>
      <w:r>
        <w:rPr>
          <w:rFonts w:ascii="仿宋_GB2312" w:hAnsi="Times New Roman" w:eastAsia="仿宋_GB2312" w:cs="仿宋_GB2312"/>
          <w:kern w:val="2"/>
          <w:sz w:val="32"/>
          <w:szCs w:val="32"/>
          <w:shd w:val="clear" w:color="auto" w:fill="F6F6F6"/>
        </w:rPr>
        <w:t>室分别是</w:t>
      </w:r>
      <w:r>
        <w:rPr>
          <w:rFonts w:hint="eastAsia" w:ascii="仿宋_GB2312" w:hAnsi="Times New Roman" w:eastAsia="仿宋_GB2312" w:cs="仿宋_GB2312"/>
          <w:kern w:val="2"/>
          <w:sz w:val="32"/>
          <w:szCs w:val="32"/>
          <w:shd w:val="clear" w:color="auto" w:fill="F6F6F6"/>
        </w:rPr>
        <w:t>办公室、财务股、人事股、医政医管股、行政审批服务股、爱国卫生股、基层卫生健康股、药物政策股与科技股、妇幼健康股、人口监测与家庭发展股、宣传股、督查办、项目办、纪检监察室、党建办、健康扶贫办、卫生健康事务管理中心。</w:t>
      </w:r>
    </w:p>
    <w:p>
      <w:pPr>
        <w:pStyle w:val="3"/>
        <w:spacing w:beforeAutospacing="0" w:afterAutospacing="0" w:line="600" w:lineRule="exact"/>
        <w:ind w:firstLine="800" w:firstLineChars="250"/>
        <w:jc w:val="both"/>
        <w:rPr>
          <w:rFonts w:ascii="仿宋_GB2312" w:hAnsi="Times New Roman" w:eastAsia="仿宋_GB2312" w:cs="仿宋_GB2312"/>
          <w:kern w:val="2"/>
          <w:sz w:val="32"/>
          <w:szCs w:val="32"/>
          <w:shd w:val="clear" w:color="auto" w:fill="F6F6F6"/>
        </w:rPr>
      </w:pPr>
      <w:r>
        <w:rPr>
          <w:rFonts w:hint="eastAsia" w:ascii="仿宋_GB2312" w:hAnsi="Times New Roman" w:eastAsia="仿宋_GB2312" w:cs="仿宋_GB2312"/>
          <w:kern w:val="2"/>
          <w:sz w:val="32"/>
          <w:szCs w:val="32"/>
          <w:shd w:val="clear" w:color="auto" w:fill="F6F6F6"/>
        </w:rPr>
        <w:t>所</w:t>
      </w:r>
      <w:r>
        <w:rPr>
          <w:rFonts w:ascii="仿宋_GB2312" w:hAnsi="Times New Roman" w:eastAsia="仿宋_GB2312" w:cs="仿宋_GB2312"/>
          <w:kern w:val="2"/>
          <w:sz w:val="32"/>
          <w:szCs w:val="32"/>
          <w:shd w:val="clear" w:color="auto" w:fill="F6F6F6"/>
        </w:rPr>
        <w:t>属事业单位分别是</w:t>
      </w:r>
      <w:r>
        <w:rPr>
          <w:rFonts w:hint="eastAsia" w:ascii="仿宋_GB2312" w:hAnsi="Times New Roman" w:eastAsia="仿宋_GB2312" w:cs="仿宋_GB2312"/>
          <w:kern w:val="2"/>
          <w:sz w:val="32"/>
          <w:szCs w:val="32"/>
          <w:shd w:val="clear" w:color="auto" w:fill="F6F6F6"/>
        </w:rPr>
        <w:t>1、县妇幼保健计划生育服务中心；2、县卫生计生综合监督执法局；3、县人民医院；4、县中医医院；5、县疾病预防控制中心； 6、县计划生育协会；7、县红十字会；8、乡镇卫生院。</w:t>
      </w:r>
    </w:p>
    <w:p>
      <w:pPr>
        <w:widowControl/>
        <w:spacing w:line="600" w:lineRule="atLeast"/>
        <w:ind w:firstLine="627"/>
        <w:jc w:val="left"/>
        <w:rPr>
          <w:rFonts w:ascii="黑体" w:hAnsi="宋体" w:eastAsia="黑体" w:cs="黑体"/>
          <w:kern w:val="0"/>
          <w:sz w:val="32"/>
          <w:szCs w:val="32"/>
          <w:shd w:val="clear" w:color="auto" w:fill="F6F6F6"/>
        </w:rPr>
      </w:pPr>
      <w:r>
        <w:rPr>
          <w:rFonts w:hint="eastAsia" w:ascii="黑体" w:hAnsi="宋体" w:eastAsia="黑体" w:cs="黑体"/>
          <w:kern w:val="0"/>
          <w:sz w:val="32"/>
          <w:szCs w:val="32"/>
          <w:shd w:val="clear" w:color="auto" w:fill="F6F6F6"/>
        </w:rPr>
        <w:t>二、部门预算单位构成</w:t>
      </w:r>
    </w:p>
    <w:p>
      <w:pPr>
        <w:widowControl/>
        <w:spacing w:line="360" w:lineRule="auto"/>
        <w:ind w:firstLine="64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2022年度预算单位为本部门预算，</w:t>
      </w:r>
      <w:r>
        <w:rPr>
          <w:rFonts w:eastAsia="仿宋_GB2312"/>
          <w:sz w:val="32"/>
          <w:szCs w:val="32"/>
        </w:rPr>
        <w:t>没有其他预算单位，</w:t>
      </w:r>
      <w:r>
        <w:rPr>
          <w:rFonts w:hint="eastAsia" w:ascii="仿宋_GB2312" w:eastAsia="仿宋_GB2312" w:cs="仿宋_GB2312"/>
          <w:sz w:val="32"/>
          <w:szCs w:val="32"/>
          <w:shd w:val="clear" w:color="auto" w:fill="F6F6F6"/>
        </w:rPr>
        <w:t>其他所属的二级机构单独编制部门预算。</w:t>
      </w:r>
    </w:p>
    <w:p>
      <w:pPr>
        <w:widowControl/>
        <w:spacing w:line="600" w:lineRule="atLeast"/>
        <w:ind w:firstLine="627"/>
        <w:jc w:val="left"/>
      </w:pPr>
      <w:r>
        <w:rPr>
          <w:rFonts w:hint="eastAsia" w:ascii="黑体" w:hAnsi="宋体" w:eastAsia="黑体" w:cs="黑体"/>
          <w:kern w:val="0"/>
          <w:sz w:val="32"/>
          <w:szCs w:val="32"/>
          <w:shd w:val="clear" w:color="auto" w:fill="F6F6F6"/>
        </w:rPr>
        <w:t>三、部门收支总体情况</w:t>
      </w:r>
    </w:p>
    <w:p>
      <w:pPr>
        <w:widowControl/>
        <w:spacing w:line="600" w:lineRule="atLeast"/>
        <w:ind w:firstLine="627"/>
        <w:jc w:val="left"/>
        <w:rPr>
          <w:rFonts w:ascii="仿宋_GB2312" w:eastAsia="仿宋_GB2312" w:cs="仿宋_GB2312"/>
          <w:sz w:val="32"/>
          <w:szCs w:val="32"/>
          <w:shd w:val="clear" w:color="auto" w:fill="F6F6F6"/>
        </w:rPr>
      </w:pPr>
      <w:r>
        <w:rPr>
          <w:rFonts w:ascii="仿宋_GB2312" w:eastAsia="仿宋_GB2312" w:cs="仿宋_GB2312"/>
          <w:sz w:val="32"/>
          <w:szCs w:val="32"/>
          <w:shd w:val="clear" w:color="auto" w:fill="F6F6F6"/>
        </w:rPr>
        <w:t>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年部门预算即我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本级预算。我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 xml:space="preserve"> 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_GB2312" w:eastAsia="仿宋_GB2312" w:cs="仿宋_GB2312"/>
          <w:sz w:val="32"/>
          <w:szCs w:val="32"/>
          <w:shd w:val="clear" w:color="auto" w:fill="F6F6F6"/>
        </w:rPr>
        <w:t>16、17、18、19</w:t>
      </w:r>
      <w:r>
        <w:rPr>
          <w:rFonts w:hint="eastAsia" w:ascii="仿宋_GB2312" w:eastAsia="仿宋_GB2312" w:cs="仿宋_GB2312"/>
          <w:sz w:val="32"/>
          <w:szCs w:val="32"/>
          <w:shd w:val="clear" w:color="auto" w:fill="F6F6F6"/>
          <w:lang w:eastAsia="zh-CN"/>
        </w:rPr>
        <w:t>、</w:t>
      </w:r>
      <w:r>
        <w:rPr>
          <w:rFonts w:hint="eastAsia" w:ascii="仿宋_GB2312" w:eastAsia="仿宋_GB2312" w:cs="仿宋_GB2312"/>
          <w:sz w:val="32"/>
          <w:szCs w:val="32"/>
          <w:shd w:val="clear" w:color="auto" w:fill="F6F6F6"/>
          <w:lang w:val="en-US" w:eastAsia="zh-CN"/>
        </w:rPr>
        <w:t>20</w:t>
      </w:r>
      <w:bookmarkStart w:id="0" w:name="_GoBack"/>
      <w:bookmarkEnd w:id="0"/>
      <w:r>
        <w:rPr>
          <w:rFonts w:ascii="仿宋_GB2312" w:eastAsia="仿宋_GB2312" w:cs="仿宋_GB2312"/>
          <w:sz w:val="32"/>
          <w:szCs w:val="32"/>
          <w:shd w:val="clear" w:color="auto" w:fill="F6F6F6"/>
        </w:rPr>
        <w:t>表均为空。收入包括经费拨款，也包括行政事业性收费收入和国有资源有偿使用收入；支出包括保障机关及</w:t>
      </w:r>
      <w:r>
        <w:rPr>
          <w:rFonts w:hint="eastAsia" w:ascii="仿宋_GB2312" w:eastAsia="仿宋_GB2312" w:cs="仿宋_GB2312"/>
          <w:sz w:val="32"/>
          <w:szCs w:val="32"/>
          <w:shd w:val="clear" w:color="auto" w:fill="F6F6F6"/>
        </w:rPr>
        <w:t>所</w:t>
      </w:r>
      <w:r>
        <w:rPr>
          <w:rFonts w:ascii="仿宋_GB2312" w:eastAsia="仿宋_GB2312" w:cs="仿宋_GB2312"/>
          <w:sz w:val="32"/>
          <w:szCs w:val="32"/>
          <w:shd w:val="clear" w:color="auto" w:fill="F6F6F6"/>
        </w:rPr>
        <w:t>属事业单位基本运行的经费，也包括</w:t>
      </w:r>
      <w:r>
        <w:rPr>
          <w:rFonts w:hint="eastAsia" w:ascii="仿宋_GB2312" w:eastAsia="仿宋_GB2312" w:cs="仿宋_GB2312"/>
          <w:sz w:val="32"/>
          <w:szCs w:val="32"/>
          <w:shd w:val="clear" w:color="auto" w:fill="F6F6F6"/>
        </w:rPr>
        <w:t>计生宣传及阵地建设、人口监测及家庭发展调查、流动人口与区域协作、重点传染病防控、医改、医疗卫生监管、老龄委经费、全民健康素养促进、爱国卫生专项经费</w:t>
      </w:r>
      <w:r>
        <w:rPr>
          <w:rFonts w:ascii="仿宋_GB2312" w:eastAsia="仿宋_GB2312" w:cs="仿宋_GB2312"/>
          <w:sz w:val="32"/>
          <w:szCs w:val="32"/>
          <w:shd w:val="clear" w:color="auto" w:fill="F6F6F6"/>
        </w:rPr>
        <w:t>等项目经费。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2022</w:t>
      </w:r>
      <w:r>
        <w:rPr>
          <w:rFonts w:eastAsia="仿宋_GB2312"/>
          <w:sz w:val="32"/>
          <w:szCs w:val="32"/>
        </w:rPr>
        <w:t>年本部门收入预算</w:t>
      </w:r>
      <w:r>
        <w:rPr>
          <w:rFonts w:eastAsia="仿宋_GB2312"/>
          <w:sz w:val="32"/>
          <w:szCs w:val="32"/>
          <w:u w:val="single"/>
        </w:rPr>
        <w:t xml:space="preserve"> </w:t>
      </w:r>
      <w:r>
        <w:rPr>
          <w:rFonts w:hint="eastAsia" w:eastAsia="仿宋_GB2312"/>
          <w:sz w:val="32"/>
          <w:szCs w:val="32"/>
          <w:u w:val="single"/>
        </w:rPr>
        <w:t>2505.12</w:t>
      </w:r>
      <w:r>
        <w:rPr>
          <w:rFonts w:eastAsia="仿宋_GB2312"/>
          <w:sz w:val="32"/>
          <w:szCs w:val="32"/>
          <w:u w:val="single"/>
        </w:rPr>
        <w:t xml:space="preserve">  </w:t>
      </w:r>
      <w:r>
        <w:rPr>
          <w:rFonts w:eastAsia="仿宋_GB2312"/>
          <w:sz w:val="32"/>
          <w:szCs w:val="32"/>
        </w:rPr>
        <w:t>万元，其中，一般公共预算拨款</w:t>
      </w:r>
      <w:r>
        <w:rPr>
          <w:rFonts w:eastAsia="仿宋_GB2312"/>
          <w:sz w:val="32"/>
          <w:szCs w:val="32"/>
          <w:u w:val="single"/>
        </w:rPr>
        <w:t xml:space="preserve"> </w:t>
      </w:r>
      <w:r>
        <w:rPr>
          <w:rFonts w:hint="eastAsia" w:eastAsia="仿宋_GB2312"/>
          <w:sz w:val="32"/>
          <w:szCs w:val="32"/>
          <w:u w:val="single"/>
        </w:rPr>
        <w:t>2505.12</w:t>
      </w:r>
      <w:r>
        <w:rPr>
          <w:rFonts w:eastAsia="仿宋_GB2312"/>
          <w:sz w:val="32"/>
          <w:szCs w:val="32"/>
          <w:u w:val="single"/>
        </w:rPr>
        <w:t xml:space="preserve">  </w:t>
      </w:r>
      <w:r>
        <w:rPr>
          <w:rFonts w:eastAsia="仿宋_GB2312"/>
          <w:sz w:val="32"/>
          <w:szCs w:val="32"/>
        </w:rPr>
        <w:t>万元，政府性基金预算拨款</w:t>
      </w:r>
      <w:r>
        <w:rPr>
          <w:rFonts w:eastAsia="仿宋_GB2312"/>
          <w:sz w:val="32"/>
          <w:szCs w:val="32"/>
          <w:u w:val="single"/>
        </w:rPr>
        <w:t xml:space="preserve">   </w:t>
      </w:r>
      <w:r>
        <w:rPr>
          <w:rFonts w:eastAsia="仿宋_GB2312"/>
          <w:sz w:val="32"/>
          <w:szCs w:val="32"/>
        </w:rPr>
        <w:t>万元，国有资本经营预算拨款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万元，纳入专户管理的非税收入</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eastAsia="仿宋_GB2312"/>
          <w:b/>
          <w:sz w:val="32"/>
          <w:szCs w:val="32"/>
        </w:rPr>
        <w:t>收入较去年增加</w:t>
      </w:r>
      <w:r>
        <w:rPr>
          <w:rFonts w:eastAsia="仿宋_GB2312"/>
          <w:b/>
          <w:sz w:val="32"/>
          <w:szCs w:val="32"/>
          <w:u w:val="single"/>
        </w:rPr>
        <w:t xml:space="preserve"> </w:t>
      </w:r>
      <w:r>
        <w:rPr>
          <w:rFonts w:hint="eastAsia" w:eastAsia="仿宋_GB2312"/>
          <w:b/>
          <w:sz w:val="32"/>
          <w:szCs w:val="32"/>
          <w:u w:val="single"/>
        </w:rPr>
        <w:t>387.12</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增加了疫情防控经费收入</w:t>
      </w:r>
      <w:r>
        <w:rPr>
          <w:rFonts w:eastAsia="仿宋_GB2312"/>
          <w:b/>
          <w:sz w:val="32"/>
          <w:szCs w:val="32"/>
        </w:rPr>
        <w:t>。</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2022</w:t>
      </w:r>
      <w:r>
        <w:rPr>
          <w:rFonts w:eastAsia="仿宋_GB2312"/>
          <w:sz w:val="32"/>
          <w:szCs w:val="32"/>
        </w:rPr>
        <w:t>年本部门支出预算</w:t>
      </w:r>
      <w:r>
        <w:rPr>
          <w:rFonts w:eastAsia="仿宋_GB2312"/>
          <w:sz w:val="32"/>
          <w:szCs w:val="32"/>
          <w:u w:val="single"/>
        </w:rPr>
        <w:t xml:space="preserve"> </w:t>
      </w:r>
      <w:r>
        <w:rPr>
          <w:rFonts w:hint="eastAsia" w:eastAsia="仿宋_GB2312"/>
          <w:sz w:val="32"/>
          <w:szCs w:val="32"/>
          <w:u w:val="single"/>
        </w:rPr>
        <w:t>2505.12</w:t>
      </w:r>
      <w:r>
        <w:rPr>
          <w:rFonts w:eastAsia="仿宋_GB2312"/>
          <w:sz w:val="32"/>
          <w:szCs w:val="32"/>
          <w:u w:val="single"/>
        </w:rPr>
        <w:t xml:space="preserve">  </w:t>
      </w:r>
      <w:r>
        <w:rPr>
          <w:rFonts w:eastAsia="仿宋_GB2312"/>
          <w:sz w:val="32"/>
          <w:szCs w:val="32"/>
        </w:rPr>
        <w:t>万元，其中，一般公共服务</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卫生健康支出</w:t>
      </w:r>
      <w:r>
        <w:rPr>
          <w:rFonts w:hint="eastAsia" w:eastAsia="仿宋_GB2312"/>
          <w:sz w:val="32"/>
          <w:szCs w:val="32"/>
          <w:u w:val="single"/>
        </w:rPr>
        <w:t xml:space="preserve"> 2411.57</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，社会保障和就业支出</w:t>
      </w:r>
      <w:r>
        <w:rPr>
          <w:rFonts w:hint="eastAsia" w:eastAsia="仿宋_GB2312"/>
          <w:sz w:val="32"/>
          <w:szCs w:val="32"/>
          <w:u w:val="single"/>
        </w:rPr>
        <w:t xml:space="preserve">  54.01 </w:t>
      </w:r>
      <w:r>
        <w:rPr>
          <w:rFonts w:eastAsia="仿宋_GB2312"/>
          <w:sz w:val="32"/>
          <w:szCs w:val="32"/>
        </w:rPr>
        <w:t>万元，</w:t>
      </w:r>
      <w:r>
        <w:rPr>
          <w:rFonts w:hint="eastAsia" w:eastAsia="仿宋_GB2312"/>
          <w:sz w:val="32"/>
          <w:szCs w:val="32"/>
        </w:rPr>
        <w:t>住房保障支出</w:t>
      </w:r>
      <w:r>
        <w:rPr>
          <w:rFonts w:hint="eastAsia" w:eastAsia="仿宋_GB2312"/>
          <w:sz w:val="32"/>
          <w:szCs w:val="32"/>
          <w:u w:val="single"/>
        </w:rPr>
        <w:t xml:space="preserve"> 39.54   </w:t>
      </w:r>
      <w:r>
        <w:rPr>
          <w:rFonts w:eastAsia="仿宋_GB2312"/>
          <w:sz w:val="32"/>
          <w:szCs w:val="32"/>
        </w:rPr>
        <w:t>万元，公共安全</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万元，教育</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万元，科学技术</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eastAsia="仿宋_GB2312"/>
          <w:b/>
          <w:sz w:val="32"/>
          <w:szCs w:val="32"/>
        </w:rPr>
        <w:t>支出较去年增加</w:t>
      </w:r>
      <w:r>
        <w:rPr>
          <w:rFonts w:eastAsia="仿宋_GB2312"/>
          <w:b/>
          <w:sz w:val="32"/>
          <w:szCs w:val="32"/>
          <w:u w:val="single"/>
        </w:rPr>
        <w:t xml:space="preserve"> </w:t>
      </w:r>
      <w:r>
        <w:rPr>
          <w:rFonts w:hint="eastAsia" w:eastAsia="仿宋_GB2312"/>
          <w:b/>
          <w:sz w:val="32"/>
          <w:szCs w:val="32"/>
          <w:u w:val="single"/>
        </w:rPr>
        <w:t>387.12</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增加了疫情防控费用开支</w:t>
      </w:r>
      <w:r>
        <w:rPr>
          <w:rFonts w:eastAsia="仿宋_GB2312"/>
          <w:b/>
          <w:sz w:val="32"/>
          <w:szCs w:val="32"/>
        </w:rPr>
        <w:t>。</w:t>
      </w:r>
    </w:p>
    <w:p>
      <w:pPr>
        <w:widowControl/>
        <w:spacing w:line="600" w:lineRule="atLeast"/>
        <w:ind w:firstLine="660"/>
        <w:jc w:val="left"/>
      </w:pPr>
      <w:r>
        <w:rPr>
          <w:rFonts w:hint="eastAsia" w:ascii="黑体" w:hAnsi="宋体" w:eastAsia="黑体" w:cs="黑体"/>
          <w:sz w:val="32"/>
          <w:szCs w:val="32"/>
          <w:shd w:val="clear" w:color="auto" w:fill="F6F6F6"/>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2022</w:t>
      </w:r>
      <w:r>
        <w:rPr>
          <w:rFonts w:eastAsia="仿宋_GB2312"/>
          <w:sz w:val="32"/>
          <w:szCs w:val="32"/>
        </w:rPr>
        <w:t>年本部门一般公共预算拨款支出预算</w:t>
      </w:r>
      <w:r>
        <w:rPr>
          <w:rFonts w:eastAsia="仿宋_GB2312"/>
          <w:sz w:val="32"/>
          <w:szCs w:val="32"/>
          <w:u w:val="single"/>
        </w:rPr>
        <w:t xml:space="preserve"> </w:t>
      </w:r>
      <w:r>
        <w:rPr>
          <w:rFonts w:hint="eastAsia" w:eastAsia="仿宋_GB2312"/>
          <w:sz w:val="32"/>
          <w:szCs w:val="32"/>
          <w:u w:val="single"/>
        </w:rPr>
        <w:t>2505.12</w:t>
      </w:r>
      <w:r>
        <w:rPr>
          <w:rFonts w:eastAsia="仿宋_GB2312"/>
          <w:sz w:val="32"/>
          <w:szCs w:val="32"/>
          <w:u w:val="single"/>
        </w:rPr>
        <w:t xml:space="preserve">  </w:t>
      </w:r>
      <w:r>
        <w:rPr>
          <w:rFonts w:eastAsia="仿宋_GB2312"/>
          <w:sz w:val="32"/>
          <w:szCs w:val="32"/>
        </w:rPr>
        <w:t>万元，其中，一般公共服务支出</w:t>
      </w:r>
      <w:r>
        <w:rPr>
          <w:rFonts w:hint="eastAsia" w:eastAsia="仿宋_GB2312"/>
          <w:sz w:val="32"/>
          <w:szCs w:val="32"/>
          <w:u w:val="single"/>
        </w:rPr>
        <w:t xml:space="preserve"> 0</w:t>
      </w:r>
      <w:r>
        <w:rPr>
          <w:rFonts w:eastAsia="仿宋_GB2312"/>
          <w:sz w:val="32"/>
          <w:szCs w:val="32"/>
          <w:u w:val="single"/>
        </w:rPr>
        <w:t xml:space="preserve">  </w:t>
      </w:r>
      <w:r>
        <w:rPr>
          <w:rFonts w:eastAsia="仿宋_GB2312"/>
          <w:sz w:val="32"/>
          <w:szCs w:val="32"/>
        </w:rPr>
        <w:t>万元，占</w:t>
      </w:r>
      <w:r>
        <w:rPr>
          <w:rFonts w:hint="eastAsia" w:eastAsia="仿宋_GB2312"/>
          <w:sz w:val="32"/>
          <w:szCs w:val="32"/>
          <w:u w:val="single"/>
        </w:rPr>
        <w:t xml:space="preserve"> 0</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卫生健康支出</w:t>
      </w:r>
      <w:r>
        <w:rPr>
          <w:rFonts w:hint="eastAsia" w:eastAsia="仿宋_GB2312"/>
          <w:sz w:val="32"/>
          <w:szCs w:val="32"/>
          <w:u w:val="single"/>
        </w:rPr>
        <w:t xml:space="preserve"> 2411.57</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w:t>
      </w:r>
      <w:r>
        <w:rPr>
          <w:rFonts w:eastAsia="仿宋_GB2312"/>
          <w:sz w:val="32"/>
          <w:szCs w:val="32"/>
        </w:rPr>
        <w:t>占</w:t>
      </w:r>
      <w:r>
        <w:rPr>
          <w:rFonts w:hint="eastAsia" w:eastAsia="仿宋_GB2312"/>
          <w:sz w:val="32"/>
          <w:szCs w:val="32"/>
          <w:u w:val="single"/>
        </w:rPr>
        <w:t xml:space="preserve"> 96.27</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社会保障和就业支出</w:t>
      </w:r>
      <w:r>
        <w:rPr>
          <w:rFonts w:hint="eastAsia" w:eastAsia="仿宋_GB2312"/>
          <w:sz w:val="32"/>
          <w:szCs w:val="32"/>
          <w:u w:val="single"/>
        </w:rPr>
        <w:t xml:space="preserve">  54.01 </w:t>
      </w:r>
      <w:r>
        <w:rPr>
          <w:rFonts w:eastAsia="仿宋_GB2312"/>
          <w:sz w:val="32"/>
          <w:szCs w:val="32"/>
        </w:rPr>
        <w:t>万元，占</w:t>
      </w:r>
      <w:r>
        <w:rPr>
          <w:rFonts w:hint="eastAsia" w:eastAsia="仿宋_GB2312"/>
          <w:sz w:val="32"/>
          <w:szCs w:val="32"/>
          <w:u w:val="single"/>
        </w:rPr>
        <w:t xml:space="preserve"> 2.15</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住房保障支出</w:t>
      </w:r>
      <w:r>
        <w:rPr>
          <w:rFonts w:hint="eastAsia" w:eastAsia="仿宋_GB2312"/>
          <w:sz w:val="32"/>
          <w:szCs w:val="32"/>
          <w:u w:val="single"/>
        </w:rPr>
        <w:t xml:space="preserve"> 39.54 </w:t>
      </w:r>
      <w:r>
        <w:rPr>
          <w:rFonts w:eastAsia="仿宋_GB2312"/>
          <w:sz w:val="32"/>
          <w:szCs w:val="32"/>
        </w:rPr>
        <w:t>万元，占</w:t>
      </w:r>
      <w:r>
        <w:rPr>
          <w:rFonts w:hint="eastAsia" w:eastAsia="仿宋_GB2312"/>
          <w:sz w:val="32"/>
          <w:szCs w:val="32"/>
          <w:u w:val="single"/>
        </w:rPr>
        <w:t xml:space="preserve"> 1.58</w:t>
      </w:r>
      <w:r>
        <w:rPr>
          <w:rFonts w:eastAsia="仿宋_GB2312"/>
          <w:sz w:val="32"/>
          <w:szCs w:val="32"/>
          <w:u w:val="single"/>
        </w:rPr>
        <w:t xml:space="preserve"> </w:t>
      </w:r>
      <w:r>
        <w:rPr>
          <w:rFonts w:eastAsia="仿宋_GB2312"/>
          <w:sz w:val="32"/>
          <w:szCs w:val="32"/>
        </w:rPr>
        <w:t xml:space="preserve"> %；公共安全支出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%。具体安排情况如下：</w:t>
      </w:r>
    </w:p>
    <w:p>
      <w:pPr>
        <w:widowControl/>
        <w:spacing w:line="600" w:lineRule="atLeast"/>
        <w:ind w:firstLine="660"/>
        <w:jc w:val="left"/>
      </w:pPr>
      <w:r>
        <w:rPr>
          <w:rFonts w:ascii="仿宋_GB2312" w:eastAsia="仿宋_GB2312" w:cs="仿宋_GB2312"/>
          <w:sz w:val="32"/>
          <w:szCs w:val="32"/>
          <w:shd w:val="clear" w:color="auto" w:fill="F6F6F6"/>
        </w:rPr>
        <w:t>（一）基本支出：</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w:t>
      </w:r>
      <w:r>
        <w:rPr>
          <w:rFonts w:ascii="仿宋_GB2312" w:hAnsi="Arial" w:eastAsia="仿宋_GB2312" w:cs="仿宋_GB2312"/>
          <w:sz w:val="32"/>
          <w:szCs w:val="32"/>
          <w:shd w:val="clear" w:color="auto" w:fill="F6F6F6"/>
        </w:rPr>
        <w:t>基本支出</w:t>
      </w:r>
      <w:r>
        <w:rPr>
          <w:rFonts w:ascii="仿宋_GB2312" w:eastAsia="仿宋_GB2312" w:cs="仿宋_GB2312"/>
          <w:sz w:val="32"/>
          <w:szCs w:val="32"/>
          <w:shd w:val="clear" w:color="auto" w:fill="F6F6F6"/>
        </w:rPr>
        <w:t>预算数</w:t>
      </w:r>
      <w:r>
        <w:rPr>
          <w:rFonts w:hint="eastAsia" w:ascii="仿宋_GB2312" w:eastAsia="仿宋_GB2312" w:cs="仿宋_GB2312"/>
          <w:sz w:val="32"/>
          <w:szCs w:val="32"/>
          <w:u w:val="single"/>
          <w:shd w:val="clear" w:color="auto" w:fill="F6F6F6"/>
        </w:rPr>
        <w:t xml:space="preserve"> 546.91 </w:t>
      </w:r>
      <w:r>
        <w:rPr>
          <w:rFonts w:ascii="仿宋_GB2312" w:eastAsia="仿宋_GB2312" w:cs="仿宋_GB2312"/>
          <w:sz w:val="32"/>
          <w:szCs w:val="32"/>
          <w:shd w:val="clear" w:color="auto" w:fill="F6F6F6"/>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pPr>
      <w:r>
        <w:rPr>
          <w:rFonts w:ascii="仿宋_GB2312" w:eastAsia="仿宋_GB2312" w:cs="仿宋_GB2312"/>
          <w:sz w:val="32"/>
          <w:szCs w:val="32"/>
          <w:shd w:val="clear" w:color="auto" w:fill="F6F6F6"/>
        </w:rPr>
        <w:t>（二）项目支出：</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w:t>
      </w:r>
      <w:r>
        <w:rPr>
          <w:rFonts w:ascii="仿宋_GB2312" w:hAnsi="Arial" w:eastAsia="仿宋_GB2312" w:cs="仿宋_GB2312"/>
          <w:sz w:val="32"/>
          <w:szCs w:val="32"/>
          <w:shd w:val="clear" w:color="auto" w:fill="F6F6F6"/>
        </w:rPr>
        <w:t>项目支出</w:t>
      </w:r>
      <w:r>
        <w:rPr>
          <w:rFonts w:ascii="仿宋_GB2312" w:eastAsia="仿宋_GB2312" w:cs="仿宋_GB2312"/>
          <w:sz w:val="32"/>
          <w:szCs w:val="32"/>
          <w:shd w:val="clear" w:color="auto" w:fill="F6F6F6"/>
        </w:rPr>
        <w:t>预算</w:t>
      </w:r>
      <w:r>
        <w:rPr>
          <w:rFonts w:hint="eastAsia" w:ascii="仿宋_GB2312" w:eastAsia="仿宋_GB2312" w:cs="仿宋_GB2312"/>
          <w:sz w:val="32"/>
          <w:szCs w:val="32"/>
          <w:u w:val="single"/>
          <w:shd w:val="clear" w:color="auto" w:fill="F6F6F6"/>
        </w:rPr>
        <w:t xml:space="preserve"> 1958.21 </w:t>
      </w:r>
      <w:r>
        <w:rPr>
          <w:rFonts w:ascii="仿宋_GB2312" w:eastAsia="仿宋_GB2312" w:cs="仿宋_GB2312"/>
          <w:sz w:val="32"/>
          <w:szCs w:val="32"/>
          <w:shd w:val="clear" w:color="auto" w:fill="F6F6F6"/>
        </w:rPr>
        <w:t>万元，</w:t>
      </w:r>
      <w:r>
        <w:rPr>
          <w:rFonts w:hint="eastAsia" w:ascii="仿宋_GB2312" w:eastAsia="仿宋_GB2312" w:cs="仿宋_GB2312"/>
          <w:sz w:val="32"/>
          <w:szCs w:val="32"/>
          <w:shd w:val="clear" w:color="auto" w:fill="F6F6F6"/>
        </w:rPr>
        <w:t>主要是部门</w:t>
      </w:r>
      <w:r>
        <w:rPr>
          <w:rFonts w:ascii="仿宋_GB2312" w:eastAsia="仿宋_GB2312" w:cs="仿宋_GB2312"/>
          <w:sz w:val="32"/>
          <w:szCs w:val="32"/>
          <w:shd w:val="clear" w:color="auto" w:fill="F6F6F6"/>
        </w:rPr>
        <w:t>为完成特定行政工作任务或事业发展目标而发生的支出，</w:t>
      </w:r>
      <w:r>
        <w:rPr>
          <w:rFonts w:ascii="仿宋_GB2312" w:hAnsi="Arial" w:eastAsia="仿宋_GB2312" w:cs="仿宋_GB2312"/>
          <w:sz w:val="32"/>
          <w:szCs w:val="32"/>
          <w:shd w:val="clear" w:color="auto" w:fill="F6F6F6"/>
        </w:rPr>
        <w:t>包括有关事业发展专项、专项业务费、基本建设支出等</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其中：</w:t>
      </w:r>
      <w:r>
        <w:rPr>
          <w:rFonts w:hint="eastAsia" w:ascii="仿宋_GB2312" w:hAnsi="Arial" w:eastAsia="仿宋_GB2312" w:cs="仿宋_GB2312"/>
          <w:sz w:val="32"/>
          <w:szCs w:val="32"/>
          <w:u w:val="single"/>
          <w:shd w:val="clear" w:color="auto" w:fill="F6F6F6"/>
        </w:rPr>
        <w:t xml:space="preserve"> 疫情防控 </w:t>
      </w:r>
      <w:r>
        <w:rPr>
          <w:rFonts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1150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shd w:val="clear" w:color="auto" w:fill="F6F6F6"/>
        </w:rPr>
        <w:t>防疫物资购置及防控工作开支、疫苗费、接种费等方</w:t>
      </w:r>
      <w:r>
        <w:rPr>
          <w:rFonts w:ascii="仿宋_GB2312" w:hAnsi="Arial" w:eastAsia="仿宋_GB2312" w:cs="仿宋_GB2312"/>
          <w:sz w:val="32"/>
          <w:szCs w:val="32"/>
          <w:shd w:val="clear" w:color="auto" w:fill="F6F6F6"/>
        </w:rPr>
        <w:t>面；</w:t>
      </w:r>
      <w:r>
        <w:rPr>
          <w:rFonts w:hint="eastAsia" w:ascii="仿宋_GB2312" w:hAnsi="Arial" w:eastAsia="仿宋_GB2312" w:cs="仿宋_GB2312"/>
          <w:sz w:val="32"/>
          <w:szCs w:val="32"/>
          <w:u w:val="single"/>
          <w:shd w:val="clear" w:color="auto" w:fill="F6F6F6"/>
        </w:rPr>
        <w:t xml:space="preserve">         计划生育奖励、扶助对象补助</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622.21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shd w:val="clear" w:color="auto" w:fill="F6F6F6"/>
        </w:rPr>
        <w:t>计生家庭奖扶、特扶、独生子女父母奖励等方面；</w:t>
      </w:r>
      <w:r>
        <w:rPr>
          <w:rFonts w:hint="eastAsia" w:ascii="仿宋_GB2312" w:hAnsi="Arial" w:eastAsia="仿宋_GB2312" w:cs="仿宋_GB2312"/>
          <w:sz w:val="32"/>
          <w:szCs w:val="32"/>
          <w:u w:val="single"/>
          <w:shd w:val="clear" w:color="auto" w:fill="F6F6F6"/>
        </w:rPr>
        <w:t xml:space="preserve">  卫生、计生、爱国卫生 </w:t>
      </w:r>
      <w:r>
        <w:rPr>
          <w:rFonts w:ascii="仿宋_GB2312" w:hAnsi="Arial" w:eastAsia="仿宋_GB2312" w:cs="仿宋_GB2312"/>
          <w:sz w:val="32"/>
          <w:szCs w:val="32"/>
          <w:shd w:val="clear" w:color="auto" w:fill="F6F6F6"/>
        </w:rPr>
        <w:t>专项支出</w:t>
      </w:r>
      <w:r>
        <w:rPr>
          <w:rFonts w:hint="eastAsia" w:ascii="仿宋_GB2312" w:hAnsi="Arial" w:eastAsia="仿宋_GB2312" w:cs="仿宋_GB2312"/>
          <w:sz w:val="32"/>
          <w:szCs w:val="32"/>
          <w:u w:val="single"/>
          <w:shd w:val="clear" w:color="auto" w:fill="F6F6F6"/>
        </w:rPr>
        <w:t xml:space="preserve"> 186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计生宣传及阵地建设、人口监测及家庭发展、流动人口区域协作、老龄委、重点传染病防治、医改工作、全民健康素养、医疗卫生监管等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p>
    <w:p>
      <w:pPr>
        <w:widowControl/>
        <w:spacing w:line="600" w:lineRule="atLeast"/>
        <w:ind w:firstLine="660"/>
        <w:jc w:val="left"/>
      </w:pPr>
    </w:p>
    <w:p>
      <w:pPr>
        <w:widowControl/>
        <w:spacing w:line="600" w:lineRule="atLeast"/>
        <w:ind w:firstLine="660"/>
        <w:jc w:val="left"/>
        <w:rPr>
          <w:rFonts w:ascii="黑体" w:hAnsi="宋体" w:eastAsia="黑体" w:cs="黑体"/>
          <w:sz w:val="32"/>
          <w:szCs w:val="32"/>
          <w:shd w:val="clear" w:color="auto" w:fill="F6F6F6"/>
        </w:rPr>
      </w:pPr>
      <w:r>
        <w:rPr>
          <w:rFonts w:hint="eastAsia" w:ascii="黑体" w:hAnsi="宋体" w:eastAsia="黑体" w:cs="黑体"/>
          <w:sz w:val="32"/>
          <w:szCs w:val="32"/>
          <w:shd w:val="clear" w:color="auto" w:fill="F6F6F6"/>
        </w:rPr>
        <w:t>五、政府性基金预算支出</w:t>
      </w:r>
    </w:p>
    <w:p>
      <w:pPr>
        <w:widowControl/>
        <w:spacing w:line="600" w:lineRule="exact"/>
        <w:ind w:firstLine="660"/>
        <w:jc w:val="left"/>
        <w:rPr>
          <w:rFonts w:hint="eastAsia" w:eastAsia="仿宋_GB2312"/>
          <w:sz w:val="32"/>
          <w:szCs w:val="32"/>
          <w:lang w:eastAsia="zh-CN"/>
        </w:rPr>
      </w:pPr>
      <w:r>
        <w:rPr>
          <w:rFonts w:hint="eastAsia" w:eastAsia="仿宋_GB2312"/>
          <w:sz w:val="32"/>
          <w:szCs w:val="32"/>
        </w:rPr>
        <w:t>2022</w:t>
      </w:r>
      <w:r>
        <w:rPr>
          <w:rFonts w:eastAsia="仿宋_GB2312"/>
          <w:sz w:val="32"/>
          <w:szCs w:val="32"/>
        </w:rPr>
        <w:t>年本部门政府性基金支出预算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万元，其中，科学技术支出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%；文化旅游体育与传媒支出</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lang w:eastAsia="zh-CN"/>
        </w:rPr>
        <w:t>。</w:t>
      </w:r>
    </w:p>
    <w:p>
      <w:pPr>
        <w:widowControl/>
        <w:spacing w:line="600" w:lineRule="atLeast"/>
        <w:ind w:firstLine="640" w:firstLineChars="200"/>
        <w:jc w:val="left"/>
      </w:pPr>
      <w:r>
        <w:rPr>
          <w:rFonts w:hint="eastAsia" w:ascii="黑体" w:hAnsi="宋体" w:eastAsia="黑体" w:cs="黑体"/>
          <w:sz w:val="32"/>
          <w:szCs w:val="32"/>
          <w:shd w:val="clear" w:color="auto" w:fill="F6F6F6"/>
        </w:rPr>
        <w:t>六、其他重要事项的情况说明</w:t>
      </w:r>
    </w:p>
    <w:p>
      <w:pPr>
        <w:widowControl/>
        <w:spacing w:line="600" w:lineRule="atLeast"/>
        <w:ind w:firstLine="660"/>
        <w:jc w:val="left"/>
      </w:pPr>
      <w:r>
        <w:rPr>
          <w:rFonts w:eastAsia="仿宋_GB2312"/>
          <w:sz w:val="32"/>
          <w:szCs w:val="32"/>
          <w:shd w:val="clear" w:color="auto" w:fill="F6F6F6"/>
        </w:rPr>
        <w:t>1</w:t>
      </w:r>
      <w:r>
        <w:rPr>
          <w:rFonts w:ascii="仿宋_GB2312" w:eastAsia="仿宋_GB2312" w:cs="仿宋_GB2312"/>
          <w:sz w:val="32"/>
          <w:szCs w:val="32"/>
          <w:shd w:val="clear" w:color="auto" w:fill="F6F6F6"/>
        </w:rPr>
        <w:t>、机关运行经费</w:t>
      </w:r>
    </w:p>
    <w:p>
      <w:pPr>
        <w:widowControl/>
        <w:spacing w:line="600" w:lineRule="exact"/>
        <w:ind w:firstLine="660"/>
        <w:jc w:val="left"/>
        <w:rPr>
          <w:rFonts w:ascii="仿宋_GB2312" w:eastAsia="仿宋_GB2312" w:cs="仿宋_GB2312"/>
          <w:sz w:val="32"/>
          <w:szCs w:val="32"/>
          <w:shd w:val="clear" w:color="auto" w:fill="F6F6F6"/>
        </w:rPr>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年本部门机关本级</w:t>
      </w:r>
      <w:r>
        <w:rPr>
          <w:rFonts w:ascii="仿宋_GB2312" w:eastAsia="仿宋_GB2312" w:cs="仿宋_GB2312"/>
          <w:sz w:val="32"/>
          <w:szCs w:val="32"/>
          <w:u w:val="single"/>
          <w:shd w:val="clear" w:color="auto" w:fill="F6F6F6"/>
        </w:rPr>
        <w:t xml:space="preserve">  </w:t>
      </w:r>
      <w:r>
        <w:rPr>
          <w:rFonts w:hint="eastAsia" w:ascii="仿宋_GB2312" w:eastAsia="仿宋_GB2312" w:cs="仿宋_GB2312"/>
          <w:sz w:val="32"/>
          <w:szCs w:val="32"/>
          <w:u w:val="single"/>
          <w:shd w:val="clear" w:color="auto" w:fill="F6F6F6"/>
        </w:rPr>
        <w:t xml:space="preserve">一  </w:t>
      </w:r>
      <w:r>
        <w:rPr>
          <w:rFonts w:ascii="仿宋_GB2312" w:eastAsia="仿宋_GB2312" w:cs="仿宋_GB2312"/>
          <w:sz w:val="32"/>
          <w:szCs w:val="32"/>
          <w:shd w:val="clear" w:color="auto" w:fill="F6F6F6"/>
        </w:rPr>
        <w:t>家行政事业单位的机关运行经费</w:t>
      </w:r>
      <w:r>
        <w:rPr>
          <w:rFonts w:hint="eastAsia" w:ascii="仿宋_GB2312" w:eastAsia="仿宋_GB2312" w:cs="仿宋_GB2312"/>
          <w:sz w:val="32"/>
          <w:szCs w:val="32"/>
          <w:u w:val="single"/>
          <w:shd w:val="clear" w:color="auto" w:fill="F6F6F6"/>
        </w:rPr>
        <w:t xml:space="preserve"> 47.85  </w:t>
      </w:r>
      <w:r>
        <w:rPr>
          <w:rFonts w:ascii="仿宋_GB2312" w:eastAsia="仿宋_GB2312" w:cs="仿宋_GB2312"/>
          <w:sz w:val="32"/>
          <w:szCs w:val="32"/>
          <w:shd w:val="clear" w:color="auto" w:fill="F6F6F6"/>
        </w:rPr>
        <w:t>万元，比上年预算减少</w:t>
      </w:r>
      <w:r>
        <w:rPr>
          <w:rFonts w:hint="eastAsia" w:ascii="仿宋_GB2312" w:eastAsia="仿宋_GB2312" w:cs="仿宋_GB2312"/>
          <w:sz w:val="32"/>
          <w:szCs w:val="32"/>
          <w:u w:val="single"/>
          <w:shd w:val="clear" w:color="auto" w:fill="F6F6F6"/>
        </w:rPr>
        <w:t xml:space="preserve">  2.4 </w:t>
      </w:r>
      <w:r>
        <w:rPr>
          <w:rFonts w:ascii="仿宋_GB2312" w:eastAsia="仿宋_GB2312" w:cs="仿宋_GB2312"/>
          <w:sz w:val="32"/>
          <w:szCs w:val="32"/>
          <w:shd w:val="clear" w:color="auto" w:fill="F6F6F6"/>
        </w:rPr>
        <w:t xml:space="preserve">万元，下降 </w:t>
      </w:r>
      <w:r>
        <w:rPr>
          <w:rFonts w:hint="eastAsia" w:ascii="仿宋_GB2312" w:eastAsia="仿宋_GB2312" w:cs="仿宋_GB2312"/>
          <w:sz w:val="32"/>
          <w:szCs w:val="32"/>
          <w:shd w:val="clear" w:color="auto" w:fill="F6F6F6"/>
        </w:rPr>
        <w:t>5</w:t>
      </w:r>
      <w:r>
        <w:rPr>
          <w:rFonts w:ascii="仿宋_GB2312" w:eastAsia="仿宋_GB2312" w:cs="仿宋_GB2312"/>
          <w:sz w:val="32"/>
          <w:szCs w:val="32"/>
          <w:shd w:val="clear" w:color="auto" w:fill="F6F6F6"/>
        </w:rPr>
        <w:t xml:space="preserve"> %，主要是</w:t>
      </w:r>
      <w:r>
        <w:rPr>
          <w:rFonts w:hint="eastAsia" w:ascii="仿宋_GB2312" w:eastAsia="仿宋_GB2312" w:cs="仿宋_GB2312"/>
          <w:sz w:val="32"/>
          <w:szCs w:val="32"/>
          <w:shd w:val="clear" w:color="auto" w:fill="F6F6F6"/>
        </w:rPr>
        <w:t>减少了公用经费</w:t>
      </w:r>
      <w:r>
        <w:rPr>
          <w:rFonts w:ascii="仿宋_GB2312" w:eastAsia="仿宋_GB2312" w:cs="仿宋_GB2312"/>
          <w:sz w:val="32"/>
          <w:szCs w:val="32"/>
          <w:shd w:val="clear" w:color="auto" w:fill="F6F6F6"/>
        </w:rPr>
        <w:t>。</w:t>
      </w:r>
    </w:p>
    <w:p>
      <w:pPr>
        <w:widowControl/>
        <w:spacing w:line="600" w:lineRule="exact"/>
        <w:ind w:firstLine="660"/>
        <w:jc w:val="left"/>
      </w:pPr>
      <w:r>
        <w:rPr>
          <w:rFonts w:eastAsia="仿宋_GB2312"/>
          <w:sz w:val="32"/>
          <w:szCs w:val="32"/>
          <w:shd w:val="clear" w:color="auto" w:fill="F6F6F6"/>
        </w:rPr>
        <w:t>2</w:t>
      </w:r>
      <w:r>
        <w:rPr>
          <w:rFonts w:ascii="仿宋_GB2312" w:eastAsia="仿宋_GB2312" w:cs="仿宋_GB2312"/>
          <w:sz w:val="32"/>
          <w:szCs w:val="32"/>
          <w:shd w:val="clear" w:color="auto" w:fill="F6F6F6"/>
        </w:rPr>
        <w:t>、</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w:t>
      </w:r>
    </w:p>
    <w:p>
      <w:pPr>
        <w:widowControl/>
        <w:spacing w:line="600" w:lineRule="atLeast"/>
        <w:ind w:firstLine="660"/>
        <w:jc w:val="left"/>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本部门机关本级</w:t>
      </w:r>
      <w:r>
        <w:rPr>
          <w:rFonts w:hint="eastAsia" w:ascii="仿宋_GB2312" w:eastAsia="仿宋_GB2312" w:cs="仿宋_GB2312"/>
          <w:sz w:val="32"/>
          <w:szCs w:val="32"/>
          <w:u w:val="single"/>
          <w:shd w:val="clear" w:color="auto" w:fill="F6F6F6"/>
        </w:rPr>
        <w:t xml:space="preserve"> 一  </w:t>
      </w:r>
      <w:r>
        <w:rPr>
          <w:rFonts w:hint="eastAsia" w:ascii="仿宋_GB2312" w:eastAsia="仿宋_GB2312" w:cs="仿宋_GB2312"/>
          <w:sz w:val="32"/>
          <w:szCs w:val="32"/>
          <w:shd w:val="clear" w:color="auto" w:fill="F6F6F6"/>
        </w:rPr>
        <w:t>家行政事业单位</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经费预算数为</w:t>
      </w:r>
      <w:r>
        <w:rPr>
          <w:rFonts w:hint="eastAsia" w:ascii="仿宋_GB2312" w:eastAsia="仿宋_GB2312" w:cs="仿宋_GB2312"/>
          <w:sz w:val="32"/>
          <w:szCs w:val="32"/>
          <w:u w:val="single"/>
          <w:shd w:val="clear" w:color="auto" w:fill="F6F6F6"/>
        </w:rPr>
        <w:t xml:space="preserve"> 16.5 </w:t>
      </w:r>
      <w:r>
        <w:rPr>
          <w:rFonts w:ascii="仿宋_GB2312" w:eastAsia="仿宋_GB2312" w:cs="仿宋_GB2312"/>
          <w:sz w:val="32"/>
          <w:szCs w:val="32"/>
          <w:shd w:val="clear" w:color="auto" w:fill="F6F6F6"/>
        </w:rPr>
        <w:t>万元，其中，公务接待费</w:t>
      </w:r>
      <w:r>
        <w:rPr>
          <w:rFonts w:hint="eastAsia" w:ascii="仿宋_GB2312" w:hAnsi="Arial" w:eastAsia="仿宋_GB2312" w:cs="仿宋_GB2312"/>
          <w:sz w:val="32"/>
          <w:szCs w:val="32"/>
          <w:u w:val="single"/>
          <w:shd w:val="clear" w:color="auto" w:fill="F6F6F6"/>
        </w:rPr>
        <w:t xml:space="preserve"> 16.5  </w:t>
      </w:r>
      <w:r>
        <w:rPr>
          <w:rFonts w:ascii="仿宋_GB2312" w:eastAsia="仿宋_GB2312" w:cs="仿宋_GB2312"/>
          <w:sz w:val="32"/>
          <w:szCs w:val="32"/>
          <w:shd w:val="clear" w:color="auto" w:fill="F6F6F6"/>
        </w:rPr>
        <w:t>万元，公务用车购置及运行费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万元（其中，公务用车购置费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万元，公务用车运行费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万元），因公出国（境）费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经费预算较</w:t>
      </w:r>
      <w:r>
        <w:rPr>
          <w:rFonts w:eastAsia="仿宋_GB2312"/>
          <w:sz w:val="32"/>
          <w:szCs w:val="32"/>
          <w:shd w:val="clear" w:color="auto" w:fill="F6F6F6"/>
        </w:rPr>
        <w:t>20</w:t>
      </w:r>
      <w:r>
        <w:rPr>
          <w:rFonts w:hint="eastAsia" w:eastAsia="仿宋_GB2312"/>
          <w:sz w:val="32"/>
          <w:szCs w:val="32"/>
          <w:shd w:val="clear" w:color="auto" w:fill="F6F6F6"/>
        </w:rPr>
        <w:t>21</w:t>
      </w:r>
      <w:r>
        <w:rPr>
          <w:rFonts w:ascii="仿宋_GB2312" w:eastAsia="仿宋_GB2312" w:cs="仿宋_GB2312"/>
          <w:sz w:val="32"/>
          <w:szCs w:val="32"/>
          <w:shd w:val="clear" w:color="auto" w:fill="F6F6F6"/>
        </w:rPr>
        <w:t>年减少</w:t>
      </w:r>
      <w:r>
        <w:rPr>
          <w:rFonts w:hint="eastAsia" w:ascii="仿宋_GB2312" w:eastAsia="仿宋_GB2312" w:cs="仿宋_GB2312"/>
          <w:sz w:val="32"/>
          <w:szCs w:val="32"/>
          <w:u w:val="single"/>
          <w:shd w:val="clear" w:color="auto" w:fill="F6F6F6"/>
        </w:rPr>
        <w:t xml:space="preserve"> 0.5 </w:t>
      </w:r>
      <w:r>
        <w:rPr>
          <w:rFonts w:ascii="仿宋_GB2312" w:eastAsia="仿宋_GB2312" w:cs="仿宋_GB2312"/>
          <w:sz w:val="32"/>
          <w:szCs w:val="32"/>
          <w:shd w:val="clear" w:color="auto" w:fill="F6F6F6"/>
        </w:rPr>
        <w:t>万元，主要是</w:t>
      </w:r>
      <w:r>
        <w:rPr>
          <w:rFonts w:ascii="仿宋_GB2312" w:hAnsi="Arial" w:eastAsia="仿宋_GB2312" w:cs="仿宋_GB2312"/>
          <w:sz w:val="32"/>
          <w:szCs w:val="32"/>
          <w:shd w:val="clear" w:color="auto" w:fill="F6F6F6"/>
        </w:rPr>
        <w:t>厉行节约，规范管理，进一步压缩</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三公</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经费。</w:t>
      </w:r>
    </w:p>
    <w:p>
      <w:pPr>
        <w:widowControl/>
        <w:numPr>
          <w:ilvl w:val="0"/>
          <w:numId w:val="1"/>
        </w:numPr>
        <w:snapToGrid w:val="0"/>
        <w:spacing w:line="600" w:lineRule="exact"/>
        <w:ind w:left="66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一般性支出情况：</w:t>
      </w:r>
    </w:p>
    <w:p>
      <w:pPr>
        <w:widowControl/>
        <w:snapToGrid w:val="0"/>
        <w:spacing w:line="600" w:lineRule="exact"/>
        <w:ind w:firstLine="640" w:firstLineChars="20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2022年本部门会议费预算</w:t>
      </w:r>
      <w:r>
        <w:rPr>
          <w:rFonts w:hint="eastAsia" w:ascii="仿宋_GB2312" w:eastAsia="仿宋_GB2312" w:cs="仿宋_GB2312"/>
          <w:sz w:val="32"/>
          <w:szCs w:val="32"/>
          <w:u w:val="single"/>
          <w:shd w:val="clear" w:color="auto" w:fill="F6F6F6"/>
        </w:rPr>
        <w:t xml:space="preserve">  1.2  </w:t>
      </w:r>
      <w:r>
        <w:rPr>
          <w:rFonts w:hint="eastAsia" w:ascii="仿宋_GB2312" w:eastAsia="仿宋_GB2312" w:cs="仿宋_GB2312"/>
          <w:sz w:val="32"/>
          <w:szCs w:val="32"/>
          <w:shd w:val="clear" w:color="auto" w:fill="F6F6F6"/>
        </w:rPr>
        <w:t>万元，拟召开疫情防控、医改、乡镇卫生院工作等会议，人数约</w:t>
      </w:r>
      <w:r>
        <w:rPr>
          <w:rFonts w:hint="eastAsia" w:ascii="仿宋_GB2312" w:eastAsia="仿宋_GB2312" w:cs="仿宋_GB2312"/>
          <w:sz w:val="32"/>
          <w:szCs w:val="32"/>
          <w:u w:val="single"/>
          <w:shd w:val="clear" w:color="auto" w:fill="F6F6F6"/>
        </w:rPr>
        <w:t xml:space="preserve">  120 </w:t>
      </w:r>
      <w:r>
        <w:rPr>
          <w:rFonts w:hint="eastAsia" w:ascii="仿宋_GB2312" w:eastAsia="仿宋_GB2312" w:cs="仿宋_GB2312"/>
          <w:sz w:val="32"/>
          <w:szCs w:val="32"/>
          <w:shd w:val="clear" w:color="auto" w:fill="F6F6F6"/>
        </w:rPr>
        <w:t>人次，主要包含传达乡镇卫生院工作开展、党风廉政建设、疫情防控医改工作等内容；拟开展......等培训，人数</w:t>
      </w:r>
      <w:r>
        <w:rPr>
          <w:rFonts w:hint="eastAsia" w:ascii="仿宋_GB2312" w:eastAsia="仿宋_GB2312" w:cs="仿宋_GB2312"/>
          <w:sz w:val="32"/>
          <w:szCs w:val="32"/>
          <w:u w:val="single"/>
          <w:shd w:val="clear" w:color="auto" w:fill="F6F6F6"/>
        </w:rPr>
        <w:t xml:space="preserve"> 0  </w:t>
      </w:r>
      <w:r>
        <w:rPr>
          <w:rFonts w:hint="eastAsia" w:ascii="仿宋_GB2312" w:eastAsia="仿宋_GB2312" w:cs="仿宋_GB2312"/>
          <w:sz w:val="32"/>
          <w:szCs w:val="32"/>
          <w:shd w:val="clear" w:color="auto" w:fill="F6F6F6"/>
        </w:rPr>
        <w:t xml:space="preserve"> 人次，主要内容为对......进行专题培训；未计划举办节庆、晚会、论坛、赛事活动。</w:t>
      </w:r>
    </w:p>
    <w:p>
      <w:pPr>
        <w:widowControl/>
        <w:snapToGrid w:val="0"/>
        <w:spacing w:line="600" w:lineRule="exact"/>
        <w:ind w:left="660"/>
        <w:jc w:val="left"/>
      </w:pPr>
      <w:r>
        <w:rPr>
          <w:rFonts w:hint="eastAsia" w:ascii="仿宋_GB2312" w:eastAsia="仿宋_GB2312" w:cs="仿宋_GB2312"/>
          <w:sz w:val="32"/>
          <w:szCs w:val="32"/>
          <w:shd w:val="clear" w:color="auto" w:fill="F6F6F6"/>
        </w:rPr>
        <w:t>4、</w:t>
      </w:r>
      <w:r>
        <w:rPr>
          <w:rFonts w:ascii="仿宋_GB2312" w:eastAsia="仿宋_GB2312" w:cs="仿宋_GB2312"/>
          <w:sz w:val="32"/>
          <w:szCs w:val="32"/>
          <w:shd w:val="clear" w:color="auto" w:fill="F6F6F6"/>
        </w:rPr>
        <w:t>政府采购情况</w:t>
      </w:r>
    </w:p>
    <w:p>
      <w:pPr>
        <w:widowControl/>
        <w:spacing w:line="600" w:lineRule="exact"/>
        <w:ind w:firstLine="660"/>
        <w:rPr>
          <w:rFonts w:eastAsia="仿宋_GB2312"/>
          <w:sz w:val="32"/>
          <w:szCs w:val="32"/>
        </w:rPr>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本部门</w:t>
      </w:r>
      <w:r>
        <w:rPr>
          <w:rFonts w:ascii="仿宋_GB2312" w:eastAsia="仿宋_GB2312" w:cs="仿宋_GB2312"/>
          <w:sz w:val="32"/>
          <w:szCs w:val="32"/>
          <w:shd w:val="clear" w:color="auto" w:fill="F6F6F6"/>
        </w:rPr>
        <w:t>政府采购预算总额</w:t>
      </w:r>
      <w:r>
        <w:rPr>
          <w:rFonts w:hint="eastAsia" w:ascii="仿宋_GB2312" w:eastAsia="仿宋_GB2312" w:cs="仿宋_GB2312"/>
          <w:sz w:val="32"/>
          <w:szCs w:val="32"/>
          <w:u w:val="single"/>
          <w:shd w:val="clear" w:color="auto" w:fill="F6F6F6"/>
        </w:rPr>
        <w:t xml:space="preserve"> 1021 </w:t>
      </w:r>
      <w:r>
        <w:rPr>
          <w:rFonts w:ascii="仿宋_GB2312" w:eastAsia="仿宋_GB2312" w:cs="仿宋_GB2312"/>
          <w:sz w:val="32"/>
          <w:szCs w:val="32"/>
          <w:shd w:val="clear" w:color="auto" w:fill="F6F6F6"/>
        </w:rPr>
        <w:t>万元，其中，</w:t>
      </w:r>
      <w:r>
        <w:rPr>
          <w:rFonts w:eastAsia="仿宋_GB2312"/>
          <w:sz w:val="32"/>
          <w:szCs w:val="32"/>
        </w:rPr>
        <w:t>货物类采购预算</w:t>
      </w:r>
      <w:r>
        <w:rPr>
          <w:rFonts w:eastAsia="仿宋_GB2312"/>
          <w:sz w:val="32"/>
          <w:szCs w:val="32"/>
          <w:u w:val="single"/>
        </w:rPr>
        <w:t xml:space="preserve"> </w:t>
      </w:r>
      <w:r>
        <w:rPr>
          <w:rFonts w:hint="eastAsia" w:eastAsia="仿宋_GB2312"/>
          <w:sz w:val="32"/>
          <w:szCs w:val="32"/>
          <w:u w:val="single"/>
        </w:rPr>
        <w:t>1011</w:t>
      </w:r>
      <w:r>
        <w:rPr>
          <w:rFonts w:eastAsia="仿宋_GB2312"/>
          <w:sz w:val="32"/>
          <w:szCs w:val="32"/>
          <w:u w:val="single"/>
        </w:rPr>
        <w:t xml:space="preserve">  </w:t>
      </w:r>
      <w:r>
        <w:rPr>
          <w:rFonts w:eastAsia="仿宋_GB2312"/>
          <w:sz w:val="32"/>
          <w:szCs w:val="32"/>
        </w:rPr>
        <w:t>万元；工程类采购预算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万元；服务类采购预算</w:t>
      </w:r>
      <w:r>
        <w:rPr>
          <w:rFonts w:eastAsia="仿宋_GB2312"/>
          <w:sz w:val="32"/>
          <w:szCs w:val="32"/>
          <w:u w:val="single"/>
        </w:rPr>
        <w:t xml:space="preserve"> </w:t>
      </w:r>
      <w:r>
        <w:rPr>
          <w:rFonts w:hint="eastAsia" w:eastAsia="仿宋_GB2312"/>
          <w:sz w:val="32"/>
          <w:szCs w:val="32"/>
          <w:u w:val="single"/>
        </w:rPr>
        <w:t>10</w:t>
      </w:r>
      <w:r>
        <w:rPr>
          <w:rFonts w:eastAsia="仿宋_GB2312"/>
          <w:sz w:val="32"/>
          <w:szCs w:val="32"/>
          <w:u w:val="single"/>
        </w:rPr>
        <w:t xml:space="preserve">  </w:t>
      </w:r>
      <w:r>
        <w:rPr>
          <w:rFonts w:eastAsia="仿宋_GB2312"/>
          <w:sz w:val="32"/>
          <w:szCs w:val="32"/>
        </w:rPr>
        <w:t>万元。</w:t>
      </w:r>
    </w:p>
    <w:p>
      <w:pPr>
        <w:widowControl/>
        <w:spacing w:line="600" w:lineRule="exact"/>
        <w:ind w:left="660"/>
        <w:jc w:val="left"/>
        <w:rPr>
          <w:rFonts w:eastAsia="楷体_GB2312"/>
          <w:b/>
          <w:sz w:val="32"/>
          <w:szCs w:val="32"/>
        </w:rPr>
      </w:pPr>
      <w:r>
        <w:rPr>
          <w:rFonts w:hint="eastAsia" w:ascii="仿宋_GB2312" w:eastAsia="仿宋_GB2312" w:cs="仿宋_GB2312"/>
          <w:sz w:val="32"/>
          <w:szCs w:val="32"/>
          <w:shd w:val="clear" w:color="auto" w:fill="F6F6F6"/>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1</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u w:val="single"/>
        </w:rPr>
        <w:t xml:space="preserve">  0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eastAsia="仿宋_GB2312"/>
          <w:bCs/>
          <w:kern w:val="0"/>
          <w:sz w:val="32"/>
          <w:szCs w:val="32"/>
        </w:rPr>
        <w:t>辆；单位价值50万元以上通用设备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r>
        <w:rPr>
          <w:rFonts w:hint="eastAsia" w:eastAsia="仿宋_GB2312"/>
          <w:bCs/>
          <w:kern w:val="0"/>
          <w:sz w:val="32"/>
          <w:szCs w:val="32"/>
        </w:rPr>
        <w:t>2022</w:t>
      </w:r>
      <w:r>
        <w:rPr>
          <w:rFonts w:eastAsia="仿宋_GB2312"/>
          <w:bCs/>
          <w:kern w:val="0"/>
          <w:sz w:val="32"/>
          <w:szCs w:val="32"/>
        </w:rPr>
        <w:t>年拟新增配置公务用车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辆；新增配备单位价值50万元以上通用设备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6、</w:t>
      </w:r>
      <w:r>
        <w:rPr>
          <w:rFonts w:ascii="仿宋_GB2312" w:hAnsi="Arial" w:eastAsia="仿宋_GB2312" w:cs="仿宋_GB2312"/>
          <w:sz w:val="32"/>
          <w:szCs w:val="32"/>
          <w:shd w:val="clear" w:color="auto" w:fill="F6F6F6"/>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本部门</w:t>
      </w:r>
      <w:r>
        <w:rPr>
          <w:rFonts w:hint="eastAsia" w:ascii="仿宋_GB2312" w:hAnsi="Arial" w:eastAsia="仿宋_GB2312" w:cs="仿宋_GB2312"/>
          <w:sz w:val="32"/>
          <w:szCs w:val="32"/>
          <w:shd w:val="clear" w:color="auto" w:fill="F6F6F6"/>
        </w:rPr>
        <w:t>所有</w:t>
      </w:r>
      <w:r>
        <w:rPr>
          <w:rFonts w:ascii="仿宋_GB2312" w:hAnsi="Arial" w:eastAsia="仿宋_GB2312" w:cs="仿宋_GB2312"/>
          <w:sz w:val="32"/>
          <w:szCs w:val="32"/>
          <w:shd w:val="clear" w:color="auto" w:fill="F6F6F6"/>
        </w:rPr>
        <w:t>支出实行绩效目标管理，纳入20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年部门整体支出绩效目标的金额为</w:t>
      </w:r>
      <w:r>
        <w:rPr>
          <w:rFonts w:hint="eastAsia" w:ascii="仿宋_GB2312" w:hAnsi="Arial" w:eastAsia="仿宋_GB2312" w:cs="仿宋_GB2312"/>
          <w:sz w:val="32"/>
          <w:szCs w:val="32"/>
          <w:shd w:val="clear" w:color="auto" w:fill="F6F6F6"/>
        </w:rPr>
        <w:t xml:space="preserve">2505.12 </w:t>
      </w:r>
      <w:r>
        <w:rPr>
          <w:rFonts w:ascii="仿宋_GB2312" w:hAnsi="Arial" w:eastAsia="仿宋_GB2312" w:cs="仿宋_GB2312"/>
          <w:sz w:val="32"/>
          <w:szCs w:val="32"/>
          <w:shd w:val="clear" w:color="auto" w:fill="F6F6F6"/>
        </w:rPr>
        <w:t>万元，其中，基本支出</w:t>
      </w:r>
      <w:r>
        <w:rPr>
          <w:rFonts w:hint="eastAsia" w:ascii="仿宋_GB2312" w:hAnsi="Arial" w:eastAsia="仿宋_GB2312" w:cs="仿宋_GB2312"/>
          <w:sz w:val="32"/>
          <w:szCs w:val="32"/>
          <w:shd w:val="clear" w:color="auto" w:fill="F6F6F6"/>
        </w:rPr>
        <w:t xml:space="preserve">546.91 </w:t>
      </w:r>
      <w:r>
        <w:rPr>
          <w:rFonts w:ascii="仿宋_GB2312" w:hAnsi="Arial" w:eastAsia="仿宋_GB2312" w:cs="仿宋_GB2312"/>
          <w:sz w:val="32"/>
          <w:szCs w:val="32"/>
          <w:shd w:val="clear" w:color="auto" w:fill="F6F6F6"/>
        </w:rPr>
        <w:t>万元，项目支出</w:t>
      </w:r>
      <w:r>
        <w:rPr>
          <w:rFonts w:hint="eastAsia" w:ascii="仿宋_GB2312" w:hAnsi="Arial" w:eastAsia="仿宋_GB2312" w:cs="仿宋_GB2312"/>
          <w:sz w:val="32"/>
          <w:szCs w:val="32"/>
          <w:shd w:val="clear" w:color="auto" w:fill="F6F6F6"/>
        </w:rPr>
        <w:t xml:space="preserve">1958.21 </w:t>
      </w:r>
      <w:r>
        <w:rPr>
          <w:rFonts w:ascii="仿宋_GB2312" w:hAnsi="Arial" w:eastAsia="仿宋_GB2312" w:cs="仿宋_GB2312"/>
          <w:sz w:val="32"/>
          <w:szCs w:val="32"/>
          <w:shd w:val="clear" w:color="auto" w:fill="F6F6F6"/>
        </w:rPr>
        <w:t>万元</w:t>
      </w:r>
      <w:r>
        <w:rPr>
          <w:rFonts w:hint="eastAsia" w:ascii="仿宋_GB2312" w:hAnsi="Arial" w:eastAsia="仿宋_GB2312" w:cs="仿宋_GB2312"/>
          <w:sz w:val="32"/>
          <w:szCs w:val="32"/>
          <w:shd w:val="clear" w:color="auto" w:fill="F6F6F6"/>
        </w:rPr>
        <w:t>，具体绩效目标详见报表。</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7、</w:t>
      </w:r>
      <w:r>
        <w:rPr>
          <w:rFonts w:ascii="仿宋_GB2312" w:hAnsi="Arial" w:eastAsia="仿宋_GB2312" w:cs="仿宋_GB2312"/>
          <w:sz w:val="32"/>
          <w:szCs w:val="32"/>
          <w:shd w:val="clear" w:color="auto" w:fill="F6F6F6"/>
        </w:rPr>
        <w:t>批复时间</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年度</w:t>
      </w:r>
      <w:r>
        <w:rPr>
          <w:rFonts w:hint="eastAsia" w:ascii="仿宋_GB2312" w:hAnsi="Arial" w:eastAsia="仿宋_GB2312" w:cs="仿宋_GB2312"/>
          <w:sz w:val="32"/>
          <w:szCs w:val="32"/>
          <w:shd w:val="clear" w:color="auto" w:fill="F6F6F6"/>
        </w:rPr>
        <w:t>本</w:t>
      </w:r>
      <w:r>
        <w:rPr>
          <w:rFonts w:ascii="仿宋_GB2312" w:hAnsi="Arial" w:eastAsia="仿宋_GB2312" w:cs="仿宋_GB2312"/>
          <w:sz w:val="32"/>
          <w:szCs w:val="32"/>
          <w:shd w:val="clear" w:color="auto" w:fill="F6F6F6"/>
        </w:rPr>
        <w:t>部门预算</w:t>
      </w:r>
      <w:r>
        <w:rPr>
          <w:rFonts w:hint="eastAsia" w:ascii="仿宋_GB2312" w:hAnsi="Arial" w:eastAsia="仿宋_GB2312" w:cs="仿宋_GB2312"/>
          <w:sz w:val="32"/>
          <w:szCs w:val="32"/>
          <w:shd w:val="clear" w:color="auto" w:fill="F6F6F6"/>
        </w:rPr>
        <w:t>经</w:t>
      </w:r>
      <w:r>
        <w:rPr>
          <w:rFonts w:ascii="仿宋_GB2312" w:hAnsi="Arial" w:eastAsia="仿宋_GB2312" w:cs="仿宋_GB2312"/>
          <w:sz w:val="32"/>
          <w:szCs w:val="32"/>
          <w:shd w:val="clear" w:color="auto" w:fill="F6F6F6"/>
        </w:rPr>
        <w:t>新田县第十</w:t>
      </w:r>
      <w:r>
        <w:rPr>
          <w:rFonts w:hint="eastAsia" w:ascii="仿宋_GB2312" w:hAnsi="Arial" w:eastAsia="仿宋_GB2312" w:cs="仿宋_GB2312"/>
          <w:sz w:val="32"/>
          <w:szCs w:val="32"/>
          <w:shd w:val="clear" w:color="auto" w:fill="F6F6F6"/>
        </w:rPr>
        <w:t>八</w:t>
      </w:r>
      <w:r>
        <w:rPr>
          <w:rFonts w:ascii="仿宋_GB2312" w:hAnsi="Arial" w:eastAsia="仿宋_GB2312" w:cs="仿宋_GB2312"/>
          <w:sz w:val="32"/>
          <w:szCs w:val="32"/>
          <w:shd w:val="clear" w:color="auto" w:fill="F6F6F6"/>
        </w:rPr>
        <w:t>届人民代表大会第</w:t>
      </w:r>
      <w:r>
        <w:rPr>
          <w:rFonts w:hint="eastAsia" w:ascii="仿宋_GB2312" w:hAnsi="Arial" w:eastAsia="仿宋_GB2312" w:cs="仿宋_GB2312"/>
          <w:sz w:val="32"/>
          <w:szCs w:val="32"/>
          <w:shd w:val="clear" w:color="auto" w:fill="F6F6F6"/>
        </w:rPr>
        <w:t>一</w:t>
      </w:r>
      <w:r>
        <w:rPr>
          <w:rFonts w:ascii="仿宋_GB2312" w:hAnsi="Arial" w:eastAsia="仿宋_GB2312" w:cs="仿宋_GB2312"/>
          <w:sz w:val="32"/>
          <w:szCs w:val="32"/>
          <w:shd w:val="clear" w:color="auto" w:fill="F6F6F6"/>
        </w:rPr>
        <w:t>次会议批复时间为20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10</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日，财政部门批复时间为20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11</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08</w:t>
      </w:r>
      <w:r>
        <w:rPr>
          <w:rFonts w:ascii="仿宋_GB2312" w:hAnsi="Arial" w:eastAsia="仿宋_GB2312" w:cs="仿宋_GB2312"/>
          <w:sz w:val="32"/>
          <w:szCs w:val="32"/>
          <w:shd w:val="clear" w:color="auto" w:fill="F6F6F6"/>
        </w:rPr>
        <w:t>日。</w:t>
      </w:r>
    </w:p>
    <w:p>
      <w:pPr>
        <w:widowControl/>
        <w:spacing w:line="600" w:lineRule="exact"/>
        <w:ind w:firstLine="660"/>
        <w:jc w:val="left"/>
      </w:pPr>
      <w:r>
        <w:rPr>
          <w:rFonts w:hint="eastAsia" w:ascii="黑体" w:hAnsi="宋体" w:eastAsia="黑体" w:cs="黑体"/>
          <w:sz w:val="32"/>
          <w:szCs w:val="32"/>
          <w:shd w:val="clear" w:color="auto" w:fill="F6F6F6"/>
        </w:rPr>
        <w:t>七、名词解释</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2、“三公”经费：纳入</w:t>
      </w:r>
      <w:r>
        <w:rPr>
          <w:rFonts w:hint="eastAsia" w:ascii="仿宋_GB2312" w:hAnsi="Arial" w:eastAsia="仿宋_GB2312" w:cs="仿宋_GB2312"/>
          <w:sz w:val="32"/>
          <w:szCs w:val="32"/>
          <w:shd w:val="clear" w:color="auto" w:fill="F6F6F6"/>
        </w:rPr>
        <w:t>省（市/县）</w:t>
      </w:r>
      <w:r>
        <w:rPr>
          <w:rFonts w:ascii="仿宋_GB2312" w:hAnsi="Arial" w:eastAsia="仿宋_GB2312" w:cs="仿宋_GB2312"/>
          <w:sz w:val="32"/>
          <w:szCs w:val="32"/>
          <w:shd w:val="clear" w:color="auto" w:fill="F6F6F6"/>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atLeast"/>
        <w:jc w:val="center"/>
        <w:rPr>
          <w:rFonts w:ascii="仿宋_GB2312" w:hAnsi="Arial" w:eastAsia="仿宋_GB2312" w:cs="仿宋_GB2312"/>
          <w:sz w:val="32"/>
          <w:szCs w:val="32"/>
          <w:shd w:val="clear" w:color="auto" w:fill="F6F6F6"/>
        </w:rPr>
      </w:pPr>
      <w:r>
        <w:rPr>
          <w:rFonts w:hint="eastAsia" w:ascii="黑体" w:hAnsi="宋体" w:eastAsia="黑体" w:cs="黑体"/>
          <w:b/>
          <w:kern w:val="0"/>
          <w:sz w:val="36"/>
          <w:szCs w:val="36"/>
          <w:shd w:val="clear" w:color="auto" w:fill="F6F6F6"/>
        </w:rPr>
        <w:t>第二部分 2022年部门预算公开表</w:t>
      </w:r>
    </w:p>
    <w:p>
      <w:pPr>
        <w:widowControl/>
        <w:spacing w:line="600" w:lineRule="atLeast"/>
        <w:jc w:val="center"/>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1ZjhmNzc5OTI0OTBhNDQ2ZmUxNzQzOGMwZTViODgifQ=="/>
  </w:docVars>
  <w:rsids>
    <w:rsidRoot w:val="007C4281"/>
    <w:rsid w:val="00031563"/>
    <w:rsid w:val="00095DEF"/>
    <w:rsid w:val="000B2799"/>
    <w:rsid w:val="000C4009"/>
    <w:rsid w:val="001973E1"/>
    <w:rsid w:val="002C0E18"/>
    <w:rsid w:val="00327918"/>
    <w:rsid w:val="003A6426"/>
    <w:rsid w:val="003A7EB1"/>
    <w:rsid w:val="003D0FF9"/>
    <w:rsid w:val="003E179A"/>
    <w:rsid w:val="00473CF5"/>
    <w:rsid w:val="00497A09"/>
    <w:rsid w:val="00535A92"/>
    <w:rsid w:val="00575513"/>
    <w:rsid w:val="00593435"/>
    <w:rsid w:val="005E25BC"/>
    <w:rsid w:val="0062172D"/>
    <w:rsid w:val="00633B8E"/>
    <w:rsid w:val="00686740"/>
    <w:rsid w:val="00714D3E"/>
    <w:rsid w:val="007831E2"/>
    <w:rsid w:val="007C4281"/>
    <w:rsid w:val="007E7319"/>
    <w:rsid w:val="00813A74"/>
    <w:rsid w:val="008669D6"/>
    <w:rsid w:val="008B7437"/>
    <w:rsid w:val="00911590"/>
    <w:rsid w:val="009165BA"/>
    <w:rsid w:val="009A083C"/>
    <w:rsid w:val="009C02FD"/>
    <w:rsid w:val="00A05339"/>
    <w:rsid w:val="00A079C0"/>
    <w:rsid w:val="00B46FEA"/>
    <w:rsid w:val="00B602DF"/>
    <w:rsid w:val="00C00925"/>
    <w:rsid w:val="00C61EFA"/>
    <w:rsid w:val="00D07D72"/>
    <w:rsid w:val="00D40B62"/>
    <w:rsid w:val="00DB27E4"/>
    <w:rsid w:val="00DD1E24"/>
    <w:rsid w:val="00E6706F"/>
    <w:rsid w:val="00EB00A6"/>
    <w:rsid w:val="00EE4D29"/>
    <w:rsid w:val="00F02DF7"/>
    <w:rsid w:val="00FD3D24"/>
    <w:rsid w:val="00FF3449"/>
    <w:rsid w:val="02317AF5"/>
    <w:rsid w:val="026B348A"/>
    <w:rsid w:val="075313C3"/>
    <w:rsid w:val="0A564AAB"/>
    <w:rsid w:val="0AEC3CD0"/>
    <w:rsid w:val="0B3202FF"/>
    <w:rsid w:val="0C5F4155"/>
    <w:rsid w:val="0D122A8A"/>
    <w:rsid w:val="0E5A2261"/>
    <w:rsid w:val="0EFE2AC3"/>
    <w:rsid w:val="101D5507"/>
    <w:rsid w:val="109951E3"/>
    <w:rsid w:val="12F87997"/>
    <w:rsid w:val="184423B4"/>
    <w:rsid w:val="18C748B7"/>
    <w:rsid w:val="1A4713E9"/>
    <w:rsid w:val="1F122A8F"/>
    <w:rsid w:val="284A5A24"/>
    <w:rsid w:val="287A4687"/>
    <w:rsid w:val="29310182"/>
    <w:rsid w:val="2A1C6CCC"/>
    <w:rsid w:val="31BE4652"/>
    <w:rsid w:val="41366754"/>
    <w:rsid w:val="4167540A"/>
    <w:rsid w:val="52326F0E"/>
    <w:rsid w:val="543D0DF6"/>
    <w:rsid w:val="55386724"/>
    <w:rsid w:val="60DA7950"/>
    <w:rsid w:val="647D0321"/>
    <w:rsid w:val="6B866B89"/>
    <w:rsid w:val="6D215E3A"/>
    <w:rsid w:val="6F560EBF"/>
    <w:rsid w:val="703C4095"/>
    <w:rsid w:val="7150636D"/>
    <w:rsid w:val="79183053"/>
    <w:rsid w:val="7BBA645B"/>
    <w:rsid w:val="7F6D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4106</Words>
  <Characters>4398</Characters>
  <Lines>33</Lines>
  <Paragraphs>9</Paragraphs>
  <TotalTime>0</TotalTime>
  <ScaleCrop>false</ScaleCrop>
  <LinksUpToDate>false</LinksUpToDate>
  <CharactersWithSpaces>4676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2023-08-08T01:24:35Z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A448AB642A2141BA8A5E5565BD8C370E</vt:lpwstr>
  </property>
</Properties>
</file>