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72" w:tblpY="346"/>
        <w:tblOverlap w:val="never"/>
        <w:tblW w:w="88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564"/>
        <w:gridCol w:w="2115"/>
        <w:gridCol w:w="2040"/>
        <w:gridCol w:w="330"/>
        <w:gridCol w:w="1367"/>
        <w:gridCol w:w="1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8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eastAsia="仿宋_GB2312"/>
                <w:b/>
                <w:bCs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Cs w:val="32"/>
              </w:rPr>
              <w:t>附件</w:t>
            </w:r>
            <w:r>
              <w:rPr>
                <w:rFonts w:hint="eastAsia"/>
                <w:b/>
                <w:bCs/>
                <w:szCs w:val="32"/>
                <w:lang w:val="en-US" w:eastAsia="zh-CN"/>
              </w:rPr>
              <w:t>2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sz w:val="40"/>
                <w:szCs w:val="40"/>
              </w:rPr>
              <w:t>新田县提振消费专项扶持资金申请表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申请单位名称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  <w:t>统一社会信用代码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法定代表人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联系方式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具体经办人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联系方式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地址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对公账号（或法人账号）及开户行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申报项目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项目序号</w:t>
            </w: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项目名称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申请资金（元）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申请项目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简介</w:t>
            </w:r>
          </w:p>
        </w:tc>
        <w:tc>
          <w:tcPr>
            <w:tcW w:w="766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spacing w:after="0" w:line="400" w:lineRule="exact"/>
              <w:ind w:left="632" w:firstLine="63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76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申请人</w:t>
            </w:r>
          </w:p>
        </w:tc>
        <w:tc>
          <w:tcPr>
            <w:tcW w:w="7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pacing w:line="400" w:lineRule="exact"/>
              <w:ind w:firstLine="2420" w:firstLineChars="110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申请单位（盖公章）：</w:t>
            </w:r>
          </w:p>
          <w:p>
            <w:pPr>
              <w:spacing w:line="400" w:lineRule="exact"/>
              <w:ind w:firstLine="2420" w:firstLineChars="110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法人代表（签名）：</w:t>
            </w:r>
          </w:p>
          <w:p>
            <w:pPr>
              <w:spacing w:line="400" w:lineRule="exact"/>
              <w:ind w:firstLine="3520" w:firstLineChars="16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86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jczNTAxODJiOWRjMzkyYTRjOTQyZmNiOTFlZDkifQ=="/>
  </w:docVars>
  <w:rsids>
    <w:rsidRoot w:val="0A32217E"/>
    <w:rsid w:val="0A32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2026-01-04T01:50:00Z</dcterms:created>
  <dc:creator>Administrator</dc:creator>
  <cp:lastModifiedBy>Administrator</cp:lastModifiedBy>
  <dcterms:modified xsi:type="dcterms:W3CDTF">2026-01-04T01:50:47Z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96B04BEA6B5640B39E15C7723E54978A_11</vt:lpwstr>
  </property>
</Properties>
</file>