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F6CD2">
      <w:pPr>
        <w:spacing w:before="101" w:line="224" w:lineRule="auto"/>
        <w:ind w:left="699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b/>
          <w:bCs/>
          <w:spacing w:val="24"/>
          <w:sz w:val="31"/>
          <w:szCs w:val="31"/>
        </w:rPr>
        <w:t>附件</w:t>
      </w:r>
      <w:r>
        <w:rPr>
          <w:rFonts w:hint="eastAsia" w:ascii="黑体" w:hAnsi="黑体" w:eastAsia="黑体" w:cs="黑体"/>
          <w:b/>
          <w:bCs/>
          <w:spacing w:val="24"/>
          <w:sz w:val="31"/>
          <w:szCs w:val="31"/>
          <w:lang w:val="en-US" w:eastAsia="zh-CN"/>
        </w:rPr>
        <w:t>1</w:t>
      </w:r>
    </w:p>
    <w:p w14:paraId="4AAD5602">
      <w:pPr>
        <w:spacing w:before="211" w:line="219" w:lineRule="auto"/>
        <w:ind w:left="3730"/>
        <w:rPr>
          <w:rFonts w:hint="eastAsia" w:ascii="宋体" w:hAnsi="宋体" w:eastAsia="宋体" w:cs="宋体"/>
          <w:b/>
          <w:bCs/>
          <w:spacing w:val="-1"/>
          <w:sz w:val="36"/>
          <w:szCs w:val="36"/>
          <w:lang w:eastAsia="zh-CN"/>
        </w:rPr>
      </w:pPr>
      <w:r>
        <w:rPr>
          <w:rFonts w:ascii="宋体" w:hAnsi="宋体" w:eastAsia="宋体" w:cs="宋体"/>
          <w:b/>
          <w:bCs/>
          <w:spacing w:val="-1"/>
          <w:sz w:val="36"/>
          <w:szCs w:val="36"/>
        </w:rPr>
        <w:t>2025年中央财政重点支持农民合作社名录</w:t>
      </w:r>
      <w:r>
        <w:rPr>
          <w:rFonts w:hint="eastAsia" w:ascii="宋体" w:hAnsi="宋体" w:cs="宋体"/>
          <w:b/>
          <w:bCs/>
          <w:spacing w:val="-1"/>
          <w:sz w:val="36"/>
          <w:szCs w:val="36"/>
          <w:lang w:eastAsia="zh-CN"/>
        </w:rPr>
        <w:t>公示表</w:t>
      </w:r>
    </w:p>
    <w:p w14:paraId="38DB43C7">
      <w:pPr>
        <w:spacing w:before="85" w:line="226" w:lineRule="auto"/>
        <w:rPr>
          <w:rFonts w:ascii="仿宋" w:hAnsi="仿宋" w:eastAsia="仿宋" w:cs="仿宋"/>
          <w:sz w:val="26"/>
          <w:szCs w:val="26"/>
        </w:rPr>
      </w:pPr>
    </w:p>
    <w:tbl>
      <w:tblPr>
        <w:tblStyle w:val="5"/>
        <w:tblW w:w="19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183"/>
        <w:gridCol w:w="1701"/>
        <w:gridCol w:w="1140"/>
        <w:gridCol w:w="1290"/>
        <w:gridCol w:w="3825"/>
        <w:gridCol w:w="1320"/>
        <w:gridCol w:w="1410"/>
        <w:gridCol w:w="3056"/>
        <w:gridCol w:w="1935"/>
        <w:gridCol w:w="975"/>
      </w:tblGrid>
      <w:tr w14:paraId="146A7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6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0F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填报单位（公章）:  新田县农业农村局      </w:t>
            </w:r>
          </w:p>
        </w:tc>
        <w:tc>
          <w:tcPr>
            <w:tcW w:w="11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9C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填报时间：2026年8月28日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3C7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4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县（市区）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农民合作社名称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A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14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5A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成员总数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FE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出资总额</w:t>
            </w:r>
          </w:p>
        </w:tc>
        <w:tc>
          <w:tcPr>
            <w:tcW w:w="3825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98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参与单产提升情况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AB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固定资产</w:t>
            </w:r>
          </w:p>
        </w:tc>
        <w:tc>
          <w:tcPr>
            <w:tcW w:w="14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81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年经营收入</w:t>
            </w:r>
          </w:p>
        </w:tc>
        <w:tc>
          <w:tcPr>
            <w:tcW w:w="499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A69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理事长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1B18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837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F83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853C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E32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5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（人）</w:t>
            </w:r>
          </w:p>
        </w:tc>
        <w:tc>
          <w:tcPr>
            <w:tcW w:w="12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382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1459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06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67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9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3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4AC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23435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326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7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新田县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新田县杨柳屋农机专业合作社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5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93431128MA7AR1594U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3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eastAsia="宋体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年，种植面积</w:t>
            </w:r>
            <w:r>
              <w:rPr>
                <w:rStyle w:val="10"/>
                <w:rFonts w:eastAsia="宋体"/>
                <w:lang w:val="en-US" w:eastAsia="zh-CN" w:bidi="ar"/>
              </w:rPr>
              <w:t>145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亩，种植品种：泰优</w:t>
            </w:r>
            <w:r>
              <w:rPr>
                <w:rStyle w:val="10"/>
                <w:rFonts w:eastAsia="宋体"/>
                <w:lang w:val="en-US" w:eastAsia="zh-CN" w:bidi="ar"/>
              </w:rPr>
              <w:t>398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，产量：单产干谷</w:t>
            </w:r>
            <w:r>
              <w:rPr>
                <w:rStyle w:val="10"/>
                <w:rFonts w:eastAsia="宋体"/>
                <w:lang w:val="en-US" w:eastAsia="zh-CN" w:bidi="ar"/>
              </w:rPr>
              <w:t>960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斤。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，种植面积</w:t>
            </w:r>
            <w:r>
              <w:rPr>
                <w:rStyle w:val="10"/>
                <w:rFonts w:eastAsia="宋体"/>
                <w:lang w:val="en-US" w:eastAsia="zh-CN" w:bidi="ar"/>
              </w:rPr>
              <w:t>215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亩，种植品种：泰优</w:t>
            </w:r>
            <w:r>
              <w:rPr>
                <w:rStyle w:val="10"/>
                <w:rFonts w:eastAsia="宋体"/>
                <w:lang w:val="en-US" w:eastAsia="zh-CN" w:bidi="ar"/>
              </w:rPr>
              <w:t>398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，产量：单产早稻干谷</w:t>
            </w:r>
            <w:r>
              <w:rPr>
                <w:rStyle w:val="10"/>
                <w:rFonts w:eastAsia="宋体"/>
                <w:lang w:val="en-US" w:eastAsia="zh-CN" w:bidi="ar"/>
              </w:rPr>
              <w:t>970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斤。</w:t>
            </w:r>
            <w:r>
              <w:rPr>
                <w:rStyle w:val="10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rFonts w:eastAsia="宋体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年，种植面积：</w:t>
            </w:r>
            <w:r>
              <w:rPr>
                <w:rStyle w:val="10"/>
                <w:rFonts w:eastAsia="宋体"/>
                <w:lang w:val="en-US" w:eastAsia="zh-CN" w:bidi="ar"/>
              </w:rPr>
              <w:t>300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亩，种植水稻品种：佳优长晶，单产产量干谷</w:t>
            </w:r>
            <w:r>
              <w:rPr>
                <w:rStyle w:val="10"/>
                <w:rFonts w:eastAsia="宋体"/>
                <w:lang w:val="en-US" w:eastAsia="zh-CN" w:bidi="ar"/>
              </w:rPr>
              <w:t>1010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斤。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0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刘大浪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18074687058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61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ACA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新田县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新田县石门头农机专业合作社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93431128MA4REBA17G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DC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360万元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A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本主体于2024年，2025年，2026年在新圩镇石门头村，程家村种植水稻泰优398、450余亩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自主参与单产提升行动，接受测产验收，2024年亩产为450公斤，2025年亩产为480公斤，2026年亩产为490公斤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F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谢英平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F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15575383903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86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4A2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EF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13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AA1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D3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29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AA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58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1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2A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91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95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85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BA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9B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49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FE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84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F8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F9C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D8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D8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91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52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A2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B1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71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DB2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07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73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AF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8F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85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C0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26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25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EA6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07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6ED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E9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F69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D2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D0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22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34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0AD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51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44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1EB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17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备注：1.此表由市州汇总填报。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21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45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4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 xml:space="preserve">             2.</w:t>
            </w:r>
            <w:r>
              <w:rPr>
                <w:rStyle w:val="12"/>
                <w:lang w:val="en-US" w:eastAsia="zh-CN" w:bidi="ar"/>
              </w:rPr>
              <w:t>参与单产提升情况根据区县种植业部门提供情况填写</w:t>
            </w:r>
            <w:r>
              <w:rPr>
                <w:rStyle w:val="13"/>
                <w:lang w:val="en-US" w:eastAsia="zh-CN" w:bidi="ar"/>
              </w:rPr>
              <w:t>。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6F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F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A6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 xml:space="preserve">             3.</w:t>
            </w:r>
            <w:r>
              <w:rPr>
                <w:rStyle w:val="13"/>
                <w:lang w:val="en-US" w:eastAsia="zh-CN" w:bidi="ar"/>
              </w:rPr>
              <w:t>残疾人创办领办或者吸纳残疾人就业较多的，在备注栏说明并注明吸纳残疾人就业人数。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F8A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C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CA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 xml:space="preserve">             4.</w:t>
            </w:r>
            <w:r>
              <w:rPr>
                <w:rStyle w:val="13"/>
                <w:lang w:val="en-US" w:eastAsia="zh-CN" w:bidi="ar"/>
              </w:rPr>
              <w:t>返乡人员创办领办的，在备注栏注明。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619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CA3E412">
      <w:pPr>
        <w:spacing w:before="161" w:line="219" w:lineRule="auto"/>
        <w:ind w:left="68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备注：1.此表由市州汇总填报；</w:t>
      </w:r>
    </w:p>
    <w:p w14:paraId="1FF46066">
      <w:pPr>
        <w:spacing w:before="205" w:line="219" w:lineRule="auto"/>
        <w:ind w:left="12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2.主要产业按照主导产业划分到粮食、畜禽、蔬菜、水果、茶叶、油料、水产、中药材、南竹</w:t>
      </w:r>
      <w:r>
        <w:rPr>
          <w:rFonts w:ascii="宋体" w:hAnsi="宋体" w:eastAsia="宋体" w:cs="宋体"/>
          <w:spacing w:val="4"/>
          <w:sz w:val="19"/>
          <w:szCs w:val="19"/>
        </w:rPr>
        <w:t>等优势特色“千亿产业”类型填报。</w:t>
      </w:r>
    </w:p>
    <w:p w14:paraId="2D0A44D4">
      <w:pPr>
        <w:spacing w:before="156" w:line="219" w:lineRule="auto"/>
        <w:ind w:left="12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3.残疾人创办领办或者吸纳残疾人就业较多的，在备注栏说明并注明吸纳残疾人就业人数。</w:t>
      </w:r>
    </w:p>
    <w:p w14:paraId="0E99D27F">
      <w:pPr>
        <w:spacing w:before="173" w:line="219" w:lineRule="auto"/>
        <w:ind w:left="12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4.参与粮油作物单面积单产提升行动主体，返乡人员创办领办的，在备注栏注明。</w:t>
      </w:r>
    </w:p>
    <w:p w14:paraId="75E6A1CB">
      <w:pPr>
        <w:spacing w:line="219" w:lineRule="auto"/>
        <w:rPr>
          <w:rFonts w:ascii="宋体" w:hAnsi="宋体" w:eastAsia="宋体" w:cs="宋体"/>
          <w:sz w:val="19"/>
          <w:szCs w:val="19"/>
        </w:rPr>
        <w:sectPr>
          <w:footerReference r:id="rId3" w:type="default"/>
          <w:pgSz w:w="16830" w:h="11900"/>
          <w:pgMar w:top="1011" w:right="995" w:bottom="1471" w:left="724" w:header="0" w:footer="1121" w:gutter="0"/>
          <w:cols w:space="720" w:num="1"/>
        </w:sectPr>
      </w:pPr>
    </w:p>
    <w:p w14:paraId="511BC2EC">
      <w:pPr>
        <w:spacing w:before="104" w:line="224" w:lineRule="auto"/>
        <w:ind w:left="4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pacing w:val="19"/>
          <w:sz w:val="32"/>
          <w:szCs w:val="32"/>
          <w:lang w:val="en-US" w:eastAsia="zh-CN"/>
        </w:rPr>
        <w:t>2</w:t>
      </w:r>
    </w:p>
    <w:p w14:paraId="3678E122">
      <w:pPr>
        <w:pStyle w:val="4"/>
        <w:spacing w:line="250" w:lineRule="auto"/>
      </w:pPr>
    </w:p>
    <w:p w14:paraId="3AD4624B">
      <w:pPr>
        <w:spacing w:before="117" w:line="219" w:lineRule="auto"/>
        <w:ind w:left="3245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z w:val="36"/>
          <w:szCs w:val="36"/>
        </w:rPr>
        <w:t>2025年中央财政重点支持家庭农场名录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公示</w:t>
      </w:r>
      <w:r>
        <w:rPr>
          <w:rFonts w:ascii="宋体" w:hAnsi="宋体" w:eastAsia="宋体" w:cs="宋体"/>
          <w:b/>
          <w:bCs/>
          <w:sz w:val="36"/>
          <w:szCs w:val="36"/>
        </w:rPr>
        <w:t>表</w:t>
      </w:r>
    </w:p>
    <w:p w14:paraId="1E4D6620">
      <w:pPr>
        <w:pStyle w:val="4"/>
        <w:spacing w:line="241" w:lineRule="auto"/>
      </w:pPr>
    </w:p>
    <w:p w14:paraId="22D217FB">
      <w:pPr>
        <w:pStyle w:val="4"/>
        <w:spacing w:line="241" w:lineRule="auto"/>
      </w:pPr>
    </w:p>
    <w:p w14:paraId="4A3490DF">
      <w:pPr>
        <w:spacing w:before="85" w:line="226" w:lineRule="auto"/>
        <w:ind w:firstLine="780" w:firstLineChars="300"/>
        <w:rPr>
          <w:rFonts w:ascii="仿宋" w:hAnsi="仿宋" w:eastAsia="仿宋" w:cs="仿宋"/>
          <w:sz w:val="19"/>
          <w:szCs w:val="19"/>
        </w:rPr>
      </w:pPr>
      <w:r>
        <w:rPr>
          <w:rFonts w:ascii="仿宋" w:hAnsi="仿宋" w:eastAsia="仿宋" w:cs="仿宋"/>
          <w:sz w:val="26"/>
          <w:szCs w:val="26"/>
        </w:rPr>
        <w:t xml:space="preserve">填报单位(公章): </w:t>
      </w:r>
      <w:r>
        <w:rPr>
          <w:rFonts w:hint="eastAsia" w:ascii="仿宋" w:hAnsi="仿宋" w:eastAsia="仿宋" w:cs="仿宋"/>
          <w:sz w:val="26"/>
          <w:szCs w:val="26"/>
          <w:lang w:eastAsia="zh-CN"/>
        </w:rPr>
        <w:t>新田县农业农村局</w:t>
      </w:r>
      <w:r>
        <w:rPr>
          <w:rFonts w:ascii="仿宋" w:hAnsi="仿宋" w:eastAsia="仿宋" w:cs="仿宋"/>
          <w:sz w:val="26"/>
          <w:szCs w:val="26"/>
        </w:rPr>
        <w:t xml:space="preserve">                                 </w:t>
      </w:r>
      <w:r>
        <w:rPr>
          <w:rFonts w:ascii="仿宋" w:hAnsi="仿宋" w:eastAsia="仿宋" w:cs="仿宋"/>
          <w:spacing w:val="-1"/>
          <w:sz w:val="26"/>
          <w:szCs w:val="26"/>
        </w:rPr>
        <w:t xml:space="preserve">           </w:t>
      </w:r>
      <w:r>
        <w:rPr>
          <w:rFonts w:ascii="仿宋" w:hAnsi="仿宋" w:eastAsia="仿宋" w:cs="仿宋"/>
          <w:spacing w:val="-1"/>
          <w:position w:val="-1"/>
          <w:sz w:val="19"/>
          <w:szCs w:val="19"/>
        </w:rPr>
        <w:t>时 间 ：</w:t>
      </w:r>
      <w:r>
        <w:rPr>
          <w:rFonts w:hint="eastAsia" w:ascii="仿宋" w:hAnsi="仿宋" w:eastAsia="仿宋" w:cs="仿宋"/>
          <w:spacing w:val="-1"/>
          <w:position w:val="-1"/>
          <w:sz w:val="19"/>
          <w:szCs w:val="19"/>
          <w:lang w:val="en-US" w:eastAsia="zh-CN"/>
        </w:rPr>
        <w:t>2026</w:t>
      </w:r>
      <w:r>
        <w:rPr>
          <w:rFonts w:ascii="仿宋" w:hAnsi="仿宋" w:eastAsia="仿宋" w:cs="仿宋"/>
          <w:spacing w:val="-1"/>
          <w:position w:val="-1"/>
          <w:sz w:val="19"/>
          <w:szCs w:val="19"/>
        </w:rPr>
        <w:t>年</w:t>
      </w:r>
      <w:r>
        <w:rPr>
          <w:rFonts w:hint="eastAsia" w:ascii="仿宋" w:hAnsi="仿宋" w:eastAsia="仿宋" w:cs="仿宋"/>
          <w:spacing w:val="-1"/>
          <w:position w:val="-1"/>
          <w:sz w:val="19"/>
          <w:szCs w:val="19"/>
          <w:lang w:val="en-US" w:eastAsia="zh-CN"/>
        </w:rPr>
        <w:t>8</w:t>
      </w:r>
      <w:r>
        <w:rPr>
          <w:rFonts w:ascii="仿宋" w:hAnsi="仿宋" w:eastAsia="仿宋" w:cs="仿宋"/>
          <w:spacing w:val="-1"/>
          <w:position w:val="-1"/>
          <w:sz w:val="19"/>
          <w:szCs w:val="19"/>
        </w:rPr>
        <w:t>月</w:t>
      </w:r>
      <w:r>
        <w:rPr>
          <w:rFonts w:hint="eastAsia" w:ascii="仿宋" w:hAnsi="仿宋" w:eastAsia="仿宋" w:cs="仿宋"/>
          <w:spacing w:val="-1"/>
          <w:position w:val="-1"/>
          <w:sz w:val="19"/>
          <w:szCs w:val="19"/>
          <w:lang w:val="en-US" w:eastAsia="zh-CN"/>
        </w:rPr>
        <w:t>27</w:t>
      </w:r>
      <w:r>
        <w:rPr>
          <w:rFonts w:ascii="仿宋" w:hAnsi="仿宋" w:eastAsia="仿宋" w:cs="仿宋"/>
          <w:spacing w:val="-1"/>
          <w:position w:val="-1"/>
          <w:sz w:val="19"/>
          <w:szCs w:val="19"/>
        </w:rPr>
        <w:t>日</w:t>
      </w:r>
    </w:p>
    <w:p w14:paraId="55244FE7">
      <w:pPr>
        <w:spacing w:line="59" w:lineRule="exact"/>
      </w:pPr>
    </w:p>
    <w:tbl>
      <w:tblPr>
        <w:tblStyle w:val="5"/>
        <w:tblW w:w="201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994"/>
        <w:gridCol w:w="1620"/>
        <w:gridCol w:w="2820"/>
        <w:gridCol w:w="1500"/>
        <w:gridCol w:w="1815"/>
        <w:gridCol w:w="1725"/>
        <w:gridCol w:w="1515"/>
        <w:gridCol w:w="4796"/>
        <w:gridCol w:w="1350"/>
        <w:gridCol w:w="1080"/>
      </w:tblGrid>
      <w:tr w14:paraId="0855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45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</w:t>
            </w:r>
          </w:p>
        </w:tc>
        <w:tc>
          <w:tcPr>
            <w:tcW w:w="87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C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填报单位（公章）:  新田县农业农村局      </w:t>
            </w:r>
          </w:p>
        </w:tc>
        <w:tc>
          <w:tcPr>
            <w:tcW w:w="10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B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填报时间：2026年8月28日</w:t>
            </w:r>
          </w:p>
        </w:tc>
      </w:tr>
      <w:tr w14:paraId="03CF8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E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县（市区）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家庭农场名称</w:t>
            </w:r>
          </w:p>
        </w:tc>
        <w:tc>
          <w:tcPr>
            <w:tcW w:w="2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参与单产提升情况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9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生产规模</w:t>
            </w:r>
          </w:p>
        </w:tc>
        <w:tc>
          <w:tcPr>
            <w:tcW w:w="181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家庭从业</w:t>
            </w:r>
          </w:p>
        </w:tc>
        <w:tc>
          <w:tcPr>
            <w:tcW w:w="17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8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年纯收入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家庭农场主</w:t>
            </w:r>
          </w:p>
        </w:tc>
        <w:tc>
          <w:tcPr>
            <w:tcW w:w="47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04A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F6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8CC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A12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330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7317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4E39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9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人员/聘用人员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2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15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5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7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319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A07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D2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4C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5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新田县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D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新田县大坪塘镇立兵家庭农场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本主体于2024年，2025年，2026年在大凤头村和新圩种植水稻佳优长晶250余亩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自主参与单产提升行动，接受测产验收，2024年亩产为420公斤，2025年亩产为425公斤，2026年亩产为480公斤，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  <w:r>
              <w:rPr>
                <w:rStyle w:val="14"/>
                <w:lang w:val="en-US" w:eastAsia="zh-CN" w:bidi="ar"/>
              </w:rPr>
              <w:t>亩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郭立兵</w:t>
            </w: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13707462355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7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03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B8C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1C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4D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93703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B6ABF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023E8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EEF13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DF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5F408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F3BC3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7EC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DF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B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F93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8F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54D3B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D4FEE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BE9D6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967F5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DE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DE3B1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0B41C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020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CE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169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BE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此表由市州汇总填报。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95E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414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15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EA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B6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2.</w:t>
            </w:r>
            <w:r>
              <w:rPr>
                <w:rStyle w:val="15"/>
                <w:lang w:val="en-US" w:eastAsia="zh-CN" w:bidi="ar"/>
              </w:rPr>
              <w:t>参与单产提升情况根据区县种植业部门提供情况填写。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96A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B62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63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EC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F9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残疾人创办的在备注栏注明，并在聘用人员栏注明残疾人用工人数。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6E2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82B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E3C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FE1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A1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返乡人员创办的在备注栏注明。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55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F7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4A3FABC">
      <w:pPr>
        <w:spacing w:before="161" w:line="219" w:lineRule="auto"/>
        <w:ind w:left="68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备注：1.此表由市州汇总填报；</w:t>
      </w:r>
    </w:p>
    <w:p w14:paraId="6CB75FBE">
      <w:pPr>
        <w:spacing w:before="205" w:line="219" w:lineRule="auto"/>
        <w:ind w:left="12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2.主要产业按照主导产业划分到粮食、畜禽、蔬菜、水果、茶叶、油料、水产、中药材、南竹</w:t>
      </w:r>
      <w:r>
        <w:rPr>
          <w:rFonts w:ascii="宋体" w:hAnsi="宋体" w:eastAsia="宋体" w:cs="宋体"/>
          <w:spacing w:val="4"/>
          <w:sz w:val="19"/>
          <w:szCs w:val="19"/>
        </w:rPr>
        <w:t>等优势特色“千亿产业”类型填报。</w:t>
      </w:r>
    </w:p>
    <w:p w14:paraId="3A48760F">
      <w:pPr>
        <w:spacing w:before="156" w:line="219" w:lineRule="auto"/>
        <w:ind w:left="125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3.残疾人创办领办或者吸纳残疾人就业较多的，在备注栏说明并注明吸纳残疾人就业人数。</w:t>
      </w:r>
    </w:p>
    <w:p w14:paraId="29B186E8">
      <w:pPr>
        <w:spacing w:before="173" w:line="219" w:lineRule="auto"/>
        <w:ind w:left="1255"/>
        <w:rPr>
          <w:rFonts w:eastAsia="方正小标宋简体"/>
          <w:bCs/>
          <w:kern w:val="44"/>
          <w:sz w:val="36"/>
          <w:szCs w:val="36"/>
        </w:rPr>
      </w:pPr>
      <w:r>
        <w:rPr>
          <w:rFonts w:ascii="宋体" w:hAnsi="宋体" w:eastAsia="宋体" w:cs="宋体"/>
          <w:spacing w:val="7"/>
          <w:sz w:val="19"/>
          <w:szCs w:val="19"/>
        </w:rPr>
        <w:t>4.参与粮油作物单面积单产提升行动主体，返乡人员创办领办的，在备注栏注</w:t>
      </w:r>
      <w:bookmarkStart w:id="0" w:name="_GoBack"/>
      <w:bookmarkEnd w:id="0"/>
    </w:p>
    <w:sectPr>
      <w:footerReference r:id="rId4" w:type="default"/>
      <w:pgSz w:w="15874" w:h="11906" w:orient="landscape"/>
      <w:pgMar w:top="1463" w:right="1440" w:bottom="1463" w:left="1440" w:header="907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73D6E">
    <w:pPr>
      <w:spacing w:before="1" w:line="232" w:lineRule="auto"/>
      <w:ind w:left="13615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—15—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0FE0D">
    <w:pPr>
      <w:spacing w:before="1" w:line="232" w:lineRule="auto"/>
      <w:ind w:left="13615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—15—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lNGIxMmM0MzU0ZWE4MjNjMzcxZjc5OTZhNTVjYmEifQ=="/>
  </w:docVars>
  <w:rsids>
    <w:rsidRoot w:val="79E33DC6"/>
    <w:rsid w:val="00E80370"/>
    <w:rsid w:val="01273DE6"/>
    <w:rsid w:val="02533F0F"/>
    <w:rsid w:val="026B13C1"/>
    <w:rsid w:val="058F1702"/>
    <w:rsid w:val="058F47AD"/>
    <w:rsid w:val="05FA51DD"/>
    <w:rsid w:val="098D41AA"/>
    <w:rsid w:val="09F456C4"/>
    <w:rsid w:val="0BAE1C4A"/>
    <w:rsid w:val="0BC1683C"/>
    <w:rsid w:val="0C28640C"/>
    <w:rsid w:val="0E1D4BAE"/>
    <w:rsid w:val="103C4234"/>
    <w:rsid w:val="104A4BA3"/>
    <w:rsid w:val="11535CDA"/>
    <w:rsid w:val="11D2117A"/>
    <w:rsid w:val="122045F2"/>
    <w:rsid w:val="128D521B"/>
    <w:rsid w:val="13117BFA"/>
    <w:rsid w:val="133B07D3"/>
    <w:rsid w:val="14A5684C"/>
    <w:rsid w:val="15D54F0F"/>
    <w:rsid w:val="16DC051F"/>
    <w:rsid w:val="1A946CD9"/>
    <w:rsid w:val="1AA749A0"/>
    <w:rsid w:val="1C177904"/>
    <w:rsid w:val="1C6C40F3"/>
    <w:rsid w:val="1C746B04"/>
    <w:rsid w:val="1CD557F5"/>
    <w:rsid w:val="1D1741D2"/>
    <w:rsid w:val="1F464788"/>
    <w:rsid w:val="21787096"/>
    <w:rsid w:val="22CF718A"/>
    <w:rsid w:val="24001FDF"/>
    <w:rsid w:val="24E96447"/>
    <w:rsid w:val="27AE736E"/>
    <w:rsid w:val="27D72D69"/>
    <w:rsid w:val="28EF40E2"/>
    <w:rsid w:val="29FC04DF"/>
    <w:rsid w:val="2E913546"/>
    <w:rsid w:val="2EAF40E6"/>
    <w:rsid w:val="2EDF7B6F"/>
    <w:rsid w:val="30313232"/>
    <w:rsid w:val="30C15DBD"/>
    <w:rsid w:val="31900BF1"/>
    <w:rsid w:val="31D67BED"/>
    <w:rsid w:val="32292413"/>
    <w:rsid w:val="32732120"/>
    <w:rsid w:val="327411B4"/>
    <w:rsid w:val="33A8380B"/>
    <w:rsid w:val="33FB393B"/>
    <w:rsid w:val="343914B9"/>
    <w:rsid w:val="35633E8E"/>
    <w:rsid w:val="35CC7047"/>
    <w:rsid w:val="38F4304F"/>
    <w:rsid w:val="3A0F6392"/>
    <w:rsid w:val="3A10210A"/>
    <w:rsid w:val="3B4200A1"/>
    <w:rsid w:val="3B7B4B3F"/>
    <w:rsid w:val="3CB51253"/>
    <w:rsid w:val="3DA7675B"/>
    <w:rsid w:val="3FFF3166"/>
    <w:rsid w:val="4194717D"/>
    <w:rsid w:val="435E3EE6"/>
    <w:rsid w:val="44B71B00"/>
    <w:rsid w:val="45E36925"/>
    <w:rsid w:val="46AC6D17"/>
    <w:rsid w:val="486645FD"/>
    <w:rsid w:val="49A87C69"/>
    <w:rsid w:val="4A2C1420"/>
    <w:rsid w:val="4C126844"/>
    <w:rsid w:val="4C837FA6"/>
    <w:rsid w:val="4CB61B9C"/>
    <w:rsid w:val="4CC528E0"/>
    <w:rsid w:val="4CDD7C2A"/>
    <w:rsid w:val="4D36558C"/>
    <w:rsid w:val="4E577EB0"/>
    <w:rsid w:val="4E9407BC"/>
    <w:rsid w:val="506568B4"/>
    <w:rsid w:val="50BE7D72"/>
    <w:rsid w:val="50FB0FC7"/>
    <w:rsid w:val="526861E8"/>
    <w:rsid w:val="527E2CD4"/>
    <w:rsid w:val="53CE29C2"/>
    <w:rsid w:val="53E775E0"/>
    <w:rsid w:val="57623B4D"/>
    <w:rsid w:val="57803FD4"/>
    <w:rsid w:val="590759EE"/>
    <w:rsid w:val="592B4413"/>
    <w:rsid w:val="59B76B54"/>
    <w:rsid w:val="5B0649AC"/>
    <w:rsid w:val="5B6A4372"/>
    <w:rsid w:val="5B8B1199"/>
    <w:rsid w:val="5C050F4B"/>
    <w:rsid w:val="5C4035E0"/>
    <w:rsid w:val="5E0771FD"/>
    <w:rsid w:val="5E1E00A2"/>
    <w:rsid w:val="5E4915C3"/>
    <w:rsid w:val="5FDF3861"/>
    <w:rsid w:val="61151C31"/>
    <w:rsid w:val="61D72450"/>
    <w:rsid w:val="642B176B"/>
    <w:rsid w:val="65FC6F1B"/>
    <w:rsid w:val="66326DE1"/>
    <w:rsid w:val="67EE4F89"/>
    <w:rsid w:val="683B74A5"/>
    <w:rsid w:val="68692862"/>
    <w:rsid w:val="6A333127"/>
    <w:rsid w:val="6AC83870"/>
    <w:rsid w:val="6B7E40A5"/>
    <w:rsid w:val="6C575974"/>
    <w:rsid w:val="6CC1022B"/>
    <w:rsid w:val="6D350F65"/>
    <w:rsid w:val="6D365409"/>
    <w:rsid w:val="6D545AD1"/>
    <w:rsid w:val="6F6A75EB"/>
    <w:rsid w:val="741C5549"/>
    <w:rsid w:val="74634609"/>
    <w:rsid w:val="75752489"/>
    <w:rsid w:val="76BD44A5"/>
    <w:rsid w:val="7849441D"/>
    <w:rsid w:val="78DE0702"/>
    <w:rsid w:val="79B17BC5"/>
    <w:rsid w:val="79E33DC6"/>
    <w:rsid w:val="79FF6B82"/>
    <w:rsid w:val="7A1A39BC"/>
    <w:rsid w:val="7B4E49E1"/>
    <w:rsid w:val="7B9D6653"/>
    <w:rsid w:val="7BB06386"/>
    <w:rsid w:val="7D1C1B00"/>
    <w:rsid w:val="7FCD3B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adjustRightInd w:val="0"/>
      <w:snapToGrid w:val="0"/>
      <w:spacing w:line="76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rFonts w:eastAsia="黑体"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71"/>
    <w:basedOn w:val="6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  <w:style w:type="character" w:customStyle="1" w:styleId="13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1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91"/>
    <w:basedOn w:val="6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912</Words>
  <Characters>1054</Characters>
  <Lines>0</Lines>
  <Paragraphs>0</Paragraphs>
  <TotalTime>5</TotalTime>
  <ScaleCrop>false</ScaleCrop>
  <LinksUpToDate>false</LinksUpToDate>
  <CharactersWithSpaces>1151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2023-05-18T15:03:00Z</dcterms:created>
  <dc:creator>将敌意</dc:creator>
  <cp:lastModifiedBy>惊鸿</cp:lastModifiedBy>
  <cp:lastPrinted>2024-07-10T11:45:00Z</cp:lastPrinted>
  <dcterms:modified xsi:type="dcterms:W3CDTF">2026-09-18T08:03:15Z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B5A7DD02D89B4C77938A209AA787A02D_11</vt:lpwstr>
  </property>
  <property fmtid="{D5CDD505-2E9C-101B-9397-08002B2CF9AE}" pid="4" name="KSOTemplateDocerSaveRecord">
    <vt:lpwstr>eyJoZGlkIjoiZDdlNGIxMmM0MzU0ZWE4MjNjMzcxZjc5OTZhNTVjYmEiLCJ1c2VySWQiOiIxMDQzNDk3MzE2In0=</vt:lpwstr>
  </property>
</Properties>
</file>