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95" w:rsidRPr="00B4504F" w:rsidRDefault="00DA1695" w:rsidP="00DA1695">
      <w:pPr>
        <w:jc w:val="center"/>
        <w:rPr>
          <w:rFonts w:ascii="方正小标宋简体" w:eastAsia="方正小标宋简体" w:hAnsi="方正小标宋简体" w:cs="方正小标宋简体"/>
          <w:color w:val="000000" w:themeColor="text1"/>
          <w:sz w:val="36"/>
          <w:szCs w:val="40"/>
        </w:rPr>
      </w:pPr>
      <w:r w:rsidRPr="00B4504F">
        <w:rPr>
          <w:rFonts w:ascii="方正小标宋简体" w:eastAsia="方正小标宋简体" w:hAnsi="方正小标宋简体" w:cs="方正小标宋简体" w:hint="eastAsia"/>
          <w:color w:val="000000" w:themeColor="text1"/>
          <w:sz w:val="36"/>
          <w:szCs w:val="40"/>
        </w:rPr>
        <w:t>中央环保督察“回头看”反馈问题整改销号前公示表</w:t>
      </w:r>
    </w:p>
    <w:p w:rsidR="00DA1695" w:rsidRPr="00B4504F" w:rsidRDefault="00DA1695" w:rsidP="00DA1695">
      <w:pPr>
        <w:pStyle w:val="Default"/>
        <w:rPr>
          <w:color w:val="000000" w:themeColor="text1"/>
        </w:rPr>
      </w:pPr>
    </w:p>
    <w:p w:rsidR="00DA1695" w:rsidRPr="00B4504F" w:rsidRDefault="00DA1695" w:rsidP="00DA1695">
      <w:pPr>
        <w:spacing w:line="560" w:lineRule="exact"/>
        <w:rPr>
          <w:rFonts w:ascii="仿宋_GB2312" w:eastAsia="仿宋_GB2312" w:hAnsi="楷体"/>
          <w:color w:val="000000" w:themeColor="text1"/>
          <w:sz w:val="26"/>
          <w:szCs w:val="26"/>
        </w:rPr>
      </w:pPr>
      <w:r w:rsidRPr="00B4504F">
        <w:rPr>
          <w:rFonts w:ascii="仿宋_GB2312" w:hAnsi="楷体" w:hint="eastAsia"/>
          <w:color w:val="000000" w:themeColor="text1"/>
          <w:sz w:val="26"/>
          <w:szCs w:val="26"/>
        </w:rPr>
        <w:t>责任单位：新田县</w:t>
      </w:r>
      <w:r>
        <w:rPr>
          <w:rFonts w:ascii="仿宋_GB2312" w:hAnsi="楷体" w:hint="eastAsia"/>
          <w:color w:val="000000" w:themeColor="text1"/>
          <w:sz w:val="26"/>
          <w:szCs w:val="26"/>
        </w:rPr>
        <w:t>环保督察办</w:t>
      </w:r>
      <w:r w:rsidRPr="00B4504F">
        <w:rPr>
          <w:rFonts w:ascii="仿宋_GB2312" w:hAnsi="楷体" w:hint="eastAsia"/>
          <w:color w:val="000000" w:themeColor="text1"/>
          <w:sz w:val="26"/>
          <w:szCs w:val="26"/>
        </w:rPr>
        <w:t>（盖章）</w:t>
      </w:r>
      <w:r w:rsidRPr="00B4504F">
        <w:rPr>
          <w:rFonts w:ascii="仿宋_GB2312" w:hAnsi="楷体" w:hint="eastAsia"/>
          <w:color w:val="000000" w:themeColor="text1"/>
          <w:sz w:val="26"/>
          <w:szCs w:val="26"/>
        </w:rPr>
        <w:t xml:space="preserve">   </w:t>
      </w:r>
      <w:bookmarkStart w:id="0" w:name="_GoBack"/>
      <w:bookmarkEnd w:id="0"/>
      <w:r w:rsidRPr="00B4504F">
        <w:rPr>
          <w:rFonts w:ascii="仿宋_GB2312" w:hAnsi="楷体" w:hint="eastAsia"/>
          <w:color w:val="000000" w:themeColor="text1"/>
          <w:sz w:val="26"/>
          <w:szCs w:val="26"/>
        </w:rPr>
        <w:t xml:space="preserve">    </w:t>
      </w:r>
      <w:r w:rsidRPr="00B4504F">
        <w:rPr>
          <w:rFonts w:ascii="仿宋_GB2312" w:hAnsi="楷体" w:hint="eastAsia"/>
          <w:color w:val="000000" w:themeColor="text1"/>
          <w:sz w:val="26"/>
          <w:szCs w:val="26"/>
        </w:rPr>
        <w:t>申请时间：</w:t>
      </w:r>
      <w:r w:rsidRPr="00B4504F">
        <w:rPr>
          <w:rFonts w:ascii="仿宋_GB2312" w:hAnsi="楷体" w:hint="eastAsia"/>
          <w:color w:val="000000" w:themeColor="text1"/>
          <w:sz w:val="26"/>
          <w:szCs w:val="26"/>
        </w:rPr>
        <w:t>2022</w:t>
      </w:r>
      <w:r w:rsidRPr="00B4504F">
        <w:rPr>
          <w:rFonts w:ascii="仿宋_GB2312" w:hAnsi="楷体" w:hint="eastAsia"/>
          <w:color w:val="000000" w:themeColor="text1"/>
          <w:sz w:val="26"/>
          <w:szCs w:val="26"/>
        </w:rPr>
        <w:t>年</w:t>
      </w:r>
      <w:r w:rsidRPr="00B4504F">
        <w:rPr>
          <w:rFonts w:ascii="仿宋_GB2312" w:hAnsi="楷体" w:hint="eastAsia"/>
          <w:color w:val="000000" w:themeColor="text1"/>
          <w:sz w:val="26"/>
          <w:szCs w:val="26"/>
        </w:rPr>
        <w:t>4</w:t>
      </w:r>
      <w:r w:rsidRPr="00B4504F">
        <w:rPr>
          <w:rFonts w:ascii="仿宋_GB2312" w:hAnsi="楷体" w:hint="eastAsia"/>
          <w:color w:val="000000" w:themeColor="text1"/>
          <w:sz w:val="26"/>
          <w:szCs w:val="26"/>
        </w:rPr>
        <w:t>月</w:t>
      </w:r>
      <w:r w:rsidRPr="00B4504F">
        <w:rPr>
          <w:rFonts w:ascii="仿宋_GB2312" w:hAnsi="楷体" w:hint="eastAsia"/>
          <w:color w:val="000000" w:themeColor="text1"/>
          <w:sz w:val="26"/>
          <w:szCs w:val="26"/>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89"/>
      </w:tblGrid>
      <w:tr w:rsidR="00DA1695" w:rsidRPr="00B4504F" w:rsidTr="007B4AB7">
        <w:trPr>
          <w:trHeight w:val="2349"/>
        </w:trPr>
        <w:tc>
          <w:tcPr>
            <w:tcW w:w="1951" w:type="dxa"/>
            <w:tcBorders>
              <w:top w:val="single" w:sz="4" w:space="0" w:color="auto"/>
              <w:left w:val="single" w:sz="4" w:space="0" w:color="auto"/>
              <w:bottom w:val="single" w:sz="4" w:space="0" w:color="auto"/>
              <w:right w:val="single" w:sz="4" w:space="0" w:color="auto"/>
            </w:tcBorders>
            <w:vAlign w:val="center"/>
          </w:tcPr>
          <w:p w:rsidR="00DA1695" w:rsidRPr="00B4504F" w:rsidRDefault="00DA1695" w:rsidP="007B4AB7">
            <w:pPr>
              <w:jc w:val="center"/>
              <w:rPr>
                <w:rFonts w:ascii="仿宋_GB2312" w:eastAsia="仿宋_GB2312" w:hAnsi="楷体"/>
                <w:color w:val="000000" w:themeColor="text1"/>
                <w:sz w:val="24"/>
                <w:szCs w:val="32"/>
              </w:rPr>
            </w:pPr>
            <w:r w:rsidRPr="00B4504F">
              <w:rPr>
                <w:rFonts w:ascii="仿宋_GB2312" w:hAnsi="楷体" w:hint="eastAsia"/>
                <w:color w:val="000000" w:themeColor="text1"/>
                <w:sz w:val="24"/>
              </w:rPr>
              <w:t>反馈问题</w:t>
            </w:r>
          </w:p>
        </w:tc>
        <w:tc>
          <w:tcPr>
            <w:tcW w:w="7289" w:type="dxa"/>
            <w:tcBorders>
              <w:top w:val="single" w:sz="4" w:space="0" w:color="auto"/>
              <w:left w:val="nil"/>
              <w:bottom w:val="single" w:sz="4" w:space="0" w:color="auto"/>
              <w:right w:val="single" w:sz="4" w:space="0" w:color="auto"/>
            </w:tcBorders>
            <w:vAlign w:val="center"/>
          </w:tcPr>
          <w:p w:rsidR="00DA1695" w:rsidRPr="00B4504F" w:rsidRDefault="00DA1695" w:rsidP="007B4AB7">
            <w:pPr>
              <w:ind w:firstLineChars="200" w:firstLine="480"/>
              <w:rPr>
                <w:rFonts w:ascii="仿宋_GB2312" w:eastAsia="仿宋_GB2312" w:hAnsi="楷体"/>
                <w:color w:val="000000" w:themeColor="text1"/>
                <w:sz w:val="24"/>
                <w:szCs w:val="32"/>
              </w:rPr>
            </w:pPr>
            <w:r w:rsidRPr="00B4504F">
              <w:rPr>
                <w:rFonts w:ascii="仿宋_GB2312" w:eastAsia="仿宋_GB2312" w:hint="eastAsia"/>
                <w:sz w:val="24"/>
              </w:rPr>
              <w:t>湖南省有些地方对习近平生态文明思想领会还不够到位，表态多、行动少，部署多、落实少。有些地方整改力度不大，要求不高，生态环境保护压力传导层层递减，一些突出生态环境问题还要依靠领导批示或上级督察督办才能引起重视、得到解决。第一轮督察反馈后，湖南省仍有一些地方以历史遗留问题为借口，拖拉应对整改工作。一些部门和地方在履行生态环境保护职责时，没有真正形成自觉行动，部分整改工作抓得不紧不细，主体责任、监督责任落实不力。</w:t>
            </w:r>
          </w:p>
        </w:tc>
      </w:tr>
      <w:tr w:rsidR="00DA1695" w:rsidRPr="00B4504F" w:rsidTr="007B4AB7">
        <w:trPr>
          <w:trHeight w:val="1269"/>
        </w:trPr>
        <w:tc>
          <w:tcPr>
            <w:tcW w:w="1951" w:type="dxa"/>
            <w:tcBorders>
              <w:top w:val="single" w:sz="4" w:space="0" w:color="auto"/>
              <w:left w:val="single" w:sz="4" w:space="0" w:color="auto"/>
              <w:bottom w:val="single" w:sz="4" w:space="0" w:color="auto"/>
              <w:right w:val="single" w:sz="4" w:space="0" w:color="auto"/>
            </w:tcBorders>
            <w:vAlign w:val="center"/>
          </w:tcPr>
          <w:p w:rsidR="00DA1695" w:rsidRPr="00B4504F" w:rsidRDefault="00DA1695" w:rsidP="007B4AB7">
            <w:pPr>
              <w:jc w:val="center"/>
              <w:rPr>
                <w:rFonts w:ascii="仿宋_GB2312" w:eastAsia="仿宋_GB2312"/>
                <w:sz w:val="24"/>
              </w:rPr>
            </w:pPr>
            <w:r w:rsidRPr="00B4504F">
              <w:rPr>
                <w:rFonts w:ascii="仿宋_GB2312" w:hAnsi="楷体" w:hint="eastAsia"/>
                <w:color w:val="000000" w:themeColor="text1"/>
                <w:sz w:val="24"/>
              </w:rPr>
              <w:t>整改目标</w:t>
            </w:r>
          </w:p>
        </w:tc>
        <w:tc>
          <w:tcPr>
            <w:tcW w:w="7289" w:type="dxa"/>
            <w:tcBorders>
              <w:top w:val="single" w:sz="4" w:space="0" w:color="auto"/>
              <w:left w:val="nil"/>
              <w:bottom w:val="single" w:sz="4" w:space="0" w:color="auto"/>
              <w:right w:val="single" w:sz="4" w:space="0" w:color="auto"/>
            </w:tcBorders>
            <w:vAlign w:val="center"/>
          </w:tcPr>
          <w:p w:rsidR="00DA1695" w:rsidRPr="00B4504F" w:rsidRDefault="00DA1695" w:rsidP="007B4AB7">
            <w:pPr>
              <w:ind w:firstLineChars="150" w:firstLine="360"/>
              <w:rPr>
                <w:rFonts w:ascii="仿宋_GB2312" w:eastAsia="仿宋_GB2312"/>
                <w:sz w:val="24"/>
              </w:rPr>
            </w:pPr>
            <w:r w:rsidRPr="00B4504F">
              <w:rPr>
                <w:rFonts w:ascii="仿宋_GB2312" w:eastAsia="仿宋_GB2312" w:hint="eastAsia"/>
                <w:sz w:val="24"/>
              </w:rPr>
              <w:t>切实提高政治站位，把深</w:t>
            </w:r>
            <w:proofErr w:type="gramStart"/>
            <w:r w:rsidRPr="00B4504F">
              <w:rPr>
                <w:rFonts w:ascii="仿宋_GB2312" w:eastAsia="仿宋_GB2312" w:hint="eastAsia"/>
                <w:sz w:val="24"/>
              </w:rPr>
              <w:t>学笃用习近平</w:t>
            </w:r>
            <w:proofErr w:type="gramEnd"/>
            <w:r w:rsidRPr="00B4504F">
              <w:rPr>
                <w:rFonts w:ascii="仿宋_GB2312" w:eastAsia="仿宋_GB2312" w:hint="eastAsia"/>
                <w:sz w:val="24"/>
              </w:rPr>
              <w:t>生态文明思想作为当前一项重要政治任务，加强生态环境保护工作的统筹规划，建立健全生态环境保护督察检查和考核评价制度，落实“党政同责、一岗双责”，压实工作责任，推动解决生态环境突出问题。</w:t>
            </w:r>
          </w:p>
        </w:tc>
      </w:tr>
      <w:tr w:rsidR="00DA1695" w:rsidRPr="00B4504F" w:rsidTr="007B4AB7">
        <w:trPr>
          <w:trHeight w:val="908"/>
        </w:trPr>
        <w:tc>
          <w:tcPr>
            <w:tcW w:w="1951" w:type="dxa"/>
            <w:tcBorders>
              <w:top w:val="single" w:sz="4" w:space="0" w:color="auto"/>
              <w:left w:val="single" w:sz="4" w:space="0" w:color="auto"/>
              <w:bottom w:val="single" w:sz="4" w:space="0" w:color="auto"/>
              <w:right w:val="single" w:sz="4" w:space="0" w:color="auto"/>
            </w:tcBorders>
            <w:vAlign w:val="center"/>
          </w:tcPr>
          <w:p w:rsidR="00DA1695" w:rsidRPr="00B4504F" w:rsidRDefault="00DA1695" w:rsidP="007B4AB7">
            <w:pPr>
              <w:jc w:val="center"/>
              <w:rPr>
                <w:rFonts w:ascii="仿宋_GB2312" w:eastAsia="仿宋_GB2312" w:hAnsi="楷体"/>
                <w:color w:val="000000" w:themeColor="text1"/>
                <w:sz w:val="24"/>
                <w:szCs w:val="32"/>
              </w:rPr>
            </w:pPr>
            <w:r w:rsidRPr="00B4504F">
              <w:rPr>
                <w:rFonts w:ascii="仿宋_GB2312" w:hAnsi="楷体" w:hint="eastAsia"/>
                <w:color w:val="000000" w:themeColor="text1"/>
                <w:sz w:val="24"/>
              </w:rPr>
              <w:t>整改时限</w:t>
            </w:r>
          </w:p>
        </w:tc>
        <w:tc>
          <w:tcPr>
            <w:tcW w:w="7289" w:type="dxa"/>
            <w:tcBorders>
              <w:top w:val="single" w:sz="4" w:space="0" w:color="auto"/>
              <w:left w:val="nil"/>
              <w:bottom w:val="single" w:sz="4" w:space="0" w:color="auto"/>
              <w:right w:val="single" w:sz="4" w:space="0" w:color="auto"/>
            </w:tcBorders>
            <w:vAlign w:val="center"/>
          </w:tcPr>
          <w:p w:rsidR="00DA1695" w:rsidRPr="00B4504F" w:rsidRDefault="00DA1695" w:rsidP="007B4AB7">
            <w:pPr>
              <w:jc w:val="center"/>
              <w:rPr>
                <w:rFonts w:ascii="仿宋_GB2312" w:eastAsia="仿宋_GB2312" w:hAnsiTheme="minorEastAsia"/>
                <w:color w:val="000000" w:themeColor="text1"/>
                <w:sz w:val="28"/>
                <w:szCs w:val="28"/>
              </w:rPr>
            </w:pPr>
            <w:r w:rsidRPr="00B4504F">
              <w:rPr>
                <w:rFonts w:ascii="Times New Roman" w:eastAsia="仿宋_GB2312" w:hAnsi="Times New Roman" w:hint="eastAsia"/>
                <w:bCs/>
                <w:sz w:val="24"/>
                <w:szCs w:val="32"/>
              </w:rPr>
              <w:t>立行立改，持续推进</w:t>
            </w:r>
          </w:p>
        </w:tc>
      </w:tr>
      <w:tr w:rsidR="00DA1695" w:rsidRPr="00B4504F" w:rsidTr="007B4AB7">
        <w:trPr>
          <w:trHeight w:val="4383"/>
        </w:trPr>
        <w:tc>
          <w:tcPr>
            <w:tcW w:w="1951" w:type="dxa"/>
            <w:tcBorders>
              <w:top w:val="single" w:sz="4" w:space="0" w:color="auto"/>
              <w:left w:val="single" w:sz="4" w:space="0" w:color="auto"/>
              <w:bottom w:val="single" w:sz="4" w:space="0" w:color="auto"/>
              <w:right w:val="single" w:sz="4" w:space="0" w:color="auto"/>
            </w:tcBorders>
            <w:vAlign w:val="center"/>
          </w:tcPr>
          <w:p w:rsidR="00DA1695" w:rsidRPr="00B4504F" w:rsidRDefault="00DA1695" w:rsidP="007B4AB7">
            <w:pPr>
              <w:jc w:val="center"/>
              <w:rPr>
                <w:rFonts w:ascii="仿宋_GB2312" w:eastAsia="仿宋_GB2312" w:hAnsi="楷体"/>
                <w:color w:val="000000" w:themeColor="text1"/>
                <w:sz w:val="24"/>
                <w:szCs w:val="32"/>
              </w:rPr>
            </w:pPr>
            <w:r w:rsidRPr="00B4504F">
              <w:rPr>
                <w:rFonts w:ascii="仿宋_GB2312" w:hAnsi="楷体" w:hint="eastAsia"/>
                <w:color w:val="000000" w:themeColor="text1"/>
                <w:sz w:val="24"/>
              </w:rPr>
              <w:t>整改完成情况</w:t>
            </w:r>
          </w:p>
        </w:tc>
        <w:tc>
          <w:tcPr>
            <w:tcW w:w="7289" w:type="dxa"/>
            <w:tcBorders>
              <w:top w:val="single" w:sz="4" w:space="0" w:color="auto"/>
              <w:left w:val="nil"/>
              <w:bottom w:val="single" w:sz="4" w:space="0" w:color="auto"/>
              <w:right w:val="single" w:sz="4" w:space="0" w:color="auto"/>
            </w:tcBorders>
            <w:vAlign w:val="center"/>
          </w:tcPr>
          <w:p w:rsidR="00DA1695" w:rsidRPr="00B4504F" w:rsidRDefault="00DA1695" w:rsidP="007B4AB7">
            <w:pPr>
              <w:ind w:firstLineChars="200" w:firstLine="480"/>
              <w:rPr>
                <w:rFonts w:ascii="仿宋_GB2312" w:eastAsia="仿宋_GB2312"/>
                <w:sz w:val="24"/>
              </w:rPr>
            </w:pPr>
            <w:r w:rsidRPr="00B4504F">
              <w:rPr>
                <w:rFonts w:ascii="仿宋_GB2312" w:eastAsia="仿宋_GB2312" w:hint="eastAsia"/>
                <w:sz w:val="24"/>
              </w:rPr>
              <w:t>近年来，新田县坚定</w:t>
            </w:r>
            <w:proofErr w:type="gramStart"/>
            <w:r w:rsidRPr="00B4504F">
              <w:rPr>
                <w:rFonts w:ascii="仿宋_GB2312" w:eastAsia="仿宋_GB2312" w:hint="eastAsia"/>
                <w:sz w:val="24"/>
              </w:rPr>
              <w:t>践行</w:t>
            </w:r>
            <w:proofErr w:type="gramEnd"/>
            <w:r w:rsidRPr="00B4504F">
              <w:rPr>
                <w:rFonts w:ascii="仿宋_GB2312" w:eastAsia="仿宋_GB2312" w:hint="eastAsia"/>
                <w:sz w:val="24"/>
              </w:rPr>
              <w:t>“绿水青山就是金山银山”的理念，坚决履行“党政同责、一岗双责”，努力构建齐抓共管的“大环保”格局,健全科</w:t>
            </w:r>
            <w:r w:rsidRPr="00B4504F">
              <w:rPr>
                <w:rFonts w:ascii="仿宋_GB2312" w:eastAsia="仿宋_GB2312" w:hint="eastAsia"/>
                <w:bCs/>
                <w:sz w:val="24"/>
              </w:rPr>
              <w:t>学治污的“大整治”机制,</w:t>
            </w:r>
            <w:r w:rsidRPr="00B4504F">
              <w:rPr>
                <w:rFonts w:ascii="仿宋_GB2312" w:eastAsia="仿宋_GB2312"/>
                <w:sz w:val="24"/>
              </w:rPr>
              <w:t>营造全民参与的</w:t>
            </w:r>
            <w:r w:rsidRPr="00B4504F">
              <w:rPr>
                <w:rFonts w:ascii="仿宋_GB2312" w:eastAsia="仿宋_GB2312"/>
                <w:sz w:val="24"/>
              </w:rPr>
              <w:t>“</w:t>
            </w:r>
            <w:r w:rsidRPr="00B4504F">
              <w:rPr>
                <w:rFonts w:ascii="仿宋_GB2312" w:eastAsia="仿宋_GB2312"/>
                <w:sz w:val="24"/>
              </w:rPr>
              <w:t>大创建</w:t>
            </w:r>
            <w:r w:rsidRPr="00B4504F">
              <w:rPr>
                <w:rFonts w:ascii="仿宋_GB2312" w:eastAsia="仿宋_GB2312"/>
                <w:sz w:val="24"/>
              </w:rPr>
              <w:t>”</w:t>
            </w:r>
            <w:r w:rsidRPr="00B4504F">
              <w:rPr>
                <w:rFonts w:ascii="仿宋_GB2312" w:eastAsia="仿宋_GB2312"/>
                <w:sz w:val="24"/>
              </w:rPr>
              <w:t>氛围</w:t>
            </w:r>
            <w:r w:rsidRPr="00B4504F">
              <w:rPr>
                <w:rFonts w:ascii="仿宋_GB2312" w:eastAsia="仿宋_GB2312" w:hint="eastAsia"/>
                <w:sz w:val="24"/>
              </w:rPr>
              <w:t>，全县生态文明建设取得突破性进展。</w:t>
            </w:r>
          </w:p>
          <w:p w:rsidR="00DA1695" w:rsidRPr="00B4504F" w:rsidRDefault="00DA1695" w:rsidP="007B4AB7">
            <w:pPr>
              <w:ind w:firstLineChars="196" w:firstLine="472"/>
              <w:rPr>
                <w:rFonts w:ascii="仿宋_GB2312" w:eastAsia="仿宋_GB2312"/>
                <w:sz w:val="24"/>
              </w:rPr>
            </w:pPr>
            <w:r w:rsidRPr="00B4504F">
              <w:rPr>
                <w:rFonts w:ascii="仿宋_GB2312" w:eastAsia="仿宋_GB2312" w:hint="eastAsia"/>
                <w:b/>
                <w:sz w:val="24"/>
              </w:rPr>
              <w:t>工作亮点突出。</w:t>
            </w:r>
            <w:r w:rsidRPr="00B4504F">
              <w:rPr>
                <w:rFonts w:ascii="仿宋_GB2312" w:eastAsia="仿宋_GB2312" w:hint="eastAsia"/>
                <w:sz w:val="24"/>
              </w:rPr>
              <w:t>2021年11月，新田县成功创建成为“省级生态文明建设示范县”，</w:t>
            </w:r>
            <w:proofErr w:type="gramStart"/>
            <w:r w:rsidRPr="00B4504F">
              <w:rPr>
                <w:rFonts w:ascii="仿宋_GB2312" w:eastAsia="仿宋_GB2312" w:hint="eastAsia"/>
                <w:sz w:val="24"/>
              </w:rPr>
              <w:t>骥</w:t>
            </w:r>
            <w:proofErr w:type="gramEnd"/>
            <w:r w:rsidRPr="00B4504F">
              <w:rPr>
                <w:rFonts w:ascii="仿宋_GB2312" w:eastAsia="仿宋_GB2312" w:hint="eastAsia"/>
                <w:sz w:val="24"/>
              </w:rPr>
              <w:t>村镇成功创建为“市级生态文明建设示范乡镇”。2022年2月《永州新田：以“五型”解“五困”，精准精细环保督察》工作经验被国家生态环境部《环保工作动态》推介，2021年5月《新田县以群众满意为目标狠抓环保问题整改》工作经验被国家生态环境部《环保工作动态》推介。乡镇千人以上饮用水源地生态环境问题整治工作被省生态环境厅表彰。2018年新田县《坚持依法整治，让环保新政深入人心》《中央环保督察整改“新田之路”》《构建“大环保”格局</w:t>
            </w:r>
            <w:r w:rsidRPr="00B4504F">
              <w:rPr>
                <w:rFonts w:ascii="仿宋_GB2312" w:eastAsia="仿宋_GB2312"/>
                <w:sz w:val="24"/>
              </w:rPr>
              <w:t> </w:t>
            </w:r>
            <w:r w:rsidRPr="00B4504F">
              <w:rPr>
                <w:rFonts w:ascii="仿宋_GB2312" w:eastAsia="仿宋_GB2312" w:hint="eastAsia"/>
                <w:sz w:val="24"/>
              </w:rPr>
              <w:t>引领绿色化发展》等工作经验被省里重点推介，环保整改不搞“一刀切”被湖南日报等主流媒体广泛宣传报道，典型做法被省里推介上报至国家生态环保部。</w:t>
            </w:r>
          </w:p>
          <w:p w:rsidR="00DA1695" w:rsidRPr="00B4504F" w:rsidRDefault="00DA1695" w:rsidP="007B4AB7">
            <w:pPr>
              <w:ind w:firstLineChars="196" w:firstLine="472"/>
              <w:rPr>
                <w:rFonts w:ascii="仿宋_GB2312" w:eastAsia="仿宋_GB2312" w:hAnsiTheme="minorEastAsia"/>
                <w:color w:val="000000" w:themeColor="text1"/>
                <w:sz w:val="28"/>
                <w:szCs w:val="28"/>
              </w:rPr>
            </w:pPr>
            <w:r w:rsidRPr="00B4504F">
              <w:rPr>
                <w:rFonts w:ascii="仿宋_GB2312" w:eastAsia="仿宋_GB2312" w:hint="eastAsia"/>
                <w:b/>
                <w:sz w:val="24"/>
              </w:rPr>
              <w:t>生态环境质量稳中向好。</w:t>
            </w:r>
            <w:r w:rsidRPr="00B4504F">
              <w:rPr>
                <w:rFonts w:ascii="仿宋_GB2312" w:eastAsia="仿宋_GB2312" w:hint="eastAsia"/>
                <w:sz w:val="24"/>
              </w:rPr>
              <w:t>2021年新田</w:t>
            </w:r>
            <w:proofErr w:type="gramStart"/>
            <w:r w:rsidRPr="00B4504F">
              <w:rPr>
                <w:rFonts w:ascii="仿宋_GB2312" w:eastAsia="仿宋_GB2312" w:hint="eastAsia"/>
                <w:sz w:val="24"/>
              </w:rPr>
              <w:t>县环境</w:t>
            </w:r>
            <w:proofErr w:type="gramEnd"/>
            <w:r w:rsidRPr="00B4504F">
              <w:rPr>
                <w:rFonts w:ascii="仿宋_GB2312" w:eastAsia="仿宋_GB2312" w:hint="eastAsia"/>
                <w:sz w:val="24"/>
              </w:rPr>
              <w:t>空气质量优良率95.6%，达到国家空气质量二级达标城市要求。全年PM2.5 均值30微克/立方米，PM10均值42微克/立方米，环境空气质量综合指数为2.74，全省排位由2020年的第39位提升至2021年的第27位。大气环境质量综合指数改善幅度</w:t>
            </w:r>
            <w:proofErr w:type="gramStart"/>
            <w:r w:rsidRPr="00B4504F">
              <w:rPr>
                <w:rFonts w:ascii="仿宋_GB2312" w:eastAsia="仿宋_GB2312" w:hint="eastAsia"/>
                <w:sz w:val="24"/>
              </w:rPr>
              <w:t>排全市</w:t>
            </w:r>
            <w:proofErr w:type="gramEnd"/>
            <w:r w:rsidRPr="00B4504F">
              <w:rPr>
                <w:rFonts w:ascii="仿宋_GB2312" w:eastAsia="仿宋_GB2312" w:hint="eastAsia"/>
                <w:sz w:val="24"/>
              </w:rPr>
              <w:t>第3名，全省第13名。水质监测断面考核达标率100%，城镇黑臭水体全部消除。土壤环境总体安全，未发生土壤污染事故。</w:t>
            </w:r>
          </w:p>
        </w:tc>
      </w:tr>
    </w:tbl>
    <w:p w:rsidR="00C57830" w:rsidRDefault="00C57830"/>
    <w:sectPr w:rsidR="00C57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74" w:rsidRDefault="00986574" w:rsidP="00DA1695">
      <w:r>
        <w:separator/>
      </w:r>
    </w:p>
  </w:endnote>
  <w:endnote w:type="continuationSeparator" w:id="0">
    <w:p w:rsidR="00986574" w:rsidRDefault="00986574" w:rsidP="00DA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74" w:rsidRDefault="00986574" w:rsidP="00DA1695">
      <w:r>
        <w:separator/>
      </w:r>
    </w:p>
  </w:footnote>
  <w:footnote w:type="continuationSeparator" w:id="0">
    <w:p w:rsidR="00986574" w:rsidRDefault="00986574" w:rsidP="00DA1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74"/>
    <w:rsid w:val="00986574"/>
    <w:rsid w:val="00C57830"/>
    <w:rsid w:val="00C90E74"/>
    <w:rsid w:val="00DA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6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A1695"/>
    <w:rPr>
      <w:sz w:val="18"/>
      <w:szCs w:val="18"/>
    </w:rPr>
  </w:style>
  <w:style w:type="paragraph" w:styleId="a4">
    <w:name w:val="footer"/>
    <w:basedOn w:val="a"/>
    <w:link w:val="Char0"/>
    <w:uiPriority w:val="99"/>
    <w:unhideWhenUsed/>
    <w:rsid w:val="00DA16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A1695"/>
    <w:rPr>
      <w:sz w:val="18"/>
      <w:szCs w:val="18"/>
    </w:rPr>
  </w:style>
  <w:style w:type="paragraph" w:customStyle="1" w:styleId="Default">
    <w:name w:val="Default"/>
    <w:qFormat/>
    <w:rsid w:val="00DA1695"/>
    <w:pPr>
      <w:widowControl w:val="0"/>
      <w:autoSpaceDE w:val="0"/>
      <w:autoSpaceDN w:val="0"/>
      <w:adjustRightInd w:val="0"/>
    </w:pPr>
    <w:rPr>
      <w:rFonts w:ascii="宋体" w:eastAsia="宋体" w:hAnsi="Calibri"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6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A1695"/>
    <w:rPr>
      <w:sz w:val="18"/>
      <w:szCs w:val="18"/>
    </w:rPr>
  </w:style>
  <w:style w:type="paragraph" w:styleId="a4">
    <w:name w:val="footer"/>
    <w:basedOn w:val="a"/>
    <w:link w:val="Char0"/>
    <w:uiPriority w:val="99"/>
    <w:unhideWhenUsed/>
    <w:rsid w:val="00DA16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A1695"/>
    <w:rPr>
      <w:sz w:val="18"/>
      <w:szCs w:val="18"/>
    </w:rPr>
  </w:style>
  <w:style w:type="paragraph" w:customStyle="1" w:styleId="Default">
    <w:name w:val="Default"/>
    <w:qFormat/>
    <w:rsid w:val="00DA1695"/>
    <w:pPr>
      <w:widowControl w:val="0"/>
      <w:autoSpaceDE w:val="0"/>
      <w:autoSpaceDN w:val="0"/>
      <w:adjustRightInd w:val="0"/>
    </w:pPr>
    <w:rPr>
      <w:rFonts w:ascii="宋体" w:eastAsia="宋体" w:hAnsi="Calibri"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微软中国</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2022-04-24T08:36:00Z</dcterms:created>
  <dcterms:modified xsi:type="dcterms:W3CDTF">2022-04-24T08:39:00Z</dcterms:modified>
</cp:coreProperties>
</file>