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2020年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举借政府债务情况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楷体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楷体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2020年，政府债务总限额345641万元，其中一般债务限额286621万元，专项债务限额59020万元。截止2020年底，地方政府债务余额346357万元，其中一般债务余额287337万元，专项债务余额59020万元。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000000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地方政</w:t>
      </w:r>
      <w:r>
        <w:rPr>
          <w:rFonts w:hint="eastAsia" w:ascii="楷体" w:hAnsi="楷体" w:eastAsia="楷体" w:cs="楷体"/>
          <w:b/>
          <w:color w:val="000000"/>
          <w:sz w:val="32"/>
          <w:szCs w:val="32"/>
        </w:rPr>
        <w:t>府</w:t>
      </w:r>
      <w:r>
        <w:rPr>
          <w:rFonts w:hint="eastAsia" w:ascii="楷体" w:hAnsi="楷体" w:eastAsia="楷体" w:cs="楷体"/>
          <w:b/>
          <w:color w:val="000000"/>
          <w:sz w:val="32"/>
          <w:szCs w:val="32"/>
          <w:lang w:eastAsia="zh-CN"/>
        </w:rPr>
        <w:t>债券资金使用安排情况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2020年我县新增债券资金为32600万元，其中：新增一般债券7000万元，专项债券2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5600万元。一般债券资金安排情况为农村人居环境整治1900万元，农村污水治理设施建设300万元，农村公路（自然村通水泥路）建设800万元，农村空心房拆除整治1250万元，S229、S227新田县关口至黄沙溪公路建设2750万元；专项债券资金安排情况为工业园区标准厂房建设23600万元，新田县南部新城工业园污水处理厂建设2000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07BBF"/>
    <w:rsid w:val="33587118"/>
    <w:rsid w:val="59D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toc 5"/>
    <w:basedOn w:val="1"/>
    <w:next w:val="1"/>
    <w:semiHidden/>
    <w:qFormat/>
    <w:uiPriority w:val="99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2021-06-07T09:36:00Z</dcterms:created>
  <dc:creator>Administrator</dc:creator>
  <cp:lastModifiedBy>吖布</cp:lastModifiedBy>
  <dcterms:modified xsi:type="dcterms:W3CDTF">2021-06-08T03:42:57Z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