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201</w:t>
      </w:r>
      <w:r>
        <w:rPr>
          <w:rFonts w:hint="eastAsia" w:ascii="黑体" w:hAnsi="黑体" w:eastAsia="黑体" w:cs="黑体"/>
          <w:sz w:val="44"/>
          <w:szCs w:val="44"/>
          <w:lang w:val="en-US" w:eastAsia="zh-CN"/>
        </w:rPr>
        <w:t>9</w:t>
      </w:r>
      <w:r>
        <w:rPr>
          <w:rFonts w:hint="eastAsia" w:ascii="黑体" w:hAnsi="黑体" w:eastAsia="黑体" w:cs="黑体"/>
          <w:sz w:val="44"/>
          <w:szCs w:val="44"/>
        </w:rPr>
        <w:t>年度</w:t>
      </w:r>
      <w:r>
        <w:rPr>
          <w:rFonts w:hint="eastAsia" w:ascii="黑体" w:hAnsi="黑体" w:eastAsia="黑体" w:cs="黑体"/>
          <w:sz w:val="44"/>
          <w:szCs w:val="44"/>
          <w:lang w:eastAsia="zh-CN"/>
        </w:rPr>
        <w:t>新田县</w:t>
      </w:r>
      <w:r>
        <w:rPr>
          <w:rFonts w:hint="eastAsia" w:ascii="黑体" w:hAnsi="黑体" w:eastAsia="黑体" w:cs="黑体"/>
          <w:sz w:val="44"/>
          <w:szCs w:val="44"/>
        </w:rPr>
        <w:t>转移支付执行情况说明</w:t>
      </w: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 xml:space="preserve"> 一、转移支付资金收入情况</w:t>
      </w:r>
    </w:p>
    <w:p>
      <w:pPr>
        <w:rPr>
          <w:rFonts w:hint="eastAsia" w:ascii="仿宋" w:hAnsi="仿宋" w:eastAsia="仿宋" w:cs="仿宋"/>
          <w:sz w:val="32"/>
          <w:szCs w:val="32"/>
        </w:rPr>
      </w:pPr>
      <w:r>
        <w:rPr>
          <w:rFonts w:hint="eastAsia" w:ascii="仿宋" w:hAnsi="仿宋" w:eastAsia="仿宋" w:cs="仿宋"/>
          <w:sz w:val="32"/>
          <w:szCs w:val="32"/>
        </w:rPr>
        <w:t>      201</w:t>
      </w:r>
      <w:r>
        <w:rPr>
          <w:rFonts w:hint="eastAsia" w:ascii="仿宋" w:hAnsi="仿宋" w:eastAsia="仿宋" w:cs="仿宋"/>
          <w:sz w:val="32"/>
          <w:szCs w:val="32"/>
          <w:lang w:val="en-US" w:eastAsia="zh-CN"/>
        </w:rPr>
        <w:t>9</w:t>
      </w:r>
      <w:r>
        <w:rPr>
          <w:rFonts w:hint="eastAsia" w:ascii="仿宋" w:hAnsi="仿宋" w:eastAsia="仿宋" w:cs="仿宋"/>
          <w:sz w:val="32"/>
          <w:szCs w:val="32"/>
        </w:rPr>
        <w:t>年我</w:t>
      </w:r>
      <w:r>
        <w:rPr>
          <w:rFonts w:hint="eastAsia" w:ascii="仿宋" w:hAnsi="仿宋" w:eastAsia="仿宋" w:cs="仿宋"/>
          <w:sz w:val="32"/>
          <w:szCs w:val="32"/>
          <w:lang w:eastAsia="zh-CN"/>
        </w:rPr>
        <w:t>县</w:t>
      </w:r>
      <w:r>
        <w:rPr>
          <w:rFonts w:hint="eastAsia" w:ascii="仿宋" w:hAnsi="仿宋" w:eastAsia="仿宋" w:cs="仿宋"/>
          <w:sz w:val="32"/>
          <w:szCs w:val="32"/>
        </w:rPr>
        <w:t>共收到上级转移支付</w:t>
      </w:r>
      <w:r>
        <w:rPr>
          <w:rFonts w:hint="eastAsia" w:ascii="仿宋" w:hAnsi="仿宋" w:eastAsia="仿宋" w:cs="仿宋"/>
          <w:sz w:val="32"/>
          <w:szCs w:val="32"/>
          <w:lang w:val="en-US" w:eastAsia="zh-CN"/>
        </w:rPr>
        <w:t>220325</w:t>
      </w:r>
      <w:r>
        <w:rPr>
          <w:rFonts w:hint="eastAsia" w:ascii="仿宋" w:hAnsi="仿宋" w:eastAsia="仿宋" w:cs="仿宋"/>
          <w:sz w:val="32"/>
          <w:szCs w:val="32"/>
        </w:rPr>
        <w:t>万元（其中：一般公共预算</w:t>
      </w:r>
      <w:r>
        <w:rPr>
          <w:rFonts w:hint="eastAsia" w:ascii="仿宋" w:hAnsi="仿宋" w:eastAsia="仿宋" w:cs="仿宋"/>
          <w:sz w:val="32"/>
          <w:szCs w:val="32"/>
          <w:lang w:val="en-US" w:eastAsia="zh-CN"/>
        </w:rPr>
        <w:t>217191</w:t>
      </w:r>
      <w:r>
        <w:rPr>
          <w:rFonts w:hint="eastAsia" w:ascii="仿宋" w:hAnsi="仿宋" w:eastAsia="仿宋" w:cs="仿宋"/>
          <w:sz w:val="32"/>
          <w:szCs w:val="32"/>
        </w:rPr>
        <w:t>万元，政府性基金</w:t>
      </w:r>
      <w:r>
        <w:rPr>
          <w:rFonts w:hint="eastAsia" w:ascii="仿宋" w:hAnsi="仿宋" w:eastAsia="仿宋" w:cs="仿宋"/>
          <w:sz w:val="32"/>
          <w:szCs w:val="32"/>
          <w:lang w:val="en-US" w:eastAsia="zh-CN"/>
        </w:rPr>
        <w:t>3134</w:t>
      </w:r>
      <w:r>
        <w:rPr>
          <w:rFonts w:hint="eastAsia" w:ascii="仿宋" w:hAnsi="仿宋" w:eastAsia="仿宋" w:cs="仿宋"/>
          <w:sz w:val="32"/>
          <w:szCs w:val="32"/>
        </w:rPr>
        <w:t>万元）。其中</w:t>
      </w:r>
      <w:r>
        <w:rPr>
          <w:rFonts w:hint="eastAsia" w:ascii="仿宋" w:hAnsi="仿宋" w:eastAsia="仿宋" w:cs="仿宋"/>
          <w:sz w:val="32"/>
          <w:szCs w:val="32"/>
          <w:lang w:eastAsia="zh-CN"/>
        </w:rPr>
        <w:t>返还性收入</w:t>
      </w:r>
      <w:r>
        <w:rPr>
          <w:rFonts w:hint="eastAsia" w:ascii="仿宋" w:hAnsi="仿宋" w:eastAsia="仿宋" w:cs="仿宋"/>
          <w:sz w:val="32"/>
          <w:szCs w:val="32"/>
          <w:lang w:val="en-US" w:eastAsia="zh-CN"/>
        </w:rPr>
        <w:t>4319万元，</w:t>
      </w:r>
      <w:r>
        <w:rPr>
          <w:rFonts w:hint="eastAsia" w:ascii="仿宋" w:hAnsi="仿宋" w:eastAsia="仿宋" w:cs="仿宋"/>
          <w:sz w:val="32"/>
          <w:szCs w:val="32"/>
        </w:rPr>
        <w:t>一般性转移支付</w:t>
      </w:r>
      <w:r>
        <w:rPr>
          <w:rFonts w:hint="eastAsia" w:ascii="仿宋" w:hAnsi="仿宋" w:eastAsia="仿宋" w:cs="仿宋"/>
          <w:sz w:val="32"/>
          <w:szCs w:val="32"/>
          <w:lang w:val="en-US" w:eastAsia="zh-CN"/>
        </w:rPr>
        <w:t>182003</w:t>
      </w:r>
      <w:r>
        <w:rPr>
          <w:rFonts w:hint="eastAsia" w:ascii="仿宋" w:hAnsi="仿宋" w:eastAsia="仿宋" w:cs="仿宋"/>
          <w:sz w:val="32"/>
          <w:szCs w:val="32"/>
        </w:rPr>
        <w:t>万元，专项转移支付</w:t>
      </w:r>
      <w:r>
        <w:rPr>
          <w:rFonts w:hint="eastAsia" w:ascii="仿宋" w:hAnsi="仿宋" w:eastAsia="仿宋" w:cs="仿宋"/>
          <w:sz w:val="32"/>
          <w:szCs w:val="32"/>
          <w:lang w:val="en-US" w:eastAsia="zh-CN"/>
        </w:rPr>
        <w:t>34003</w:t>
      </w:r>
      <w:r>
        <w:rPr>
          <w:rFonts w:hint="eastAsia" w:ascii="仿宋" w:hAnsi="仿宋" w:eastAsia="仿宋" w:cs="仿宋"/>
          <w:sz w:val="32"/>
          <w:szCs w:val="32"/>
        </w:rPr>
        <w:t>万元（其中：一般公共预算</w:t>
      </w:r>
      <w:r>
        <w:rPr>
          <w:rFonts w:hint="eastAsia" w:ascii="仿宋" w:hAnsi="仿宋" w:eastAsia="仿宋" w:cs="仿宋"/>
          <w:sz w:val="32"/>
          <w:szCs w:val="32"/>
          <w:lang w:val="en-US" w:eastAsia="zh-CN"/>
        </w:rPr>
        <w:t>30869</w:t>
      </w:r>
      <w:r>
        <w:rPr>
          <w:rFonts w:hint="eastAsia" w:ascii="仿宋" w:hAnsi="仿宋" w:eastAsia="仿宋" w:cs="仿宋"/>
          <w:sz w:val="32"/>
          <w:szCs w:val="32"/>
        </w:rPr>
        <w:t>万元，政府性基金</w:t>
      </w:r>
      <w:r>
        <w:rPr>
          <w:rFonts w:hint="eastAsia" w:ascii="仿宋" w:hAnsi="仿宋" w:eastAsia="仿宋" w:cs="仿宋"/>
          <w:sz w:val="32"/>
          <w:szCs w:val="32"/>
          <w:lang w:val="en-US" w:eastAsia="zh-CN"/>
        </w:rPr>
        <w:t>3134</w:t>
      </w:r>
      <w:r>
        <w:rPr>
          <w:rFonts w:hint="eastAsia" w:ascii="仿宋" w:hAnsi="仿宋" w:eastAsia="仿宋" w:cs="仿宋"/>
          <w:sz w:val="32"/>
          <w:szCs w:val="32"/>
        </w:rPr>
        <w:t>万元）。</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 xml:space="preserve"> 二、转移支付资金支出情况</w:t>
      </w:r>
    </w:p>
    <w:p>
      <w:pPr>
        <w:rPr>
          <w:rFonts w:hint="eastAsia" w:ascii="仿宋" w:hAnsi="仿宋" w:eastAsia="仿宋" w:cs="仿宋"/>
          <w:sz w:val="32"/>
          <w:szCs w:val="32"/>
        </w:rPr>
      </w:pPr>
      <w:r>
        <w:rPr>
          <w:rFonts w:hint="eastAsia" w:ascii="仿宋" w:hAnsi="仿宋" w:eastAsia="仿宋" w:cs="仿宋"/>
          <w:sz w:val="32"/>
          <w:szCs w:val="32"/>
        </w:rPr>
        <w:t>     201</w:t>
      </w:r>
      <w:r>
        <w:rPr>
          <w:rFonts w:hint="eastAsia" w:ascii="仿宋" w:hAnsi="仿宋" w:eastAsia="仿宋" w:cs="仿宋"/>
          <w:sz w:val="32"/>
          <w:szCs w:val="32"/>
          <w:lang w:val="en-US" w:eastAsia="zh-CN"/>
        </w:rPr>
        <w:t>9</w:t>
      </w:r>
      <w:r>
        <w:rPr>
          <w:rFonts w:hint="eastAsia" w:ascii="仿宋" w:hAnsi="仿宋" w:eastAsia="仿宋" w:cs="仿宋"/>
          <w:sz w:val="32"/>
          <w:szCs w:val="32"/>
        </w:rPr>
        <w:t>年我</w:t>
      </w:r>
      <w:r>
        <w:rPr>
          <w:rFonts w:hint="eastAsia" w:ascii="仿宋" w:hAnsi="仿宋" w:eastAsia="仿宋" w:cs="仿宋"/>
          <w:sz w:val="32"/>
          <w:szCs w:val="32"/>
          <w:lang w:eastAsia="zh-CN"/>
        </w:rPr>
        <w:t>县</w:t>
      </w:r>
      <w:r>
        <w:rPr>
          <w:rFonts w:hint="eastAsia" w:ascii="仿宋" w:hAnsi="仿宋" w:eastAsia="仿宋" w:cs="仿宋"/>
          <w:sz w:val="32"/>
          <w:szCs w:val="32"/>
        </w:rPr>
        <w:t>共安排一般性转移支付</w:t>
      </w:r>
      <w:r>
        <w:rPr>
          <w:rFonts w:hint="eastAsia" w:ascii="仿宋" w:hAnsi="仿宋" w:eastAsia="仿宋" w:cs="仿宋"/>
          <w:sz w:val="32"/>
          <w:szCs w:val="32"/>
          <w:lang w:val="en-US" w:eastAsia="zh-CN"/>
        </w:rPr>
        <w:t>182003</w:t>
      </w:r>
      <w:r>
        <w:rPr>
          <w:rFonts w:hint="eastAsia" w:ascii="仿宋" w:hAnsi="仿宋" w:eastAsia="仿宋" w:cs="仿宋"/>
          <w:sz w:val="32"/>
          <w:szCs w:val="32"/>
        </w:rPr>
        <w:t>万元</w:t>
      </w:r>
      <w:r>
        <w:rPr>
          <w:rFonts w:hint="eastAsia" w:ascii="仿宋" w:hAnsi="仿宋" w:eastAsia="仿宋" w:cs="仿宋"/>
          <w:sz w:val="32"/>
          <w:szCs w:val="32"/>
          <w:lang w:eastAsia="zh-CN"/>
        </w:rPr>
        <w:t>、返还性收入</w:t>
      </w:r>
      <w:r>
        <w:rPr>
          <w:rFonts w:hint="eastAsia" w:ascii="仿宋" w:hAnsi="仿宋" w:eastAsia="仿宋" w:cs="仿宋"/>
          <w:sz w:val="32"/>
          <w:szCs w:val="32"/>
          <w:lang w:val="en-US" w:eastAsia="zh-CN"/>
        </w:rPr>
        <w:t>4319万元,</w:t>
      </w:r>
      <w:r>
        <w:rPr>
          <w:rFonts w:hint="eastAsia" w:ascii="仿宋" w:hAnsi="仿宋" w:eastAsia="仿宋" w:cs="仿宋"/>
          <w:sz w:val="32"/>
          <w:szCs w:val="32"/>
        </w:rPr>
        <w:t>用于我</w:t>
      </w:r>
      <w:r>
        <w:rPr>
          <w:rFonts w:hint="eastAsia" w:ascii="仿宋" w:hAnsi="仿宋" w:eastAsia="仿宋" w:cs="仿宋"/>
          <w:sz w:val="32"/>
          <w:szCs w:val="32"/>
          <w:lang w:eastAsia="zh-CN"/>
        </w:rPr>
        <w:t>县</w:t>
      </w:r>
      <w:r>
        <w:rPr>
          <w:rFonts w:hint="eastAsia" w:ascii="仿宋" w:hAnsi="仿宋" w:eastAsia="仿宋" w:cs="仿宋"/>
          <w:sz w:val="32"/>
          <w:szCs w:val="32"/>
        </w:rPr>
        <w:t>“保工资、保民生、保运转”等基本支出。拨付专项转移支付</w:t>
      </w:r>
      <w:r>
        <w:rPr>
          <w:rFonts w:hint="eastAsia" w:ascii="仿宋" w:hAnsi="仿宋" w:eastAsia="仿宋" w:cs="仿宋"/>
          <w:sz w:val="32"/>
          <w:szCs w:val="32"/>
          <w:lang w:val="en-US" w:eastAsia="zh-CN"/>
        </w:rPr>
        <w:t>32564</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其中：一般公共预算</w:t>
      </w:r>
      <w:r>
        <w:rPr>
          <w:rFonts w:hint="eastAsia" w:ascii="仿宋" w:hAnsi="仿宋" w:eastAsia="仿宋" w:cs="仿宋"/>
          <w:sz w:val="32"/>
          <w:szCs w:val="32"/>
          <w:lang w:val="en-US" w:eastAsia="zh-CN"/>
        </w:rPr>
        <w:t>29540</w:t>
      </w:r>
      <w:r>
        <w:rPr>
          <w:rFonts w:hint="eastAsia" w:ascii="仿宋" w:hAnsi="仿宋" w:eastAsia="仿宋" w:cs="仿宋"/>
          <w:sz w:val="32"/>
          <w:szCs w:val="32"/>
        </w:rPr>
        <w:t>万元，政府性基金</w:t>
      </w:r>
      <w:r>
        <w:rPr>
          <w:rFonts w:hint="eastAsia" w:ascii="仿宋" w:hAnsi="仿宋" w:eastAsia="仿宋" w:cs="仿宋"/>
          <w:sz w:val="32"/>
          <w:szCs w:val="32"/>
          <w:lang w:val="en-US" w:eastAsia="zh-CN"/>
        </w:rPr>
        <w:t>3024</w:t>
      </w:r>
      <w:r>
        <w:rPr>
          <w:rFonts w:hint="eastAsia" w:ascii="仿宋" w:hAnsi="仿宋" w:eastAsia="仿宋" w:cs="仿宋"/>
          <w:sz w:val="32"/>
          <w:szCs w:val="32"/>
        </w:rPr>
        <w:t>万元），结转</w:t>
      </w:r>
      <w:r>
        <w:rPr>
          <w:rFonts w:hint="eastAsia" w:ascii="仿宋" w:hAnsi="仿宋" w:eastAsia="仿宋" w:cs="仿宋"/>
          <w:sz w:val="32"/>
          <w:szCs w:val="32"/>
          <w:lang w:val="en-US" w:eastAsia="zh-CN"/>
        </w:rPr>
        <w:t>1439</w:t>
      </w:r>
      <w:r>
        <w:rPr>
          <w:rFonts w:hint="eastAsia" w:ascii="仿宋" w:hAnsi="仿宋" w:eastAsia="仿宋" w:cs="仿宋"/>
          <w:sz w:val="32"/>
          <w:szCs w:val="32"/>
        </w:rPr>
        <w:t>万元（其中：一般公共预算</w:t>
      </w:r>
      <w:r>
        <w:rPr>
          <w:rFonts w:hint="eastAsia" w:ascii="仿宋" w:hAnsi="仿宋" w:eastAsia="仿宋" w:cs="仿宋"/>
          <w:sz w:val="32"/>
          <w:szCs w:val="32"/>
          <w:lang w:val="en-US" w:eastAsia="zh-CN"/>
        </w:rPr>
        <w:t>1329</w:t>
      </w:r>
      <w:r>
        <w:rPr>
          <w:rFonts w:hint="eastAsia" w:ascii="仿宋" w:hAnsi="仿宋" w:eastAsia="仿宋" w:cs="仿宋"/>
          <w:sz w:val="32"/>
          <w:szCs w:val="32"/>
        </w:rPr>
        <w:t>万元，政府性基金</w:t>
      </w:r>
      <w:r>
        <w:rPr>
          <w:rFonts w:hint="eastAsia" w:ascii="仿宋" w:hAnsi="仿宋" w:eastAsia="仿宋" w:cs="仿宋"/>
          <w:sz w:val="32"/>
          <w:szCs w:val="32"/>
          <w:lang w:val="en-US" w:eastAsia="zh-CN"/>
        </w:rPr>
        <w:t>110</w:t>
      </w:r>
      <w:r>
        <w:rPr>
          <w:rFonts w:hint="eastAsia" w:ascii="仿宋" w:hAnsi="仿宋" w:eastAsia="仿宋" w:cs="仿宋"/>
          <w:sz w:val="32"/>
          <w:szCs w:val="32"/>
        </w:rPr>
        <w:t>万元）。</w:t>
      </w:r>
    </w:p>
    <w:p>
      <w:pPr>
        <w:numPr>
          <w:ilvl w:val="0"/>
          <w:numId w:val="1"/>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转移支付分项目情况</w:t>
      </w:r>
    </w:p>
    <w:p>
      <w:pPr>
        <w:numPr>
          <w:ilvl w:val="0"/>
          <w:numId w:val="2"/>
        </w:numPr>
        <w:ind w:left="640" w:leftChars="0" w:firstLine="0" w:firstLine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一般公共预算一般转移支付</w:t>
      </w:r>
    </w:p>
    <w:tbl>
      <w:tblPr>
        <w:tblW w:w="8450" w:type="dxa"/>
        <w:tblInd w:w="0" w:type="dxa"/>
        <w:shd w:val="clear"/>
        <w:tblLayout w:type="fixed"/>
        <w:tblCellMar>
          <w:top w:w="0" w:type="dxa"/>
          <w:left w:w="0" w:type="dxa"/>
          <w:bottom w:w="0" w:type="dxa"/>
          <w:right w:w="0" w:type="dxa"/>
        </w:tblCellMar>
      </w:tblPr>
      <w:tblGrid>
        <w:gridCol w:w="7025"/>
        <w:gridCol w:w="1425"/>
      </w:tblGrid>
      <w:tr>
        <w:tblPrEx>
          <w:shd w:val="clear"/>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项目</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金额（万元）</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体制补助收入</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均衡性转移支付收入</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41,792</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县级基本财力保障机制奖补资金收入</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15,742</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结算补助收入</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5,453</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资源枯竭型城市转移支付补助收入</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企业事业单位划转补助收入</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-209</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成品油税费改革转移支付补助收入</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基层公检法司转移支付收入</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城乡义务教育转移支付收入</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基本养老金转移支付收入</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城乡居民基本医疗保险转移支付收入</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农村综合改革转移支付收入</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产粮(油)大县奖励资金收入</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450</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重点生态功能区转移支付收入</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6,965</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固定数额补助收入</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8,509</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革命老区转移支付收入</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160</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民族地区转移支付收入</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边境地区转移支付收入</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贫困地区转移支付收入</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9,841</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一般公共服务共同财政事权转移支付收入  </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外交共同财政事权转移支付收入  </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国防共同财政事权转移支付收入  </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公共安全共同财政事权转移支付收入  </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901</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教育共同财政事权转移支付收入  </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19,550</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科学技术共同财政事权转移支付收入  </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文化旅游体育与传媒共同财政事权转移支付收入  </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578</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社会保障和就业共同财政事权转移支付收入  </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11,167</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卫生健康共同财政事权转移支付收入  </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24,496</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节能环保共同财政事权转移支付收入  </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城乡社区共同财政事权转移支付收入  </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农林水共同财政事权转移支付收入  </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20,661</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交通运输共同财政事权转移支付收入  </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3,289</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资源勘探信息等共同财政事权转移支付收入  </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商业服务业等共同财政事权转移支付收入  </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金融共同财政事权转移支付收入  </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自然资源海洋气象等共同财政事权转移支付收入  </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住房保障共同财政事权转移支付收入  </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1,518</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粮油物资储备共同财政事权转移支付收入  </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其他共同财政事权转移支付收入  </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其他一般性转移支付收入</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10,327</w:t>
            </w:r>
          </w:p>
        </w:tc>
      </w:tr>
      <w:tr>
        <w:tblPrEx>
          <w:tblCellMar>
            <w:top w:w="0" w:type="dxa"/>
            <w:left w:w="0" w:type="dxa"/>
            <w:bottom w:w="0" w:type="dxa"/>
            <w:right w:w="0" w:type="dxa"/>
          </w:tblCellMar>
        </w:tblPrEx>
        <w:trPr>
          <w:trHeight w:val="400" w:hRule="atLeast"/>
        </w:trPr>
        <w:tc>
          <w:tcPr>
            <w:tcW w:w="70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合计</w:t>
            </w:r>
          </w:p>
        </w:tc>
        <w:tc>
          <w:tcPr>
            <w:tcW w:w="142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182003</w:t>
            </w:r>
          </w:p>
        </w:tc>
      </w:tr>
    </w:tbl>
    <w:p>
      <w:pPr>
        <w:numPr>
          <w:ilvl w:val="0"/>
          <w:numId w:val="0"/>
        </w:numPr>
        <w:ind w:left="640" w:leftChars="0"/>
        <w:rPr>
          <w:rFonts w:hint="default" w:ascii="仿宋" w:hAnsi="仿宋" w:eastAsia="仿宋" w:cs="仿宋"/>
          <w:sz w:val="32"/>
          <w:szCs w:val="32"/>
          <w:lang w:val="en-US" w:eastAsia="zh-CN"/>
        </w:rPr>
      </w:pPr>
    </w:p>
    <w:p>
      <w:pPr>
        <w:numPr>
          <w:ilvl w:val="0"/>
          <w:numId w:val="2"/>
        </w:numPr>
        <w:ind w:left="640" w:leftChars="0" w:firstLine="0" w:firstLine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一般公共预算专项转移支付</w:t>
      </w:r>
    </w:p>
    <w:tbl>
      <w:tblPr>
        <w:tblW w:w="8462" w:type="dxa"/>
        <w:tblInd w:w="0" w:type="dxa"/>
        <w:shd w:val="clear"/>
        <w:tblLayout w:type="autofit"/>
        <w:tblCellMar>
          <w:top w:w="0" w:type="dxa"/>
          <w:left w:w="0" w:type="dxa"/>
          <w:bottom w:w="0" w:type="dxa"/>
          <w:right w:w="0" w:type="dxa"/>
        </w:tblCellMar>
      </w:tblPr>
      <w:tblGrid>
        <w:gridCol w:w="7035"/>
        <w:gridCol w:w="1427"/>
      </w:tblGrid>
      <w:tr>
        <w:tblPrEx>
          <w:shd w:val="clear"/>
          <w:tblCellMar>
            <w:top w:w="0" w:type="dxa"/>
            <w:left w:w="0" w:type="dxa"/>
            <w:bottom w:w="0" w:type="dxa"/>
            <w:right w:w="0" w:type="dxa"/>
          </w:tblCellMar>
        </w:tblPrEx>
        <w:trPr>
          <w:trHeight w:val="400" w:hRule="atLeast"/>
        </w:trPr>
        <w:tc>
          <w:tcPr>
            <w:tcW w:w="7035" w:type="dxa"/>
            <w:tcBorders>
              <w:top w:val="single" w:color="auto" w:sz="4" w:space="0"/>
              <w:left w:val="single" w:color="auto" w:sz="4" w:space="0"/>
              <w:bottom w:val="single" w:color="auto"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项目</w:t>
            </w:r>
          </w:p>
        </w:tc>
        <w:tc>
          <w:tcPr>
            <w:tcW w:w="1427" w:type="dxa"/>
            <w:tcBorders>
              <w:top w:val="single" w:color="auto" w:sz="4" w:space="0"/>
              <w:left w:val="single" w:color="000000" w:sz="4" w:space="0"/>
              <w:bottom w:val="single" w:color="auto" w:sz="4" w:space="0"/>
              <w:right w:val="single" w:color="auto"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金额（万元）</w:t>
            </w:r>
          </w:p>
        </w:tc>
      </w:tr>
      <w:tr>
        <w:tblPrEx>
          <w:tblCellMar>
            <w:top w:w="0" w:type="dxa"/>
            <w:left w:w="0" w:type="dxa"/>
            <w:bottom w:w="0" w:type="dxa"/>
            <w:right w:w="0" w:type="dxa"/>
          </w:tblCellMar>
        </w:tblPrEx>
        <w:trPr>
          <w:trHeight w:val="400" w:hRule="atLeast"/>
        </w:trPr>
        <w:tc>
          <w:tcPr>
            <w:tcW w:w="7035" w:type="dxa"/>
            <w:tcBorders>
              <w:top w:val="single" w:color="auto"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乡镇便民服务中心建设运行补助资金</w:t>
            </w:r>
          </w:p>
        </w:tc>
        <w:tc>
          <w:tcPr>
            <w:tcW w:w="1427" w:type="dxa"/>
            <w:tcBorders>
              <w:top w:val="single" w:color="auto"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乡镇“六小”设施建设</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基层统计部门业务补助经费</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四经普困难县补助经费</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国家统计局湖南调查总队各项专项调查及工作经费（市县）</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9.54</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下达2019年度乡镇财政监管资金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下达2018年度国库工作经费</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财政普惠金融项目资金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2019年度财政监督检查专项经费</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2019年度非税收入征管补助经费</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2019年全省财政支农政策培训经费</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资产管理改革补助经费</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审计专项经费</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少数民族发展专项（市县）</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基层党员远程教育站点运行维护经费</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10.30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中央食品监管补助资金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2019年度中央补助地方药品监管资金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市场监管补助</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微改革微创新业务经费补助</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维修经费补助石羊所3万</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w:t>
            </w:r>
          </w:p>
        </w:tc>
      </w:tr>
      <w:tr>
        <w:tblPrEx>
          <w:tblCellMar>
            <w:top w:w="0" w:type="dxa"/>
            <w:left w:w="0" w:type="dxa"/>
            <w:bottom w:w="0" w:type="dxa"/>
            <w:right w:w="0" w:type="dxa"/>
          </w:tblCellMar>
        </w:tblPrEx>
        <w:trPr>
          <w:trHeight w:val="52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市州政法单位专项经费－公安业务用房维修改造经费补助（明细见指标文）</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关于部分市县政法单位补助经费</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下达2019年地方政法基础设施建设中央基建投资预算（拨款）</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266.00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2019年上半年公安机关出入境证照业务工作经费</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31.10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2019年上半年二代居民身份证换发业务工作经费</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11.50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2019年全省公安监管场所维修专项经费</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2019年中央禁毒补助专款</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2019年下半年公安机关出入境证照业务工作经费</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18.10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2019年下半年公安机关二代证业务工作经费</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7.80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2019年第二批基础教育发展专项资金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2019年基础教育支出资金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2019年科教资金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2019年第十二批教育综合发展专项资金（教育信息化）</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2019年教育支出</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2019年第一批科教支出</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25.00</w:t>
            </w:r>
          </w:p>
        </w:tc>
      </w:tr>
      <w:tr>
        <w:tblPrEx>
          <w:tblCellMar>
            <w:top w:w="0" w:type="dxa"/>
            <w:left w:w="0" w:type="dxa"/>
            <w:bottom w:w="0" w:type="dxa"/>
            <w:right w:w="0" w:type="dxa"/>
          </w:tblCellMar>
        </w:tblPrEx>
        <w:trPr>
          <w:trHeight w:val="64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下达2019年教育现代化推进工程（第一批）中央基建投资预算（拨款）的通知</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709.00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2019年度第六批创新型省份建设专项资金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中小企业发展专项（转移支付）</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60.00</w:t>
            </w:r>
          </w:p>
        </w:tc>
      </w:tr>
      <w:tr>
        <w:tblPrEx>
          <w:tblCellMar>
            <w:top w:w="0" w:type="dxa"/>
            <w:left w:w="0" w:type="dxa"/>
            <w:bottom w:w="0" w:type="dxa"/>
            <w:right w:w="0" w:type="dxa"/>
          </w:tblCellMar>
        </w:tblPrEx>
        <w:trPr>
          <w:trHeight w:val="68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2019年湖南省制造强省专项资金真抓实干成效明显地区奖励和技术改造项目无偿补助</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2019年重点新材料产品首批次应用示范奖励项目</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2019年第五批制造强省专项资金（重点产业项目）</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2019年第一批科学普及专项资金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2019年度第二批创新型省份建设专项资金项目经费明细表</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2019年第一批企业研发财政奖补资金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21.88</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乡村旅游发展专项</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45.50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2019年省文化综合发展专项资金（非遗保护项目）</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美术馆、公共图书馆、文化馆（站）免费开放省级配套</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下达2019年公共体育场馆向社会免费或低收费开放省级补助资金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下达2019年广电事业发展资金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下达2019年文化旅游体育和传媒支出</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下达2019年支持民政和残疾人公共服务设施建设补助资金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141.00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就业补助资金（市县）</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职业能力建设项目</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提前下达2019年就业补助资金预算指标</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1,381.00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就业补助资金（市县）</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就业补助资金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民政公共服务设施建设专项（省退役军人事务厅）</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75.70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民政对象补助专项（省退役军人事务厅）</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0.68</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提前下达2019年残疾人事业补助资金预算指标</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33.30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下达2019年残疾人事业补助资金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58.10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下达2019年民政事业省级补助资金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55.40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退役军人特殊困难救助资金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18.50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2019年基层医疗服务能力提升省级补助资金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2019年基层医疗服务能力提升省级补助资金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128.00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提前下达2019年公共卫生服务（重大公共卫生）补助资金预算</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68.12</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下达2019年重大传染病防控经费预算</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22.42</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公共卫生专项（市县）</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21.46</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公共卫生专项（市县）</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公共卫生专项（市县）</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40.80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2019年省补助“两癌”免费筛查项目经费</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44.96</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2019年省补助公共卫生专项</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3.99</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收回部分公共卫生省级财政补助资金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-26.45</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下达2019年重大传染病防控经费预算</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26.45</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中医药专项</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2019年省补助计划生育能力建设项目经费</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25.38</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计划生育服务专项（省卫生健康委）</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7.16</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2019年省补助城镇独生子女父母奖励资金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63.95</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2019年省补助基层计生协会能力建设专项经费</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计划生育服务专项（省计生协会）</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14.41</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省对下转移支付：2019年城镇独生子女父母奖励省级补助结算资金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12.12</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下达2019年度水污染防治资金预算－流域生态保护补偿</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2019年第二批湘江保护和治理相关重点工作财政奖补资金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下达2018年土壤污染防治专项资金预算</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965.00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2019年中央农村环境整治资金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635.00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下达2019年农村环境整治资金（传统村落保护）预算</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省级森林公安转移支付（市县）</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339.00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耕地土壤与农产品加密调查资金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12.45</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2019年全省畜禽规模养殖污染防治设施配套建设工作奖补资金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基本建设补助资金（市县）</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投资补助经费</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新型城镇化专项（市县）</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下达2019年农机化发展资金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下达中央2018年动物防疫补助经费</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下达2019年中央柑橘黄龙病防控补助经费</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下达2019年植保防疫防控补助资金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下达2018年养殖环节病死猪无害化处理省级配套资金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12.73</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下达2019年非洲猪瘟防控资金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35.14</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下达2019年农业安全监管资金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下达2019年省级养殖产业发展资金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下达2019年农作物种子安全管理专项资金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下达2019年全省改（新）建农村户用厕所专项资金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249.50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下达2019年美丽乡村建设资金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下达非生猪调出大县畜禽粪污资源化利用整县推进项目资金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省预算内基本建设专项</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下达2018年贫困地区品牌建设财政奖补资金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下达2019年现代农业特色产业园等项目资金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下达2019年千亿产业(优势特色产业)建设资金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下达2019年农业一化四体系与三产融合资金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对2018-2019年新型农业经营主体贷款贴息资金结算</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-11.88</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下达2019年森林禁伐省级补助资金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省级公益林（市县）</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3.87</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下达2019年林业特色产业园和竹木加工专项资金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下达2019年省级林业防灾减灾资金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下达2019年重点区域生态保护与修复专项中央基建投资预算（拨款）</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森林公园与贫困林场补助</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生态廊道建设（市县）</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林业工作站</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林下经济专项（市县）</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森林旅游与秀美林场（市县）</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全省外资项目配套（市县）</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林地现场核实</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湿地保护（市县）</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野生动植物保护及保护区补助（市县）</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洞庭湖保护区缓冲区实验区杨树采伐迹地生态保护</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古树名木、义务植树及花卉产业培育（市县）</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基本建设项目配套</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征占林地异地植被恢复</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林业科技创新（市县）</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营造林项目管理及规划编制</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编制森林经营方案补助（市县）</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竹木产业建设（市县）</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林业科技推广（市县）</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林木良种培育（市县）</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下达2019年森林植被恢复费林业专项资金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r>
      <w:tr>
        <w:tblPrEx>
          <w:tblCellMar>
            <w:top w:w="0" w:type="dxa"/>
            <w:left w:w="0" w:type="dxa"/>
            <w:bottom w:w="0" w:type="dxa"/>
            <w:right w:w="0" w:type="dxa"/>
          </w:tblCellMar>
        </w:tblPrEx>
        <w:trPr>
          <w:trHeight w:val="66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下达2019年水生态治理中小河流治理等其他水利工程（第一批）中央基建投资预算（拨款）</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5,607.00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2019年省级水利投入-中央项目：大中型病险水库（水闸）除险加固</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1,152.00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对湘财建一指〔2018〕74号予以修改</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2019年省级水利投入-中央项目：灾后薄弱环节建设</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208.00</w:t>
            </w:r>
          </w:p>
        </w:tc>
      </w:tr>
      <w:tr>
        <w:tblPrEx>
          <w:tblCellMar>
            <w:top w:w="0" w:type="dxa"/>
            <w:left w:w="0" w:type="dxa"/>
            <w:bottom w:w="0" w:type="dxa"/>
            <w:right w:w="0" w:type="dxa"/>
          </w:tblCellMar>
        </w:tblPrEx>
        <w:trPr>
          <w:trHeight w:val="54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重大水利工程建设专项-全省河湖划界及管护-对市县专项转移支付支出</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127.00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2019年省级水利投入-省级项目：水利设施维修养护</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2019年省级水利投入-中央项目：坡耕地水流流失综合治理</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471.00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下达2019年省级农田建设资金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下达2019年农村饮水安全巩固提升工程中央基建投资预算（拨款）</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1,186.00</w:t>
            </w:r>
          </w:p>
        </w:tc>
      </w:tr>
      <w:tr>
        <w:tblPrEx>
          <w:tblCellMar>
            <w:top w:w="0" w:type="dxa"/>
            <w:left w:w="0" w:type="dxa"/>
            <w:bottom w:w="0" w:type="dxa"/>
            <w:right w:w="0" w:type="dxa"/>
          </w:tblCellMar>
        </w:tblPrEx>
        <w:trPr>
          <w:trHeight w:val="68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调整下达2019年农村饮水安全巩固提升工程中央基建资金（经建处调账用）</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55.00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下达2019年度移民工作经费补助资金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提前下达2019年省级农业专项贫困县统筹整合资金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983.19</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现代农业发展专项-农业技术推广与服务-对市县转移支付</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423.15</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2019年村级集体经济补助资金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下达2019年农村综合改革转移支付预算</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1,344.00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普惠金融发展专项省级配套-县域金融机构涉农贷款增量奖励</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377.00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提前下达2019年农业保险省级财政保费补贴</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538.00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下达能繁母猪、育肥猪提标扩面省级补贴资金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普惠金融发展专项省级配套-创业担保贷款贴息及奖补</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881.00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普惠金融发展专项省级配套-创业担保贷款贴息及奖补</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339.00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下达2019年度普惠金融发展专项资金预算</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-1,392.00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收回省级农田建设项目资金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-624.88</w:t>
            </w:r>
          </w:p>
        </w:tc>
      </w:tr>
      <w:tr>
        <w:tblPrEx>
          <w:tblCellMar>
            <w:top w:w="0" w:type="dxa"/>
            <w:left w:w="0" w:type="dxa"/>
            <w:bottom w:w="0" w:type="dxa"/>
            <w:right w:w="0" w:type="dxa"/>
          </w:tblCellMar>
        </w:tblPrEx>
        <w:trPr>
          <w:trHeight w:val="76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调整下达湘财建一指【2018】187号和湘财建一指【2019】30号文件部分资金指标（经建处调账用）</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219.00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交通建设资金（燃油税安排）</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交通建设资金（地方债安排）（市县）</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533.00</w:t>
            </w:r>
          </w:p>
        </w:tc>
      </w:tr>
      <w:tr>
        <w:tblPrEx>
          <w:tblCellMar>
            <w:top w:w="0" w:type="dxa"/>
            <w:left w:w="0" w:type="dxa"/>
            <w:bottom w:w="0" w:type="dxa"/>
            <w:right w:w="0" w:type="dxa"/>
          </w:tblCellMar>
        </w:tblPrEx>
        <w:trPr>
          <w:trHeight w:val="62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下达2016年农村客运出租车等行业成品油价格改革财政补贴预算指标（基数）</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507.00</w:t>
            </w:r>
          </w:p>
        </w:tc>
      </w:tr>
      <w:tr>
        <w:tblPrEx>
          <w:tblCellMar>
            <w:top w:w="0" w:type="dxa"/>
            <w:left w:w="0" w:type="dxa"/>
            <w:bottom w:w="0" w:type="dxa"/>
            <w:right w:w="0" w:type="dxa"/>
          </w:tblCellMar>
        </w:tblPrEx>
        <w:trPr>
          <w:trHeight w:val="6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扣回部分市州县2016年农村道路客运和城市出租车成品油价格补助资金（经建处调账用）</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-0.92</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中小企业发展专项</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2018年贫困地区产业园区入驻企业标准厂房租赁补贴</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159.95</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统筹整合涉农资金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72.00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2019农贸市场标准化改造项目</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82.00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2019家政扶贫项目</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下达2019年第一批服务业发展专项资金（电子商务进农村综合示范）</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2019年中央外经贸资金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2018年重点境外展会补贴资金（第二批）</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5.25</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2019年支持引进三类500强项目资金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金融发展专项-新设金融机构奖励资金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金融发展专项-贫困县园区工业企业贷款贴息和风险补偿</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67.00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2019年“多规合一”村庄规划试点项目资金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2019年第三次国土调查市县补助资金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115.00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2019年市县不动产登记存量数据整合建设专项补助</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2019年市县自然资源业务及能力建设补助等资金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65.00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提前下达2019年部分省级财政城镇保障性安居工程专项资金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下达2019年保障性安居工程（第一批）中央基建投资预算（拨款）</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949.00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下达2019年保障性安居工程（第二批）中央基建投资预算</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760.00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下达2019年保障性安居工程（第三批）中央基建投资预算</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1,377.00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下达2019年保障性安居工程（第四批）中央基建投资预算（拨款）</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1,333.00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提前下达2019年移民困难扶助金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安全生产预防及应急专项（转移支付）</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2019年省级综合减灾示范社区资金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2019年地质灾害防治项目资金</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救灾专项资金（转移支付）</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50.00</w:t>
            </w:r>
          </w:p>
        </w:tc>
      </w:tr>
      <w:tr>
        <w:tblPrEx>
          <w:tblCellMar>
            <w:top w:w="0" w:type="dxa"/>
            <w:left w:w="0" w:type="dxa"/>
            <w:bottom w:w="0" w:type="dxa"/>
            <w:right w:w="0" w:type="dxa"/>
          </w:tblCellMar>
        </w:tblPrEx>
        <w:trPr>
          <w:trHeight w:val="6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下达2019年江西省湖南省广西壮族自治区暴雨洪涝灾害救灾应急补助中央基建投资预算（拨款）</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280.00</w:t>
            </w:r>
          </w:p>
        </w:tc>
      </w:tr>
      <w:tr>
        <w:tblPrEx>
          <w:tblCellMar>
            <w:top w:w="0" w:type="dxa"/>
            <w:left w:w="0" w:type="dxa"/>
            <w:bottom w:w="0" w:type="dxa"/>
            <w:right w:w="0" w:type="dxa"/>
          </w:tblCellMar>
        </w:tblPrEx>
        <w:trPr>
          <w:trHeight w:val="400" w:hRule="atLeast"/>
        </w:trPr>
        <w:tc>
          <w:tcPr>
            <w:tcW w:w="70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合计</w:t>
            </w:r>
          </w:p>
        </w:tc>
        <w:tc>
          <w:tcPr>
            <w:tcW w:w="142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30869</w:t>
            </w:r>
          </w:p>
        </w:tc>
      </w:tr>
    </w:tbl>
    <w:p>
      <w:pPr>
        <w:numPr>
          <w:ilvl w:val="0"/>
          <w:numId w:val="0"/>
        </w:numPr>
        <w:rPr>
          <w:rFonts w:hint="default" w:ascii="仿宋" w:hAnsi="仿宋" w:eastAsia="仿宋" w:cs="仿宋"/>
          <w:sz w:val="32"/>
          <w:szCs w:val="32"/>
          <w:lang w:val="en-US" w:eastAsia="zh-CN"/>
        </w:rPr>
      </w:pPr>
    </w:p>
    <w:p>
      <w:pPr>
        <w:numPr>
          <w:ilvl w:val="0"/>
          <w:numId w:val="2"/>
        </w:numPr>
        <w:ind w:left="640" w:leftChars="0" w:firstLine="0" w:firstLine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政府性基金专项转移支付</w:t>
      </w:r>
    </w:p>
    <w:tbl>
      <w:tblPr>
        <w:tblW w:w="8475" w:type="dxa"/>
        <w:tblInd w:w="0" w:type="dxa"/>
        <w:shd w:val="clear"/>
        <w:tblLayout w:type="fixed"/>
        <w:tblCellMar>
          <w:top w:w="0" w:type="dxa"/>
          <w:left w:w="0" w:type="dxa"/>
          <w:bottom w:w="0" w:type="dxa"/>
          <w:right w:w="0" w:type="dxa"/>
        </w:tblCellMar>
      </w:tblPr>
      <w:tblGrid>
        <w:gridCol w:w="7062"/>
        <w:gridCol w:w="1413"/>
      </w:tblGrid>
      <w:tr>
        <w:tblPrEx>
          <w:shd w:val="clear"/>
          <w:tblCellMar>
            <w:top w:w="0" w:type="dxa"/>
            <w:left w:w="0" w:type="dxa"/>
            <w:bottom w:w="0" w:type="dxa"/>
            <w:right w:w="0" w:type="dxa"/>
          </w:tblCellMar>
        </w:tblPrEx>
        <w:trPr>
          <w:trHeight w:val="400" w:hRule="atLeast"/>
        </w:trPr>
        <w:tc>
          <w:tcPr>
            <w:tcW w:w="706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摘要</w:t>
            </w:r>
          </w:p>
        </w:tc>
        <w:tc>
          <w:tcPr>
            <w:tcW w:w="141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金额（万元）</w:t>
            </w:r>
          </w:p>
        </w:tc>
      </w:tr>
      <w:tr>
        <w:tblPrEx>
          <w:tblCellMar>
            <w:top w:w="0" w:type="dxa"/>
            <w:left w:w="0" w:type="dxa"/>
            <w:bottom w:w="0" w:type="dxa"/>
            <w:right w:w="0" w:type="dxa"/>
          </w:tblCellMar>
        </w:tblPrEx>
        <w:trPr>
          <w:trHeight w:val="400" w:hRule="atLeast"/>
        </w:trPr>
        <w:tc>
          <w:tcPr>
            <w:tcW w:w="70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下达2019年省级电影事业发展专项资金</w:t>
            </w:r>
          </w:p>
        </w:tc>
        <w:tc>
          <w:tcPr>
            <w:tcW w:w="141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w:t>
            </w:r>
          </w:p>
        </w:tc>
      </w:tr>
      <w:tr>
        <w:tblPrEx>
          <w:tblCellMar>
            <w:top w:w="0" w:type="dxa"/>
            <w:left w:w="0" w:type="dxa"/>
            <w:bottom w:w="0" w:type="dxa"/>
            <w:right w:w="0" w:type="dxa"/>
          </w:tblCellMar>
        </w:tblPrEx>
        <w:trPr>
          <w:trHeight w:val="400" w:hRule="atLeast"/>
        </w:trPr>
        <w:tc>
          <w:tcPr>
            <w:tcW w:w="70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提前下达2019年旅游发展基金补助地方旅游厕所建设</w:t>
            </w:r>
          </w:p>
        </w:tc>
        <w:tc>
          <w:tcPr>
            <w:tcW w:w="141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35.00</w:t>
            </w:r>
          </w:p>
        </w:tc>
      </w:tr>
      <w:tr>
        <w:tblPrEx>
          <w:tblCellMar>
            <w:top w:w="0" w:type="dxa"/>
            <w:left w:w="0" w:type="dxa"/>
            <w:bottom w:w="0" w:type="dxa"/>
            <w:right w:w="0" w:type="dxa"/>
          </w:tblCellMar>
        </w:tblPrEx>
        <w:trPr>
          <w:trHeight w:val="400" w:hRule="atLeast"/>
        </w:trPr>
        <w:tc>
          <w:tcPr>
            <w:tcW w:w="70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中央旅游厕所资金</w:t>
            </w:r>
          </w:p>
        </w:tc>
        <w:tc>
          <w:tcPr>
            <w:tcW w:w="141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9.00</w:t>
            </w:r>
          </w:p>
        </w:tc>
      </w:tr>
      <w:tr>
        <w:tblPrEx>
          <w:tblCellMar>
            <w:top w:w="0" w:type="dxa"/>
            <w:left w:w="0" w:type="dxa"/>
            <w:bottom w:w="0" w:type="dxa"/>
            <w:right w:w="0" w:type="dxa"/>
          </w:tblCellMar>
        </w:tblPrEx>
        <w:trPr>
          <w:trHeight w:val="400" w:hRule="atLeast"/>
        </w:trPr>
        <w:tc>
          <w:tcPr>
            <w:tcW w:w="70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下达2019年中央大中型水库移民后期扶持基金</w:t>
            </w:r>
          </w:p>
        </w:tc>
        <w:tc>
          <w:tcPr>
            <w:tcW w:w="141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1,290.54</w:t>
            </w:r>
          </w:p>
        </w:tc>
      </w:tr>
      <w:tr>
        <w:tblPrEx>
          <w:tblCellMar>
            <w:top w:w="0" w:type="dxa"/>
            <w:left w:w="0" w:type="dxa"/>
            <w:bottom w:w="0" w:type="dxa"/>
            <w:right w:w="0" w:type="dxa"/>
          </w:tblCellMar>
        </w:tblPrEx>
        <w:trPr>
          <w:trHeight w:val="400" w:hRule="atLeast"/>
        </w:trPr>
        <w:tc>
          <w:tcPr>
            <w:tcW w:w="70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下达2019年小型水库移民扶助金</w:t>
            </w:r>
          </w:p>
        </w:tc>
        <w:tc>
          <w:tcPr>
            <w:tcW w:w="141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23.00</w:t>
            </w:r>
          </w:p>
        </w:tc>
      </w:tr>
      <w:tr>
        <w:tblPrEx>
          <w:tblCellMar>
            <w:top w:w="0" w:type="dxa"/>
            <w:left w:w="0" w:type="dxa"/>
            <w:bottom w:w="0" w:type="dxa"/>
            <w:right w:w="0" w:type="dxa"/>
          </w:tblCellMar>
        </w:tblPrEx>
        <w:trPr>
          <w:trHeight w:val="400" w:hRule="atLeast"/>
        </w:trPr>
        <w:tc>
          <w:tcPr>
            <w:tcW w:w="70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国土空间生态修复项目资金</w:t>
            </w:r>
          </w:p>
        </w:tc>
        <w:tc>
          <w:tcPr>
            <w:tcW w:w="141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250.00</w:t>
            </w:r>
          </w:p>
        </w:tc>
      </w:tr>
      <w:tr>
        <w:tblPrEx>
          <w:tblCellMar>
            <w:top w:w="0" w:type="dxa"/>
            <w:left w:w="0" w:type="dxa"/>
            <w:bottom w:w="0" w:type="dxa"/>
            <w:right w:w="0" w:type="dxa"/>
          </w:tblCellMar>
        </w:tblPrEx>
        <w:trPr>
          <w:trHeight w:val="400" w:hRule="atLeast"/>
        </w:trPr>
        <w:tc>
          <w:tcPr>
            <w:tcW w:w="70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大中型水库库区基金</w:t>
            </w:r>
          </w:p>
        </w:tc>
        <w:tc>
          <w:tcPr>
            <w:tcW w:w="141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15.00</w:t>
            </w:r>
          </w:p>
        </w:tc>
      </w:tr>
      <w:tr>
        <w:tblPrEx>
          <w:tblCellMar>
            <w:top w:w="0" w:type="dxa"/>
            <w:left w:w="0" w:type="dxa"/>
            <w:bottom w:w="0" w:type="dxa"/>
            <w:right w:w="0" w:type="dxa"/>
          </w:tblCellMar>
        </w:tblPrEx>
        <w:trPr>
          <w:trHeight w:val="400" w:hRule="atLeast"/>
        </w:trPr>
        <w:tc>
          <w:tcPr>
            <w:tcW w:w="70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下达2019年中央彩票公益金</w:t>
            </w:r>
          </w:p>
        </w:tc>
        <w:tc>
          <w:tcPr>
            <w:tcW w:w="141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512.00</w:t>
            </w:r>
          </w:p>
        </w:tc>
      </w:tr>
      <w:tr>
        <w:tblPrEx>
          <w:tblCellMar>
            <w:top w:w="0" w:type="dxa"/>
            <w:left w:w="0" w:type="dxa"/>
            <w:bottom w:w="0" w:type="dxa"/>
            <w:right w:w="0" w:type="dxa"/>
          </w:tblCellMar>
        </w:tblPrEx>
        <w:trPr>
          <w:trHeight w:val="600" w:hRule="atLeast"/>
        </w:trPr>
        <w:tc>
          <w:tcPr>
            <w:tcW w:w="70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提前下达“十三五”时期肿央财政专项彩票公益金支持地方社会公益事业发展2019年资金</w:t>
            </w:r>
          </w:p>
        </w:tc>
        <w:tc>
          <w:tcPr>
            <w:tcW w:w="141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300.00</w:t>
            </w:r>
          </w:p>
        </w:tc>
      </w:tr>
      <w:tr>
        <w:tblPrEx>
          <w:tblCellMar>
            <w:top w:w="0" w:type="dxa"/>
            <w:left w:w="0" w:type="dxa"/>
            <w:bottom w:w="0" w:type="dxa"/>
            <w:right w:w="0" w:type="dxa"/>
          </w:tblCellMar>
        </w:tblPrEx>
        <w:trPr>
          <w:trHeight w:val="400" w:hRule="atLeast"/>
        </w:trPr>
        <w:tc>
          <w:tcPr>
            <w:tcW w:w="70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下达2019年度省级福利彩票公益金</w:t>
            </w:r>
          </w:p>
        </w:tc>
        <w:tc>
          <w:tcPr>
            <w:tcW w:w="141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340.20</w:t>
            </w:r>
          </w:p>
        </w:tc>
      </w:tr>
      <w:tr>
        <w:tblPrEx>
          <w:tblCellMar>
            <w:top w:w="0" w:type="dxa"/>
            <w:left w:w="0" w:type="dxa"/>
            <w:bottom w:w="0" w:type="dxa"/>
            <w:right w:w="0" w:type="dxa"/>
          </w:tblCellMar>
        </w:tblPrEx>
        <w:trPr>
          <w:trHeight w:val="400" w:hRule="atLeast"/>
        </w:trPr>
        <w:tc>
          <w:tcPr>
            <w:tcW w:w="70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下达2019年度省级财政专项彩票公益金</w:t>
            </w:r>
          </w:p>
        </w:tc>
        <w:tc>
          <w:tcPr>
            <w:tcW w:w="141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148.90</w:t>
            </w:r>
          </w:p>
        </w:tc>
      </w:tr>
      <w:tr>
        <w:tblPrEx>
          <w:tblCellMar>
            <w:top w:w="0" w:type="dxa"/>
            <w:left w:w="0" w:type="dxa"/>
            <w:bottom w:w="0" w:type="dxa"/>
            <w:right w:w="0" w:type="dxa"/>
          </w:tblCellMar>
        </w:tblPrEx>
        <w:trPr>
          <w:trHeight w:val="400" w:hRule="atLeast"/>
        </w:trPr>
        <w:tc>
          <w:tcPr>
            <w:tcW w:w="70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下达2019年度体育彩票公益金</w:t>
            </w:r>
          </w:p>
        </w:tc>
        <w:tc>
          <w:tcPr>
            <w:tcW w:w="141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48.70</w:t>
            </w:r>
          </w:p>
        </w:tc>
      </w:tr>
      <w:tr>
        <w:tblPrEx>
          <w:tblCellMar>
            <w:top w:w="0" w:type="dxa"/>
            <w:left w:w="0" w:type="dxa"/>
            <w:bottom w:w="0" w:type="dxa"/>
            <w:right w:w="0" w:type="dxa"/>
          </w:tblCellMar>
        </w:tblPrEx>
        <w:trPr>
          <w:trHeight w:val="660" w:hRule="atLeast"/>
        </w:trPr>
        <w:tc>
          <w:tcPr>
            <w:tcW w:w="70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提前下达2019年中央彩票专项公益金支持乡村学校少年宫项目预算</w:t>
            </w:r>
          </w:p>
        </w:tc>
        <w:tc>
          <w:tcPr>
            <w:tcW w:w="141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30.00</w:t>
            </w:r>
          </w:p>
        </w:tc>
      </w:tr>
      <w:tr>
        <w:tblPrEx>
          <w:tblCellMar>
            <w:top w:w="0" w:type="dxa"/>
            <w:left w:w="0" w:type="dxa"/>
            <w:bottom w:w="0" w:type="dxa"/>
            <w:right w:w="0" w:type="dxa"/>
          </w:tblCellMar>
        </w:tblPrEx>
        <w:trPr>
          <w:trHeight w:val="400" w:hRule="atLeast"/>
        </w:trPr>
        <w:tc>
          <w:tcPr>
            <w:tcW w:w="70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提前下达2019年残疾人事业补助资金预算指标</w:t>
            </w:r>
          </w:p>
        </w:tc>
        <w:tc>
          <w:tcPr>
            <w:tcW w:w="141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35.51</w:t>
            </w:r>
          </w:p>
        </w:tc>
      </w:tr>
      <w:tr>
        <w:tblPrEx>
          <w:tblCellMar>
            <w:top w:w="0" w:type="dxa"/>
            <w:left w:w="0" w:type="dxa"/>
            <w:bottom w:w="0" w:type="dxa"/>
            <w:right w:w="0" w:type="dxa"/>
          </w:tblCellMar>
        </w:tblPrEx>
        <w:trPr>
          <w:trHeight w:val="400" w:hRule="atLeast"/>
        </w:trPr>
        <w:tc>
          <w:tcPr>
            <w:tcW w:w="70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下达2019年残疾人事业补助资金</w:t>
            </w:r>
          </w:p>
        </w:tc>
        <w:tc>
          <w:tcPr>
            <w:tcW w:w="141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29.70</w:t>
            </w:r>
          </w:p>
        </w:tc>
      </w:tr>
      <w:tr>
        <w:tblPrEx>
          <w:tblCellMar>
            <w:top w:w="0" w:type="dxa"/>
            <w:left w:w="0" w:type="dxa"/>
            <w:bottom w:w="0" w:type="dxa"/>
            <w:right w:w="0" w:type="dxa"/>
          </w:tblCellMar>
        </w:tblPrEx>
        <w:trPr>
          <w:trHeight w:val="400" w:hRule="atLeast"/>
        </w:trPr>
        <w:tc>
          <w:tcPr>
            <w:tcW w:w="706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下达2019年中央财政医疗救助补助资金预算</w:t>
            </w:r>
          </w:p>
        </w:tc>
        <w:tc>
          <w:tcPr>
            <w:tcW w:w="141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63.00</w:t>
            </w:r>
          </w:p>
        </w:tc>
      </w:tr>
      <w:tr>
        <w:tblPrEx>
          <w:tblCellMar>
            <w:top w:w="0" w:type="dxa"/>
            <w:left w:w="0" w:type="dxa"/>
            <w:bottom w:w="0" w:type="dxa"/>
            <w:right w:w="0" w:type="dxa"/>
          </w:tblCellMar>
        </w:tblPrEx>
        <w:trPr>
          <w:trHeight w:val="300" w:hRule="atLeast"/>
        </w:trPr>
        <w:tc>
          <w:tcPr>
            <w:tcW w:w="706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合计</w:t>
            </w:r>
          </w:p>
        </w:tc>
        <w:tc>
          <w:tcPr>
            <w:tcW w:w="141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ascii="Arial" w:hAnsi="Arial" w:eastAsia="宋体" w:cs="Arial"/>
                <w:b/>
                <w:i w:val="0"/>
                <w:color w:val="000000"/>
                <w:sz w:val="22"/>
                <w:szCs w:val="22"/>
                <w:u w:val="none"/>
              </w:rPr>
            </w:pPr>
            <w:r>
              <w:rPr>
                <w:rFonts w:hint="default" w:ascii="Arial" w:hAnsi="Arial" w:eastAsia="宋体" w:cs="Arial"/>
                <w:b/>
                <w:i w:val="0"/>
                <w:color w:val="000000"/>
                <w:kern w:val="0"/>
                <w:sz w:val="22"/>
                <w:szCs w:val="22"/>
                <w:u w:val="none"/>
                <w:bdr w:val="none" w:color="auto" w:sz="0" w:space="0"/>
                <w:lang w:val="en-US" w:eastAsia="zh-CN" w:bidi="ar"/>
              </w:rPr>
              <w:t>3134</w:t>
            </w:r>
          </w:p>
        </w:tc>
      </w:tr>
    </w:tbl>
    <w:p>
      <w:pPr>
        <w:numPr>
          <w:ilvl w:val="0"/>
          <w:numId w:val="0"/>
        </w:numPr>
        <w:rPr>
          <w:rFonts w:hint="eastAsia" w:ascii="仿宋" w:hAnsi="仿宋" w:eastAsia="仿宋" w:cs="仿宋"/>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C29DB9"/>
    <w:multiLevelType w:val="singleLevel"/>
    <w:tmpl w:val="83C29DB9"/>
    <w:lvl w:ilvl="0" w:tentative="0">
      <w:start w:val="3"/>
      <w:numFmt w:val="chineseCounting"/>
      <w:suff w:val="nothing"/>
      <w:lvlText w:val="%1、"/>
      <w:lvlJc w:val="left"/>
      <w:rPr>
        <w:rFonts w:hint="eastAsia"/>
      </w:rPr>
    </w:lvl>
  </w:abstractNum>
  <w:abstractNum w:abstractNumId="1">
    <w:nsid w:val="4E3661CF"/>
    <w:multiLevelType w:val="singleLevel"/>
    <w:tmpl w:val="4E3661CF"/>
    <w:lvl w:ilvl="0" w:tentative="0">
      <w:start w:val="1"/>
      <w:numFmt w:val="decimal"/>
      <w:suff w:val="nothing"/>
      <w:lvlText w:val="%1、"/>
      <w:lvlJc w:val="left"/>
      <w:pPr>
        <w:ind w:left="64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6D0240"/>
    <w:rsid w:val="16DD5C17"/>
    <w:rsid w:val="186D0240"/>
    <w:rsid w:val="31F12740"/>
    <w:rsid w:val="4FBE37EE"/>
    <w:rsid w:val="60545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FollowedHyperlink"/>
    <w:basedOn w:val="3"/>
    <w:qFormat/>
    <w:uiPriority w:val="0"/>
    <w:rPr>
      <w:color w:val="535353"/>
      <w:u w:val="none"/>
    </w:rPr>
  </w:style>
  <w:style w:type="character" w:styleId="6">
    <w:name w:val="Emphasis"/>
    <w:basedOn w:val="3"/>
    <w:qFormat/>
    <w:uiPriority w:val="0"/>
  </w:style>
  <w:style w:type="character" w:styleId="7">
    <w:name w:val="Hyperlink"/>
    <w:basedOn w:val="3"/>
    <w:qFormat/>
    <w:uiPriority w:val="0"/>
    <w:rPr>
      <w:color w:val="53535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93</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2019-03-06T02:38:00Z</dcterms:created>
  <dc:creator>Administrator</dc:creator>
  <cp:lastModifiedBy>Administrator</cp:lastModifiedBy>
  <dcterms:modified xsi:type="dcterms:W3CDTF">2020-09-04T03:33:35Z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