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0D" w:rsidRDefault="00355A0D" w:rsidP="00355A0D">
      <w:pPr>
        <w:rPr>
          <w:rFonts w:eastAsia="黑体"/>
          <w:sz w:val="32"/>
          <w:szCs w:val="32"/>
        </w:rPr>
      </w:pPr>
      <w:r>
        <w:rPr>
          <w:rFonts w:eastAsia="黑体"/>
          <w:sz w:val="32"/>
          <w:szCs w:val="32"/>
        </w:rPr>
        <w:t>附件</w:t>
      </w:r>
      <w:r>
        <w:rPr>
          <w:rFonts w:eastAsia="黑体"/>
          <w:sz w:val="32"/>
          <w:szCs w:val="32"/>
        </w:rPr>
        <w:t>1</w:t>
      </w:r>
    </w:p>
    <w:p w:rsidR="00355A0D" w:rsidRDefault="00355A0D" w:rsidP="00355A0D">
      <w:pPr>
        <w:spacing w:line="600" w:lineRule="exact"/>
        <w:rPr>
          <w:rFonts w:eastAsia="黑体"/>
          <w:sz w:val="32"/>
          <w:szCs w:val="32"/>
        </w:rPr>
      </w:pPr>
    </w:p>
    <w:p w:rsidR="00355A0D" w:rsidRDefault="00355A0D" w:rsidP="00355A0D">
      <w:pPr>
        <w:spacing w:line="600" w:lineRule="exact"/>
        <w:rPr>
          <w:rFonts w:eastAsia="黑体"/>
          <w:sz w:val="32"/>
          <w:szCs w:val="32"/>
        </w:rPr>
      </w:pPr>
    </w:p>
    <w:p w:rsidR="00355A0D" w:rsidRDefault="00355A0D" w:rsidP="00355A0D">
      <w:pPr>
        <w:spacing w:line="600" w:lineRule="exact"/>
        <w:rPr>
          <w:rFonts w:eastAsia="黑体"/>
          <w:sz w:val="32"/>
          <w:szCs w:val="32"/>
        </w:rPr>
      </w:pPr>
    </w:p>
    <w:p w:rsidR="00355A0D" w:rsidRDefault="00355A0D" w:rsidP="00355A0D">
      <w:pPr>
        <w:jc w:val="center"/>
        <w:rPr>
          <w:rFonts w:ascii="方正小标宋简体" w:eastAsia="方正小标宋简体"/>
          <w:sz w:val="52"/>
          <w:szCs w:val="52"/>
        </w:rPr>
      </w:pPr>
      <w:r>
        <w:rPr>
          <w:rFonts w:ascii="方正小标宋简体" w:eastAsia="方正小标宋简体" w:hint="eastAsia"/>
          <w:sz w:val="52"/>
          <w:szCs w:val="52"/>
        </w:rPr>
        <w:t>2024年度新田县</w:t>
      </w:r>
      <w:r w:rsidR="000E4399">
        <w:rPr>
          <w:rFonts w:ascii="方正小标宋简体" w:eastAsia="方正小标宋简体" w:hint="eastAsia"/>
          <w:sz w:val="52"/>
          <w:szCs w:val="52"/>
        </w:rPr>
        <w:t>双</w:t>
      </w:r>
      <w:proofErr w:type="gramStart"/>
      <w:r w:rsidR="000E4399">
        <w:rPr>
          <w:rFonts w:ascii="方正小标宋简体" w:eastAsia="方正小标宋简体" w:hint="eastAsia"/>
          <w:sz w:val="52"/>
          <w:szCs w:val="52"/>
        </w:rPr>
        <w:t>碧</w:t>
      </w:r>
      <w:r>
        <w:rPr>
          <w:rFonts w:ascii="方正小标宋简体" w:eastAsia="方正小标宋简体" w:hint="eastAsia"/>
          <w:sz w:val="52"/>
          <w:szCs w:val="52"/>
        </w:rPr>
        <w:t>学校</w:t>
      </w:r>
      <w:proofErr w:type="gramEnd"/>
      <w:r>
        <w:rPr>
          <w:rFonts w:ascii="方正小标宋简体" w:eastAsia="方正小标宋简体" w:hint="eastAsia"/>
          <w:sz w:val="52"/>
          <w:szCs w:val="52"/>
        </w:rPr>
        <w:t>整体支出</w:t>
      </w:r>
    </w:p>
    <w:p w:rsidR="00355A0D" w:rsidRDefault="00355A0D" w:rsidP="00355A0D">
      <w:pPr>
        <w:jc w:val="center"/>
        <w:rPr>
          <w:rFonts w:ascii="方正小标宋简体" w:eastAsia="方正小标宋简体"/>
          <w:sz w:val="52"/>
          <w:szCs w:val="52"/>
        </w:rPr>
      </w:pPr>
      <w:r>
        <w:rPr>
          <w:rFonts w:ascii="方正小标宋简体" w:eastAsia="方正小标宋简体" w:hint="eastAsia"/>
          <w:sz w:val="52"/>
          <w:szCs w:val="52"/>
        </w:rPr>
        <w:t>绩效自评报告</w:t>
      </w:r>
    </w:p>
    <w:p w:rsidR="00355A0D" w:rsidRDefault="00355A0D" w:rsidP="00355A0D">
      <w:pPr>
        <w:jc w:val="center"/>
        <w:rPr>
          <w:rFonts w:eastAsia="方正小标宋_GBK"/>
          <w:b/>
          <w:sz w:val="52"/>
          <w:szCs w:val="52"/>
        </w:rPr>
      </w:pPr>
    </w:p>
    <w:p w:rsidR="00355A0D" w:rsidRDefault="00355A0D" w:rsidP="00355A0D">
      <w:pPr>
        <w:jc w:val="center"/>
        <w:rPr>
          <w:rFonts w:eastAsia="楷体_GB2312"/>
          <w:b/>
          <w:sz w:val="32"/>
          <w:szCs w:val="32"/>
        </w:rPr>
      </w:pPr>
    </w:p>
    <w:p w:rsidR="00355A0D" w:rsidRDefault="00355A0D" w:rsidP="00355A0D">
      <w:pPr>
        <w:jc w:val="center"/>
        <w:rPr>
          <w:rFonts w:eastAsia="楷体_GB2312"/>
          <w:b/>
          <w:sz w:val="32"/>
          <w:szCs w:val="32"/>
        </w:rPr>
      </w:pPr>
    </w:p>
    <w:p w:rsidR="00355A0D" w:rsidRDefault="00355A0D" w:rsidP="00355A0D">
      <w:pPr>
        <w:jc w:val="center"/>
        <w:rPr>
          <w:rFonts w:eastAsia="楷体_GB2312"/>
          <w:b/>
          <w:sz w:val="32"/>
          <w:szCs w:val="32"/>
        </w:rPr>
      </w:pPr>
    </w:p>
    <w:p w:rsidR="00355A0D" w:rsidRDefault="00355A0D" w:rsidP="00355A0D">
      <w:pPr>
        <w:jc w:val="center"/>
        <w:rPr>
          <w:rFonts w:eastAsia="楷体_GB2312"/>
          <w:b/>
          <w:sz w:val="32"/>
          <w:szCs w:val="32"/>
        </w:rPr>
      </w:pPr>
    </w:p>
    <w:p w:rsidR="00355A0D" w:rsidRDefault="00355A0D" w:rsidP="00355A0D">
      <w:pPr>
        <w:rPr>
          <w:rFonts w:eastAsia="黑体"/>
          <w:sz w:val="32"/>
          <w:szCs w:val="32"/>
        </w:rPr>
      </w:pPr>
    </w:p>
    <w:p w:rsidR="00355A0D" w:rsidRDefault="00355A0D" w:rsidP="00355A0D">
      <w:pPr>
        <w:jc w:val="center"/>
        <w:rPr>
          <w:rFonts w:eastAsia="黑体"/>
          <w:sz w:val="32"/>
          <w:szCs w:val="32"/>
        </w:rPr>
      </w:pPr>
    </w:p>
    <w:p w:rsidR="00355A0D" w:rsidRDefault="00355A0D" w:rsidP="00355A0D">
      <w:pPr>
        <w:spacing w:line="600" w:lineRule="exact"/>
        <w:jc w:val="center"/>
        <w:rPr>
          <w:rFonts w:eastAsia="仿宋_GB2312"/>
          <w:sz w:val="32"/>
          <w:szCs w:val="32"/>
          <w:u w:val="single"/>
        </w:rPr>
      </w:pPr>
      <w:r>
        <w:rPr>
          <w:rFonts w:eastAsia="仿宋_GB2312"/>
          <w:sz w:val="32"/>
          <w:szCs w:val="32"/>
        </w:rPr>
        <w:t>单位名称：</w:t>
      </w:r>
      <w:r>
        <w:rPr>
          <w:rFonts w:eastAsia="仿宋_GB2312" w:hint="eastAsia"/>
          <w:sz w:val="32"/>
          <w:szCs w:val="32"/>
        </w:rPr>
        <w:t>新田县</w:t>
      </w:r>
      <w:r w:rsidR="000E4399">
        <w:rPr>
          <w:rFonts w:eastAsia="仿宋_GB2312" w:hint="eastAsia"/>
          <w:sz w:val="32"/>
          <w:szCs w:val="32"/>
        </w:rPr>
        <w:t>双碧</w:t>
      </w:r>
      <w:r>
        <w:rPr>
          <w:rFonts w:eastAsia="仿宋_GB2312" w:hint="eastAsia"/>
          <w:sz w:val="32"/>
          <w:szCs w:val="32"/>
        </w:rPr>
        <w:t>学校</w:t>
      </w:r>
      <w:r>
        <w:rPr>
          <w:rFonts w:eastAsia="仿宋_GB2312"/>
          <w:sz w:val="32"/>
          <w:szCs w:val="32"/>
          <w:u w:val="single"/>
        </w:rPr>
        <w:t>（盖章）</w:t>
      </w:r>
    </w:p>
    <w:p w:rsidR="00355A0D" w:rsidRDefault="00355A0D" w:rsidP="00355A0D">
      <w:pPr>
        <w:spacing w:line="600" w:lineRule="exact"/>
        <w:ind w:firstLineChars="1000" w:firstLine="3200"/>
        <w:rPr>
          <w:rFonts w:eastAsia="楷体_GB2312"/>
          <w:sz w:val="32"/>
          <w:szCs w:val="32"/>
        </w:rPr>
      </w:pPr>
    </w:p>
    <w:p w:rsidR="00355A0D" w:rsidRDefault="00355A0D" w:rsidP="00355A0D">
      <w:pPr>
        <w:spacing w:line="600" w:lineRule="exact"/>
        <w:ind w:firstLineChars="1000" w:firstLine="3200"/>
        <w:rPr>
          <w:rFonts w:eastAsia="楷体_GB2312"/>
          <w:sz w:val="32"/>
          <w:szCs w:val="32"/>
        </w:rPr>
      </w:pPr>
      <w:r>
        <w:rPr>
          <w:rFonts w:eastAsia="楷体_GB2312" w:hint="eastAsia"/>
          <w:sz w:val="32"/>
          <w:szCs w:val="32"/>
        </w:rPr>
        <w:t>202</w:t>
      </w:r>
      <w:r w:rsidR="008165D8">
        <w:rPr>
          <w:rFonts w:eastAsia="楷体_GB2312"/>
          <w:sz w:val="32"/>
          <w:szCs w:val="32"/>
        </w:rPr>
        <w:t>5</w:t>
      </w:r>
      <w:r>
        <w:rPr>
          <w:rFonts w:eastAsia="楷体_GB2312"/>
          <w:sz w:val="32"/>
          <w:szCs w:val="32"/>
        </w:rPr>
        <w:t>年</w:t>
      </w:r>
      <w:r>
        <w:rPr>
          <w:rFonts w:eastAsia="楷体_GB2312"/>
          <w:sz w:val="32"/>
          <w:szCs w:val="32"/>
        </w:rPr>
        <w:t xml:space="preserve"> 6 </w:t>
      </w:r>
      <w:r>
        <w:rPr>
          <w:rFonts w:eastAsia="楷体_GB2312"/>
          <w:sz w:val="32"/>
          <w:szCs w:val="32"/>
        </w:rPr>
        <w:t>月</w:t>
      </w:r>
      <w:r>
        <w:rPr>
          <w:rFonts w:eastAsia="楷体_GB2312"/>
          <w:sz w:val="32"/>
          <w:szCs w:val="32"/>
        </w:rPr>
        <w:t xml:space="preserve"> 10</w:t>
      </w:r>
      <w:r>
        <w:rPr>
          <w:rFonts w:eastAsia="楷体_GB2312"/>
          <w:sz w:val="32"/>
          <w:szCs w:val="32"/>
        </w:rPr>
        <w:t>日</w:t>
      </w:r>
    </w:p>
    <w:p w:rsidR="00355A0D" w:rsidRDefault="00355A0D" w:rsidP="00355A0D">
      <w:pPr>
        <w:jc w:val="center"/>
        <w:rPr>
          <w:rFonts w:eastAsia="黑体"/>
          <w:sz w:val="32"/>
          <w:szCs w:val="32"/>
        </w:rPr>
      </w:pPr>
    </w:p>
    <w:p w:rsidR="00355A0D" w:rsidRDefault="00355A0D" w:rsidP="00355A0D">
      <w:pPr>
        <w:spacing w:line="460" w:lineRule="exact"/>
        <w:ind w:firstLineChars="200" w:firstLine="640"/>
        <w:rPr>
          <w:rFonts w:eastAsia="黑体"/>
          <w:sz w:val="32"/>
          <w:szCs w:val="32"/>
        </w:rPr>
      </w:pPr>
      <w:r>
        <w:rPr>
          <w:rFonts w:eastAsia="仿宋_GB2312"/>
          <w:sz w:val="32"/>
          <w:szCs w:val="32"/>
        </w:rPr>
        <w:br w:type="page"/>
      </w:r>
      <w:r>
        <w:rPr>
          <w:rFonts w:ascii="黑体" w:eastAsia="黑体" w:hAnsi="黑体" w:cs="黑体" w:hint="eastAsia"/>
          <w:sz w:val="32"/>
          <w:szCs w:val="32"/>
        </w:rPr>
        <w:lastRenderedPageBreak/>
        <w:t>一、</w:t>
      </w:r>
      <w:r>
        <w:rPr>
          <w:rFonts w:eastAsia="黑体"/>
          <w:sz w:val="32"/>
          <w:szCs w:val="32"/>
        </w:rPr>
        <w:t>部门（单位）基本情况</w:t>
      </w:r>
    </w:p>
    <w:p w:rsidR="00355A0D" w:rsidRDefault="00355A0D" w:rsidP="00355A0D">
      <w:pPr>
        <w:snapToGrid w:val="0"/>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（一）部门（单位）职能职责、机构编制、人员构成等。</w:t>
      </w:r>
    </w:p>
    <w:p w:rsidR="00355A0D" w:rsidRDefault="00355A0D" w:rsidP="00355A0D">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1.职能职责：实施小学义务教育工作，促进基础教育发展。</w:t>
      </w:r>
    </w:p>
    <w:p w:rsidR="00355A0D" w:rsidRDefault="00355A0D" w:rsidP="00355A0D">
      <w:pPr>
        <w:snapToGrid w:val="0"/>
        <w:spacing w:line="520" w:lineRule="exact"/>
        <w:ind w:firstLineChars="200" w:firstLine="640"/>
        <w:rPr>
          <w:rFonts w:ascii="仿宋" w:eastAsia="仿宋" w:hAnsi="仿宋" w:cs="仿宋"/>
          <w:bCs/>
          <w:sz w:val="32"/>
          <w:szCs w:val="32"/>
        </w:rPr>
      </w:pPr>
      <w:r>
        <w:rPr>
          <w:rFonts w:ascii="仿宋_GB2312" w:eastAsia="仿宋_GB2312" w:hAnsi="仿宋" w:hint="eastAsia"/>
          <w:sz w:val="32"/>
          <w:szCs w:val="32"/>
        </w:rPr>
        <w:t>2.机构编制：本单位为县教育局下属的独立核算机构，</w:t>
      </w:r>
      <w:r>
        <w:rPr>
          <w:rFonts w:ascii="仿宋" w:eastAsia="仿宋" w:hAnsi="仿宋" w:cs="仿宋" w:hint="eastAsia"/>
          <w:bCs/>
          <w:sz w:val="32"/>
          <w:szCs w:val="32"/>
        </w:rPr>
        <w:t>根据编办核定，</w:t>
      </w:r>
      <w:r>
        <w:rPr>
          <w:rFonts w:ascii="仿宋_GB2312" w:eastAsia="仿宋_GB2312" w:hAnsi="仿宋" w:hint="eastAsia"/>
          <w:sz w:val="32"/>
          <w:szCs w:val="32"/>
        </w:rPr>
        <w:t>本单位</w:t>
      </w:r>
      <w:r>
        <w:rPr>
          <w:rFonts w:ascii="仿宋" w:eastAsia="仿宋" w:hAnsi="仿宋" w:cs="仿宋" w:hint="eastAsia"/>
          <w:bCs/>
          <w:sz w:val="32"/>
          <w:szCs w:val="32"/>
        </w:rPr>
        <w:t>内设机构1个，</w:t>
      </w:r>
      <w:r>
        <w:rPr>
          <w:rFonts w:ascii="仿宋" w:eastAsia="仿宋" w:hAnsi="仿宋" w:cs="仿宋"/>
          <w:bCs/>
          <w:sz w:val="32"/>
          <w:szCs w:val="32"/>
        </w:rPr>
        <w:t>所属事业单位</w:t>
      </w:r>
      <w:r>
        <w:rPr>
          <w:rFonts w:ascii="仿宋" w:eastAsia="仿宋" w:hAnsi="仿宋" w:cs="仿宋" w:hint="eastAsia"/>
          <w:bCs/>
          <w:sz w:val="32"/>
          <w:szCs w:val="32"/>
        </w:rPr>
        <w:t>1</w:t>
      </w:r>
      <w:r>
        <w:rPr>
          <w:rFonts w:ascii="仿宋" w:eastAsia="仿宋" w:hAnsi="仿宋" w:cs="仿宋"/>
          <w:bCs/>
          <w:sz w:val="32"/>
          <w:szCs w:val="32"/>
        </w:rPr>
        <w:t>个</w:t>
      </w:r>
      <w:r>
        <w:rPr>
          <w:rFonts w:ascii="仿宋" w:eastAsia="仿宋" w:hAnsi="仿宋" w:cs="仿宋" w:hint="eastAsia"/>
          <w:bCs/>
          <w:sz w:val="32"/>
          <w:szCs w:val="32"/>
        </w:rPr>
        <w:t>。</w:t>
      </w:r>
    </w:p>
    <w:p w:rsidR="00355A0D" w:rsidRDefault="00355A0D" w:rsidP="00355A0D">
      <w:pPr>
        <w:snapToGrid w:val="0"/>
        <w:spacing w:line="520" w:lineRule="exact"/>
        <w:ind w:firstLineChars="200" w:firstLine="640"/>
        <w:rPr>
          <w:rFonts w:ascii="仿宋_GB2312" w:eastAsia="仿宋_GB2312"/>
          <w:sz w:val="32"/>
          <w:szCs w:val="32"/>
        </w:rPr>
      </w:pPr>
      <w:r>
        <w:rPr>
          <w:rFonts w:ascii="仿宋" w:eastAsia="仿宋" w:hAnsi="仿宋" w:cs="仿宋" w:hint="eastAsia"/>
          <w:bCs/>
          <w:sz w:val="32"/>
          <w:szCs w:val="32"/>
        </w:rPr>
        <w:t>3.人员构成：</w:t>
      </w:r>
      <w:r>
        <w:rPr>
          <w:rFonts w:ascii="仿宋_GB2312" w:eastAsia="仿宋_GB2312" w:hAnsi="仿宋" w:hint="eastAsia"/>
          <w:sz w:val="32"/>
          <w:szCs w:val="32"/>
        </w:rPr>
        <w:t>本单位</w:t>
      </w:r>
      <w:r>
        <w:rPr>
          <w:rFonts w:ascii="仿宋" w:eastAsia="仿宋" w:hAnsi="仿宋" w:cs="仿宋" w:hint="eastAsia"/>
          <w:bCs/>
          <w:sz w:val="32"/>
          <w:szCs w:val="32"/>
        </w:rPr>
        <w:t>2024年年末在职人员</w:t>
      </w:r>
      <w:r w:rsidR="000E4399">
        <w:rPr>
          <w:rFonts w:ascii="仿宋" w:eastAsia="仿宋" w:hAnsi="仿宋" w:cs="仿宋"/>
          <w:bCs/>
          <w:sz w:val="32"/>
          <w:szCs w:val="32"/>
        </w:rPr>
        <w:t>14</w:t>
      </w:r>
      <w:r w:rsidR="00DF44B4">
        <w:rPr>
          <w:rFonts w:ascii="仿宋" w:eastAsia="仿宋" w:hAnsi="仿宋" w:cs="仿宋"/>
          <w:bCs/>
          <w:sz w:val="32"/>
          <w:szCs w:val="32"/>
        </w:rPr>
        <w:t>2</w:t>
      </w:r>
      <w:r>
        <w:rPr>
          <w:rFonts w:ascii="仿宋" w:eastAsia="仿宋" w:hAnsi="仿宋" w:cs="仿宋" w:hint="eastAsia"/>
          <w:bCs/>
          <w:sz w:val="32"/>
          <w:szCs w:val="32"/>
        </w:rPr>
        <w:t>人，在校学生</w:t>
      </w:r>
      <w:r>
        <w:rPr>
          <w:rFonts w:ascii="仿宋" w:eastAsia="仿宋" w:hAnsi="仿宋" w:cs="仿宋"/>
          <w:bCs/>
          <w:sz w:val="32"/>
          <w:szCs w:val="32"/>
        </w:rPr>
        <w:t>3</w:t>
      </w:r>
      <w:r w:rsidR="000E4399">
        <w:rPr>
          <w:rFonts w:ascii="仿宋" w:eastAsia="仿宋" w:hAnsi="仿宋" w:cs="仿宋"/>
          <w:bCs/>
          <w:sz w:val="32"/>
          <w:szCs w:val="32"/>
        </w:rPr>
        <w:t>138</w:t>
      </w:r>
      <w:r>
        <w:rPr>
          <w:rFonts w:ascii="仿宋" w:eastAsia="仿宋" w:hAnsi="仿宋" w:cs="仿宋" w:hint="eastAsia"/>
          <w:bCs/>
          <w:sz w:val="32"/>
          <w:szCs w:val="32"/>
        </w:rPr>
        <w:t>人。</w:t>
      </w:r>
    </w:p>
    <w:p w:rsidR="00355A0D" w:rsidRDefault="00355A0D" w:rsidP="00355A0D">
      <w:pPr>
        <w:spacing w:line="570" w:lineRule="exact"/>
        <w:ind w:firstLineChars="200" w:firstLine="640"/>
        <w:outlineLvl w:val="1"/>
        <w:rPr>
          <w:rFonts w:eastAsia="仿宋_GB2312"/>
          <w:color w:val="000000"/>
          <w:sz w:val="32"/>
          <w:szCs w:val="32"/>
        </w:rPr>
      </w:pPr>
      <w:r>
        <w:rPr>
          <w:rFonts w:ascii="仿宋_GB2312" w:eastAsia="仿宋_GB2312" w:hint="eastAsia"/>
          <w:sz w:val="32"/>
          <w:szCs w:val="32"/>
        </w:rPr>
        <w:t>（二）部门（单位）整体支出规模</w:t>
      </w:r>
      <w:r>
        <w:rPr>
          <w:rFonts w:ascii="仿宋_GB2312" w:eastAsia="仿宋_GB2312" w:hAnsi="仿宋_GB2312" w:cs="仿宋_GB2312" w:hint="eastAsia"/>
          <w:sz w:val="32"/>
          <w:szCs w:val="32"/>
        </w:rPr>
        <w:t>，</w:t>
      </w:r>
      <w:r>
        <w:rPr>
          <w:rFonts w:eastAsia="仿宋_GB2312" w:hint="eastAsia"/>
          <w:color w:val="000000"/>
          <w:sz w:val="32"/>
          <w:szCs w:val="32"/>
        </w:rPr>
        <w:t>包括但不限于部门整体支出情况、部门预算收支决算情况及“三公经费”支出使用和管理情况。</w:t>
      </w:r>
    </w:p>
    <w:p w:rsidR="00355A0D" w:rsidRDefault="00355A0D" w:rsidP="00355A0D">
      <w:pPr>
        <w:spacing w:line="570" w:lineRule="exact"/>
        <w:ind w:firstLineChars="200" w:firstLine="640"/>
        <w:outlineLvl w:val="1"/>
        <w:rPr>
          <w:rFonts w:eastAsia="仿宋_GB2312"/>
          <w:color w:val="000000"/>
          <w:sz w:val="32"/>
          <w:szCs w:val="32"/>
        </w:rPr>
      </w:pPr>
      <w:r>
        <w:rPr>
          <w:rFonts w:ascii="仿宋" w:eastAsia="仿宋" w:hAnsi="仿宋" w:cs="仿宋" w:hint="eastAsia"/>
          <w:bCs/>
          <w:sz w:val="32"/>
          <w:szCs w:val="32"/>
        </w:rPr>
        <w:t>2024</w:t>
      </w:r>
      <w:r>
        <w:rPr>
          <w:rFonts w:eastAsia="仿宋_GB2312" w:hint="eastAsia"/>
          <w:color w:val="000000"/>
          <w:sz w:val="32"/>
          <w:szCs w:val="32"/>
        </w:rPr>
        <w:t>年，我单位整体支出</w:t>
      </w:r>
      <w:r w:rsidR="00DF44B4">
        <w:rPr>
          <w:rFonts w:eastAsia="仿宋_GB2312"/>
          <w:color w:val="000000"/>
          <w:sz w:val="32"/>
          <w:szCs w:val="32"/>
        </w:rPr>
        <w:t>2437.3</w:t>
      </w:r>
      <w:r w:rsidR="00175FC0">
        <w:rPr>
          <w:rFonts w:eastAsia="仿宋_GB2312" w:hint="eastAsia"/>
          <w:color w:val="000000"/>
          <w:sz w:val="32"/>
          <w:szCs w:val="32"/>
        </w:rPr>
        <w:t>8</w:t>
      </w:r>
      <w:bookmarkStart w:id="0" w:name="_GoBack"/>
      <w:bookmarkEnd w:id="0"/>
      <w:r>
        <w:rPr>
          <w:rFonts w:eastAsia="仿宋_GB2312" w:hint="eastAsia"/>
          <w:color w:val="000000"/>
          <w:sz w:val="32"/>
          <w:szCs w:val="32"/>
        </w:rPr>
        <w:t>万元。其中，基本支出</w:t>
      </w:r>
      <w:r w:rsidR="00DF44B4">
        <w:rPr>
          <w:rFonts w:ascii="仿宋" w:eastAsia="仿宋" w:hAnsi="仿宋" w:cs="仿宋"/>
          <w:bCs/>
          <w:sz w:val="32"/>
          <w:szCs w:val="32"/>
        </w:rPr>
        <w:t>2162.04</w:t>
      </w:r>
      <w:r>
        <w:rPr>
          <w:rFonts w:ascii="仿宋" w:eastAsia="仿宋" w:hAnsi="仿宋" w:cs="仿宋" w:hint="eastAsia"/>
          <w:bCs/>
          <w:sz w:val="32"/>
          <w:szCs w:val="32"/>
        </w:rPr>
        <w:t>万元，项目支出</w:t>
      </w:r>
      <w:r w:rsidR="00DF44B4">
        <w:rPr>
          <w:rFonts w:ascii="仿宋" w:eastAsia="仿宋" w:hAnsi="仿宋" w:cs="仿宋"/>
          <w:bCs/>
          <w:sz w:val="32"/>
          <w:szCs w:val="32"/>
        </w:rPr>
        <w:t>275.35</w:t>
      </w:r>
      <w:r>
        <w:rPr>
          <w:rFonts w:ascii="仿宋" w:eastAsia="仿宋" w:hAnsi="仿宋" w:cs="仿宋" w:hint="eastAsia"/>
          <w:bCs/>
          <w:sz w:val="32"/>
          <w:szCs w:val="32"/>
        </w:rPr>
        <w:t>万元。</w:t>
      </w:r>
    </w:p>
    <w:p w:rsidR="00355A0D" w:rsidRDefault="00355A0D" w:rsidP="00355A0D">
      <w:pPr>
        <w:spacing w:line="570" w:lineRule="exact"/>
        <w:ind w:firstLineChars="200" w:firstLine="640"/>
        <w:outlineLvl w:val="1"/>
        <w:rPr>
          <w:rFonts w:eastAsia="仿宋_GB2312"/>
          <w:sz w:val="32"/>
          <w:szCs w:val="32"/>
        </w:rPr>
      </w:pPr>
      <w:r>
        <w:rPr>
          <w:rFonts w:ascii="仿宋_GB2312" w:eastAsia="仿宋_GB2312" w:hAnsi="仿宋" w:hint="eastAsia"/>
          <w:sz w:val="32"/>
          <w:szCs w:val="32"/>
        </w:rPr>
        <w:t>2024年，我单位无三</w:t>
      </w:r>
      <w:proofErr w:type="gramStart"/>
      <w:r>
        <w:rPr>
          <w:rFonts w:ascii="仿宋_GB2312" w:eastAsia="仿宋_GB2312" w:hAnsi="仿宋" w:hint="eastAsia"/>
          <w:sz w:val="32"/>
          <w:szCs w:val="32"/>
        </w:rPr>
        <w:t>公经费</w:t>
      </w:r>
      <w:proofErr w:type="gramEnd"/>
      <w:r>
        <w:rPr>
          <w:rFonts w:ascii="仿宋_GB2312" w:eastAsia="仿宋_GB2312" w:hAnsi="仿宋" w:hint="eastAsia"/>
          <w:sz w:val="32"/>
          <w:szCs w:val="32"/>
        </w:rPr>
        <w:t>支出。</w:t>
      </w:r>
    </w:p>
    <w:p w:rsidR="00355A0D" w:rsidRDefault="00355A0D" w:rsidP="00355A0D">
      <w:pPr>
        <w:pStyle w:val="a9"/>
        <w:spacing w:line="46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355A0D" w:rsidRDefault="00355A0D" w:rsidP="00355A0D">
      <w:pPr>
        <w:pStyle w:val="a9"/>
        <w:spacing w:line="57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t>（一）基本支出情况</w:t>
      </w:r>
    </w:p>
    <w:p w:rsidR="00355A0D" w:rsidRDefault="00355A0D" w:rsidP="00355A0D">
      <w:pPr>
        <w:pStyle w:val="a6"/>
        <w:widowControl/>
        <w:spacing w:beforeAutospacing="0" w:afterAutospacing="0" w:line="560" w:lineRule="exact"/>
        <w:ind w:firstLine="640"/>
        <w:jc w:val="both"/>
        <w:rPr>
          <w:rFonts w:ascii="仿宋" w:eastAsia="仿宋" w:hAnsi="仿宋" w:cs="仿宋"/>
          <w:sz w:val="32"/>
          <w:szCs w:val="32"/>
        </w:rPr>
      </w:pPr>
      <w:r>
        <w:rPr>
          <w:rFonts w:ascii="仿宋" w:eastAsia="仿宋" w:hAnsi="仿宋" w:cs="仿宋" w:hint="eastAsia"/>
          <w:sz w:val="32"/>
          <w:szCs w:val="32"/>
        </w:rPr>
        <w:t>2024年基本支出</w:t>
      </w:r>
      <w:r w:rsidR="000E4399">
        <w:rPr>
          <w:rFonts w:ascii="仿宋" w:eastAsia="仿宋" w:hAnsi="仿宋" w:cs="仿宋"/>
          <w:bCs/>
          <w:sz w:val="32"/>
          <w:szCs w:val="32"/>
        </w:rPr>
        <w:t>2162.04</w:t>
      </w:r>
      <w:r>
        <w:rPr>
          <w:rFonts w:ascii="仿宋" w:eastAsia="仿宋" w:hAnsi="仿宋" w:cs="仿宋" w:hint="eastAsia"/>
          <w:sz w:val="32"/>
          <w:szCs w:val="32"/>
        </w:rPr>
        <w:t>万元，是指为保障单位机构正常运转、完成日常工作任务而发生的各项支出，包括用于基本工资、津贴补贴等人员经费以及办公费、水电费、交通费、会议费等日常公用经费及对个人和家庭的补助、办公设备的购置等方面的支出。</w:t>
      </w:r>
    </w:p>
    <w:p w:rsidR="00355A0D" w:rsidRDefault="00355A0D" w:rsidP="00355A0D">
      <w:pPr>
        <w:pStyle w:val="a6"/>
        <w:widowControl/>
        <w:spacing w:beforeAutospacing="0" w:afterAutospacing="0" w:line="560" w:lineRule="exact"/>
        <w:ind w:firstLine="640"/>
        <w:jc w:val="both"/>
        <w:rPr>
          <w:rFonts w:ascii="仿宋" w:eastAsia="仿宋" w:hAnsi="仿宋" w:cs="仿宋"/>
          <w:sz w:val="32"/>
          <w:szCs w:val="32"/>
        </w:rPr>
      </w:pPr>
      <w:r>
        <w:rPr>
          <w:rFonts w:ascii="仿宋" w:eastAsia="仿宋" w:hAnsi="仿宋" w:cs="仿宋" w:hint="eastAsia"/>
          <w:sz w:val="32"/>
          <w:szCs w:val="32"/>
        </w:rPr>
        <w:t>按经济分类支出说明，工资福利支出</w:t>
      </w:r>
      <w:r w:rsidR="000E4399">
        <w:rPr>
          <w:rFonts w:ascii="仿宋" w:eastAsia="仿宋" w:hAnsi="仿宋" w:cs="仿宋"/>
          <w:sz w:val="32"/>
          <w:szCs w:val="32"/>
        </w:rPr>
        <w:t>19</w:t>
      </w:r>
      <w:r w:rsidR="00DF44B4">
        <w:rPr>
          <w:rFonts w:ascii="仿宋" w:eastAsia="仿宋" w:hAnsi="仿宋" w:cs="仿宋"/>
          <w:sz w:val="32"/>
          <w:szCs w:val="32"/>
        </w:rPr>
        <w:t>59.12</w:t>
      </w:r>
      <w:r>
        <w:rPr>
          <w:rFonts w:ascii="仿宋" w:eastAsia="仿宋" w:hAnsi="仿宋" w:cs="仿宋" w:hint="eastAsia"/>
          <w:sz w:val="32"/>
          <w:szCs w:val="32"/>
        </w:rPr>
        <w:t>万元，</w:t>
      </w:r>
      <w:proofErr w:type="gramStart"/>
      <w:r>
        <w:rPr>
          <w:rFonts w:ascii="仿宋" w:eastAsia="仿宋" w:hAnsi="仿宋" w:cs="仿宋" w:hint="eastAsia"/>
          <w:sz w:val="32"/>
          <w:szCs w:val="32"/>
        </w:rPr>
        <w:t>占基本</w:t>
      </w:r>
      <w:proofErr w:type="gramEnd"/>
      <w:r>
        <w:rPr>
          <w:rFonts w:ascii="仿宋" w:eastAsia="仿宋" w:hAnsi="仿宋" w:cs="仿宋" w:hint="eastAsia"/>
          <w:sz w:val="32"/>
          <w:szCs w:val="32"/>
        </w:rPr>
        <w:t>支出的</w:t>
      </w:r>
      <w:r w:rsidR="00DF44B4">
        <w:rPr>
          <w:rFonts w:ascii="仿宋" w:eastAsia="仿宋" w:hAnsi="仿宋" w:cs="仿宋"/>
          <w:sz w:val="32"/>
          <w:szCs w:val="32"/>
        </w:rPr>
        <w:t>90.77</w:t>
      </w:r>
      <w:r>
        <w:rPr>
          <w:rFonts w:ascii="仿宋" w:eastAsia="仿宋" w:hAnsi="仿宋" w:cs="仿宋" w:hint="eastAsia"/>
          <w:sz w:val="32"/>
          <w:szCs w:val="32"/>
        </w:rPr>
        <w:t>%。</w:t>
      </w:r>
    </w:p>
    <w:p w:rsidR="00355A0D" w:rsidRDefault="00355A0D" w:rsidP="00355A0D">
      <w:pPr>
        <w:pStyle w:val="a6"/>
        <w:widowControl/>
        <w:spacing w:beforeAutospacing="0" w:afterAutospacing="0" w:line="560" w:lineRule="exact"/>
        <w:ind w:firstLine="640"/>
        <w:jc w:val="both"/>
        <w:rPr>
          <w:rFonts w:ascii="仿宋" w:eastAsia="仿宋" w:hAnsi="仿宋" w:cs="仿宋"/>
          <w:sz w:val="32"/>
          <w:szCs w:val="32"/>
        </w:rPr>
      </w:pPr>
      <w:r>
        <w:rPr>
          <w:rFonts w:ascii="仿宋" w:eastAsia="仿宋" w:hAnsi="仿宋" w:cs="仿宋" w:hint="eastAsia"/>
          <w:sz w:val="32"/>
          <w:szCs w:val="32"/>
        </w:rPr>
        <w:t>商品和服务支出</w:t>
      </w:r>
      <w:r w:rsidR="00DF44B4">
        <w:rPr>
          <w:rFonts w:ascii="仿宋" w:eastAsia="仿宋" w:hAnsi="仿宋" w:cs="仿宋"/>
          <w:sz w:val="32"/>
          <w:szCs w:val="32"/>
        </w:rPr>
        <w:t>196.64</w:t>
      </w:r>
      <w:r>
        <w:rPr>
          <w:rFonts w:ascii="仿宋" w:eastAsia="仿宋" w:hAnsi="仿宋" w:cs="仿宋" w:hint="eastAsia"/>
          <w:sz w:val="32"/>
          <w:szCs w:val="32"/>
        </w:rPr>
        <w:t>万元，</w:t>
      </w:r>
      <w:proofErr w:type="gramStart"/>
      <w:r>
        <w:rPr>
          <w:rFonts w:ascii="仿宋" w:eastAsia="仿宋" w:hAnsi="仿宋" w:cs="仿宋" w:hint="eastAsia"/>
          <w:sz w:val="32"/>
          <w:szCs w:val="32"/>
        </w:rPr>
        <w:t>占基本</w:t>
      </w:r>
      <w:proofErr w:type="gramEnd"/>
      <w:r>
        <w:rPr>
          <w:rFonts w:ascii="仿宋" w:eastAsia="仿宋" w:hAnsi="仿宋" w:cs="仿宋" w:hint="eastAsia"/>
          <w:sz w:val="32"/>
          <w:szCs w:val="32"/>
        </w:rPr>
        <w:t>支出的</w:t>
      </w:r>
      <w:r w:rsidR="00DF44B4">
        <w:rPr>
          <w:rFonts w:ascii="仿宋" w:eastAsia="仿宋" w:hAnsi="仿宋" w:cs="仿宋"/>
          <w:sz w:val="32"/>
          <w:szCs w:val="32"/>
        </w:rPr>
        <w:t>8.06</w:t>
      </w:r>
      <w:r>
        <w:rPr>
          <w:rFonts w:ascii="仿宋" w:eastAsia="仿宋" w:hAnsi="仿宋" w:cs="仿宋" w:hint="eastAsia"/>
          <w:sz w:val="32"/>
          <w:szCs w:val="32"/>
        </w:rPr>
        <w:t>%。</w:t>
      </w:r>
    </w:p>
    <w:p w:rsidR="00355A0D" w:rsidRDefault="00355A0D" w:rsidP="00355A0D">
      <w:pPr>
        <w:pStyle w:val="a6"/>
        <w:widowControl/>
        <w:spacing w:beforeAutospacing="0" w:afterAutospacing="0" w:line="560" w:lineRule="exact"/>
        <w:ind w:firstLine="640"/>
        <w:jc w:val="both"/>
        <w:rPr>
          <w:rFonts w:ascii="仿宋" w:eastAsia="仿宋" w:hAnsi="仿宋" w:cs="仿宋"/>
          <w:sz w:val="32"/>
          <w:szCs w:val="32"/>
        </w:rPr>
      </w:pPr>
      <w:r>
        <w:rPr>
          <w:rFonts w:ascii="仿宋" w:eastAsia="仿宋" w:hAnsi="仿宋" w:cs="仿宋" w:hint="eastAsia"/>
          <w:sz w:val="32"/>
          <w:szCs w:val="32"/>
        </w:rPr>
        <w:t>对个人和家庭的补助支出</w:t>
      </w:r>
      <w:r w:rsidR="000F54D0">
        <w:rPr>
          <w:rFonts w:ascii="仿宋" w:eastAsia="仿宋" w:hAnsi="仿宋" w:cs="仿宋"/>
          <w:sz w:val="32"/>
          <w:szCs w:val="32"/>
        </w:rPr>
        <w:t>216.34</w:t>
      </w:r>
      <w:r>
        <w:rPr>
          <w:rFonts w:ascii="仿宋" w:eastAsia="仿宋" w:hAnsi="仿宋" w:cs="仿宋" w:hint="eastAsia"/>
          <w:sz w:val="32"/>
          <w:szCs w:val="32"/>
        </w:rPr>
        <w:t>万元，</w:t>
      </w:r>
      <w:proofErr w:type="gramStart"/>
      <w:r>
        <w:rPr>
          <w:rFonts w:ascii="仿宋" w:eastAsia="仿宋" w:hAnsi="仿宋" w:cs="仿宋" w:hint="eastAsia"/>
          <w:sz w:val="32"/>
          <w:szCs w:val="32"/>
        </w:rPr>
        <w:t>占基本</w:t>
      </w:r>
      <w:proofErr w:type="gramEnd"/>
      <w:r>
        <w:rPr>
          <w:rFonts w:ascii="仿宋" w:eastAsia="仿宋" w:hAnsi="仿宋" w:cs="仿宋" w:hint="eastAsia"/>
          <w:sz w:val="32"/>
          <w:szCs w:val="32"/>
        </w:rPr>
        <w:t>支出的</w:t>
      </w:r>
      <w:r w:rsidR="000F54D0">
        <w:rPr>
          <w:rFonts w:ascii="仿宋" w:eastAsia="仿宋" w:hAnsi="仿宋" w:cs="仿宋"/>
          <w:sz w:val="32"/>
          <w:szCs w:val="32"/>
        </w:rPr>
        <w:t>8.88</w:t>
      </w:r>
      <w:r>
        <w:rPr>
          <w:rFonts w:ascii="仿宋" w:eastAsia="仿宋" w:hAnsi="仿宋" w:cs="仿宋" w:hint="eastAsia"/>
          <w:sz w:val="32"/>
          <w:szCs w:val="32"/>
        </w:rPr>
        <w:t>%。</w:t>
      </w:r>
    </w:p>
    <w:p w:rsidR="00355A0D" w:rsidRDefault="00355A0D" w:rsidP="00355A0D">
      <w:pPr>
        <w:pStyle w:val="a6"/>
        <w:widowControl/>
        <w:spacing w:beforeAutospacing="0" w:afterAutospacing="0" w:line="560" w:lineRule="exact"/>
        <w:ind w:firstLine="640"/>
        <w:jc w:val="both"/>
        <w:rPr>
          <w:rFonts w:ascii="仿宋" w:eastAsia="仿宋" w:hAnsi="仿宋" w:cs="仿宋"/>
          <w:sz w:val="32"/>
          <w:szCs w:val="32"/>
        </w:rPr>
      </w:pPr>
      <w:r>
        <w:rPr>
          <w:rFonts w:ascii="仿宋" w:eastAsia="仿宋" w:hAnsi="仿宋" w:cs="仿宋" w:hint="eastAsia"/>
          <w:sz w:val="32"/>
          <w:szCs w:val="32"/>
        </w:rPr>
        <w:t>资本性支出</w:t>
      </w:r>
      <w:r w:rsidR="000F54D0">
        <w:rPr>
          <w:rFonts w:ascii="仿宋" w:eastAsia="仿宋" w:hAnsi="仿宋" w:cs="仿宋"/>
          <w:sz w:val="32"/>
          <w:szCs w:val="32"/>
        </w:rPr>
        <w:t>65.27</w:t>
      </w:r>
      <w:r>
        <w:rPr>
          <w:rFonts w:ascii="仿宋" w:eastAsia="仿宋" w:hAnsi="仿宋" w:cs="仿宋" w:hint="eastAsia"/>
          <w:sz w:val="32"/>
          <w:szCs w:val="32"/>
        </w:rPr>
        <w:t>万元，</w:t>
      </w:r>
      <w:proofErr w:type="gramStart"/>
      <w:r>
        <w:rPr>
          <w:rFonts w:ascii="仿宋" w:eastAsia="仿宋" w:hAnsi="仿宋" w:cs="仿宋" w:hint="eastAsia"/>
          <w:sz w:val="32"/>
          <w:szCs w:val="32"/>
        </w:rPr>
        <w:t>占基本</w:t>
      </w:r>
      <w:proofErr w:type="gramEnd"/>
      <w:r>
        <w:rPr>
          <w:rFonts w:ascii="仿宋" w:eastAsia="仿宋" w:hAnsi="仿宋" w:cs="仿宋" w:hint="eastAsia"/>
          <w:sz w:val="32"/>
          <w:szCs w:val="32"/>
        </w:rPr>
        <w:t>支出的</w:t>
      </w:r>
      <w:r w:rsidR="000F54D0">
        <w:rPr>
          <w:rFonts w:ascii="仿宋" w:eastAsia="仿宋" w:hAnsi="仿宋" w:cs="仿宋"/>
          <w:sz w:val="32"/>
          <w:szCs w:val="32"/>
        </w:rPr>
        <w:t>7.71</w:t>
      </w:r>
      <w:r>
        <w:rPr>
          <w:rFonts w:ascii="仿宋" w:eastAsia="仿宋" w:hAnsi="仿宋" w:cs="仿宋" w:hint="eastAsia"/>
          <w:sz w:val="32"/>
          <w:szCs w:val="32"/>
        </w:rPr>
        <w:t>%。</w:t>
      </w:r>
    </w:p>
    <w:p w:rsidR="00355A0D" w:rsidRDefault="00355A0D" w:rsidP="00355A0D">
      <w:pPr>
        <w:pStyle w:val="a9"/>
        <w:spacing w:line="57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lastRenderedPageBreak/>
        <w:t>（二）项目支出情况</w:t>
      </w:r>
    </w:p>
    <w:p w:rsidR="00355A0D" w:rsidRDefault="00355A0D" w:rsidP="00355A0D">
      <w:pPr>
        <w:pStyle w:val="a9"/>
        <w:spacing w:line="570" w:lineRule="exact"/>
        <w:ind w:firstLine="640"/>
        <w:outlineLvl w:val="1"/>
        <w:rPr>
          <w:rFonts w:ascii="Times New Roman" w:eastAsia="仿宋_GB2312" w:hAnsi="Times New Roman"/>
          <w:sz w:val="32"/>
          <w:szCs w:val="32"/>
        </w:rPr>
      </w:pPr>
      <w:r>
        <w:rPr>
          <w:rFonts w:ascii="Times New Roman" w:eastAsia="仿宋_GB2312" w:hAnsi="Times New Roman" w:hint="eastAsia"/>
          <w:sz w:val="32"/>
          <w:szCs w:val="32"/>
        </w:rPr>
        <w:t>我单位本年项目支出共</w:t>
      </w:r>
      <w:r w:rsidR="000F54D0">
        <w:rPr>
          <w:rFonts w:ascii="Times New Roman" w:eastAsia="仿宋_GB2312" w:hAnsi="Times New Roman"/>
          <w:sz w:val="32"/>
          <w:szCs w:val="32"/>
        </w:rPr>
        <w:t>275.35</w:t>
      </w:r>
      <w:r>
        <w:rPr>
          <w:rFonts w:ascii="Times New Roman" w:eastAsia="仿宋_GB2312" w:hAnsi="Times New Roman" w:hint="eastAsia"/>
          <w:sz w:val="32"/>
          <w:szCs w:val="32"/>
        </w:rPr>
        <w:t>万元，营养餐项目经费</w:t>
      </w:r>
      <w:r w:rsidR="000F54D0">
        <w:rPr>
          <w:rFonts w:ascii="Times New Roman" w:eastAsia="仿宋_GB2312" w:hAnsi="Times New Roman"/>
          <w:sz w:val="32"/>
          <w:szCs w:val="32"/>
        </w:rPr>
        <w:t>212.91</w:t>
      </w:r>
      <w:r>
        <w:rPr>
          <w:rFonts w:ascii="Times New Roman" w:eastAsia="仿宋_GB2312" w:hAnsi="Times New Roman" w:hint="eastAsia"/>
          <w:sz w:val="32"/>
          <w:szCs w:val="32"/>
        </w:rPr>
        <w:t>万元，</w:t>
      </w:r>
      <w:r w:rsidR="000F54D0">
        <w:rPr>
          <w:rFonts w:ascii="Times New Roman" w:eastAsia="仿宋_GB2312" w:hAnsi="Times New Roman" w:hint="eastAsia"/>
          <w:sz w:val="32"/>
          <w:szCs w:val="32"/>
        </w:rPr>
        <w:t>课题研究经费</w:t>
      </w:r>
      <w:r w:rsidR="000F54D0">
        <w:rPr>
          <w:rFonts w:ascii="Times New Roman" w:eastAsia="仿宋_GB2312" w:hAnsi="Times New Roman" w:hint="eastAsia"/>
          <w:sz w:val="32"/>
          <w:szCs w:val="32"/>
        </w:rPr>
        <w:t>1</w:t>
      </w:r>
      <w:r w:rsidR="000F54D0">
        <w:rPr>
          <w:rFonts w:ascii="Times New Roman" w:eastAsia="仿宋_GB2312" w:hAnsi="Times New Roman"/>
          <w:sz w:val="32"/>
          <w:szCs w:val="32"/>
        </w:rPr>
        <w:t>.96</w:t>
      </w:r>
      <w:r w:rsidR="000F54D0">
        <w:rPr>
          <w:rFonts w:ascii="Times New Roman" w:eastAsia="仿宋_GB2312" w:hAnsi="Times New Roman" w:hint="eastAsia"/>
          <w:sz w:val="32"/>
          <w:szCs w:val="32"/>
        </w:rPr>
        <w:t>万元，</w:t>
      </w:r>
      <w:r w:rsidR="00E2177E">
        <w:rPr>
          <w:rFonts w:ascii="Times New Roman" w:eastAsia="仿宋_GB2312" w:hAnsi="Times New Roman" w:hint="eastAsia"/>
          <w:sz w:val="32"/>
          <w:szCs w:val="32"/>
        </w:rPr>
        <w:t>围墙、</w:t>
      </w:r>
      <w:r>
        <w:rPr>
          <w:rFonts w:ascii="Times New Roman" w:eastAsia="仿宋_GB2312" w:hAnsi="Times New Roman" w:hint="eastAsia"/>
          <w:sz w:val="32"/>
          <w:szCs w:val="32"/>
        </w:rPr>
        <w:t>食堂</w:t>
      </w:r>
      <w:r w:rsidR="00E2177E">
        <w:rPr>
          <w:rFonts w:ascii="Times New Roman" w:eastAsia="仿宋_GB2312" w:hAnsi="Times New Roman" w:hint="eastAsia"/>
          <w:sz w:val="32"/>
          <w:szCs w:val="32"/>
        </w:rPr>
        <w:t>改造</w:t>
      </w:r>
      <w:r>
        <w:rPr>
          <w:rFonts w:ascii="Times New Roman" w:eastAsia="仿宋_GB2312" w:hAnsi="Times New Roman" w:hint="eastAsia"/>
          <w:sz w:val="32"/>
          <w:szCs w:val="32"/>
        </w:rPr>
        <w:t>、</w:t>
      </w:r>
      <w:r w:rsidR="00E2177E">
        <w:rPr>
          <w:rFonts w:ascii="Times New Roman" w:eastAsia="仿宋_GB2312" w:hAnsi="Times New Roman" w:hint="eastAsia"/>
          <w:sz w:val="32"/>
          <w:szCs w:val="32"/>
        </w:rPr>
        <w:t>办公设备工程</w:t>
      </w:r>
      <w:r>
        <w:rPr>
          <w:rFonts w:ascii="Times New Roman" w:eastAsia="仿宋_GB2312" w:hAnsi="Times New Roman" w:hint="eastAsia"/>
          <w:sz w:val="32"/>
          <w:szCs w:val="32"/>
        </w:rPr>
        <w:t>经费</w:t>
      </w:r>
      <w:r w:rsidR="000F54D0">
        <w:rPr>
          <w:rFonts w:ascii="Times New Roman" w:eastAsia="仿宋_GB2312" w:hAnsi="Times New Roman"/>
          <w:sz w:val="32"/>
          <w:szCs w:val="32"/>
        </w:rPr>
        <w:t>60.48</w:t>
      </w:r>
      <w:r>
        <w:rPr>
          <w:rFonts w:ascii="Times New Roman" w:eastAsia="仿宋_GB2312" w:hAnsi="Times New Roman" w:hint="eastAsia"/>
          <w:sz w:val="32"/>
          <w:szCs w:val="32"/>
        </w:rPr>
        <w:t>万元。</w:t>
      </w:r>
    </w:p>
    <w:p w:rsidR="00355A0D" w:rsidRDefault="00355A0D" w:rsidP="00355A0D">
      <w:pPr>
        <w:pStyle w:val="a9"/>
        <w:numPr>
          <w:ilvl w:val="0"/>
          <w:numId w:val="1"/>
        </w:numPr>
        <w:spacing w:line="460" w:lineRule="exact"/>
        <w:ind w:firstLine="640"/>
        <w:rPr>
          <w:rFonts w:ascii="Times New Roman" w:eastAsia="黑体" w:hAnsi="Times New Roman"/>
          <w:sz w:val="32"/>
          <w:szCs w:val="32"/>
        </w:rPr>
      </w:pPr>
      <w:r>
        <w:rPr>
          <w:rFonts w:ascii="Times New Roman" w:eastAsia="黑体" w:hAnsi="Times New Roman"/>
          <w:sz w:val="32"/>
          <w:szCs w:val="32"/>
        </w:rPr>
        <w:t>政府性基金预算支出情况</w:t>
      </w:r>
      <w:r>
        <w:rPr>
          <w:rFonts w:ascii="Times New Roman" w:eastAsia="黑体" w:hAnsi="Times New Roman" w:hint="eastAsia"/>
          <w:sz w:val="32"/>
          <w:szCs w:val="32"/>
        </w:rPr>
        <w:t>。</w:t>
      </w:r>
    </w:p>
    <w:p w:rsidR="00355A0D" w:rsidRDefault="00355A0D" w:rsidP="00355A0D">
      <w:pPr>
        <w:pStyle w:val="a9"/>
        <w:spacing w:line="46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我单位</w:t>
      </w:r>
      <w:r w:rsidR="000F54D0">
        <w:rPr>
          <w:rFonts w:ascii="Times New Roman" w:eastAsia="仿宋_GB2312" w:hAnsi="Times New Roman" w:hint="eastAsia"/>
          <w:color w:val="000000"/>
          <w:sz w:val="32"/>
          <w:szCs w:val="32"/>
        </w:rPr>
        <w:t>无</w:t>
      </w:r>
      <w:r>
        <w:rPr>
          <w:rFonts w:ascii="Times New Roman" w:eastAsia="仿宋_GB2312" w:hAnsi="Times New Roman" w:hint="eastAsia"/>
          <w:color w:val="000000"/>
          <w:sz w:val="32"/>
          <w:szCs w:val="32"/>
        </w:rPr>
        <w:t>政府性基金预算支出</w:t>
      </w:r>
      <w:r w:rsidR="000F54D0">
        <w:rPr>
          <w:rFonts w:ascii="Times New Roman" w:eastAsia="仿宋_GB2312" w:hAnsi="Times New Roman" w:hint="eastAsia"/>
          <w:color w:val="000000"/>
          <w:sz w:val="32"/>
          <w:szCs w:val="32"/>
        </w:rPr>
        <w:t>。</w:t>
      </w:r>
    </w:p>
    <w:p w:rsidR="00355A0D" w:rsidRDefault="00355A0D" w:rsidP="00355A0D">
      <w:pPr>
        <w:pStyle w:val="a9"/>
        <w:numPr>
          <w:ilvl w:val="0"/>
          <w:numId w:val="1"/>
        </w:numPr>
        <w:spacing w:line="460" w:lineRule="exact"/>
        <w:ind w:firstLine="640"/>
        <w:rPr>
          <w:rFonts w:ascii="Times New Roman" w:eastAsia="黑体" w:hAnsi="Times New Roman"/>
          <w:sz w:val="32"/>
          <w:szCs w:val="32"/>
        </w:rPr>
      </w:pPr>
      <w:r>
        <w:rPr>
          <w:rFonts w:ascii="Times New Roman" w:eastAsia="黑体" w:hAnsi="Times New Roman"/>
          <w:sz w:val="32"/>
          <w:szCs w:val="32"/>
        </w:rPr>
        <w:t>国有资本经营预算支出情况</w:t>
      </w:r>
      <w:r>
        <w:rPr>
          <w:rFonts w:ascii="Times New Roman" w:eastAsia="黑体" w:hAnsi="Times New Roman" w:hint="eastAsia"/>
          <w:sz w:val="32"/>
          <w:szCs w:val="32"/>
        </w:rPr>
        <w:t>。</w:t>
      </w:r>
    </w:p>
    <w:p w:rsidR="00355A0D" w:rsidRDefault="00355A0D" w:rsidP="00355A0D">
      <w:pPr>
        <w:pStyle w:val="a9"/>
        <w:spacing w:line="460" w:lineRule="exact"/>
        <w:ind w:leftChars="200" w:left="420" w:firstLineChars="300" w:firstLine="960"/>
        <w:rPr>
          <w:rFonts w:ascii="Times New Roman" w:eastAsia="黑体" w:hAnsi="Times New Roman"/>
          <w:sz w:val="32"/>
          <w:szCs w:val="32"/>
        </w:rPr>
      </w:pPr>
      <w:r>
        <w:rPr>
          <w:rFonts w:ascii="Times New Roman" w:eastAsia="仿宋_GB2312" w:hAnsi="Times New Roman" w:hint="eastAsia"/>
          <w:color w:val="000000"/>
          <w:sz w:val="32"/>
          <w:szCs w:val="32"/>
        </w:rPr>
        <w:t>我单位无国有资本经营预算支出情况</w:t>
      </w:r>
    </w:p>
    <w:p w:rsidR="00355A0D" w:rsidRDefault="00355A0D" w:rsidP="00355A0D">
      <w:pPr>
        <w:pStyle w:val="a9"/>
        <w:numPr>
          <w:ilvl w:val="0"/>
          <w:numId w:val="1"/>
        </w:numPr>
        <w:spacing w:line="46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r>
        <w:rPr>
          <w:rFonts w:ascii="Times New Roman" w:eastAsia="黑体" w:hAnsi="Times New Roman" w:hint="eastAsia"/>
          <w:sz w:val="32"/>
          <w:szCs w:val="32"/>
        </w:rPr>
        <w:t>。</w:t>
      </w:r>
    </w:p>
    <w:p w:rsidR="00355A0D" w:rsidRDefault="00355A0D" w:rsidP="00355A0D">
      <w:pPr>
        <w:pStyle w:val="a9"/>
        <w:spacing w:line="460" w:lineRule="exact"/>
        <w:ind w:leftChars="200" w:left="420" w:firstLineChars="300" w:firstLine="960"/>
        <w:rPr>
          <w:rFonts w:ascii="Times New Roman" w:eastAsia="黑体" w:hAnsi="Times New Roman"/>
          <w:sz w:val="32"/>
          <w:szCs w:val="32"/>
        </w:rPr>
      </w:pPr>
      <w:r>
        <w:rPr>
          <w:rFonts w:ascii="Times New Roman" w:eastAsia="仿宋_GB2312" w:hAnsi="Times New Roman" w:hint="eastAsia"/>
          <w:color w:val="000000"/>
          <w:sz w:val="32"/>
          <w:szCs w:val="32"/>
        </w:rPr>
        <w:t>我单位无社会保险基金预算支出情况</w:t>
      </w:r>
    </w:p>
    <w:p w:rsidR="00355A0D" w:rsidRDefault="00355A0D" w:rsidP="00355A0D">
      <w:pPr>
        <w:spacing w:line="460" w:lineRule="exact"/>
        <w:ind w:firstLineChars="200" w:firstLine="640"/>
        <w:rPr>
          <w:rFonts w:eastAsia="黑体"/>
          <w:sz w:val="32"/>
          <w:szCs w:val="32"/>
        </w:rPr>
      </w:pPr>
      <w:r>
        <w:rPr>
          <w:rFonts w:eastAsia="黑体"/>
          <w:sz w:val="32"/>
          <w:szCs w:val="32"/>
        </w:rPr>
        <w:t>六、部门整体支出绩效情况</w:t>
      </w:r>
    </w:p>
    <w:p w:rsidR="00355A0D" w:rsidRDefault="00355A0D" w:rsidP="00355A0D">
      <w:pPr>
        <w:pStyle w:val="a6"/>
        <w:widowControl/>
        <w:numPr>
          <w:ilvl w:val="0"/>
          <w:numId w:val="2"/>
        </w:numPr>
        <w:spacing w:beforeAutospacing="0" w:afterAutospacing="0" w:line="560" w:lineRule="exact"/>
        <w:ind w:firstLine="640"/>
        <w:jc w:val="both"/>
        <w:rPr>
          <w:rFonts w:ascii="仿宋" w:eastAsia="仿宋" w:hAnsi="仿宋" w:cs="仿宋"/>
          <w:b/>
          <w:bCs/>
          <w:sz w:val="32"/>
          <w:szCs w:val="32"/>
        </w:rPr>
      </w:pPr>
      <w:r>
        <w:rPr>
          <w:rFonts w:ascii="仿宋" w:eastAsia="仿宋" w:hAnsi="仿宋" w:cs="仿宋" w:hint="eastAsia"/>
          <w:b/>
          <w:bCs/>
          <w:sz w:val="32"/>
          <w:szCs w:val="32"/>
        </w:rPr>
        <w:t>绩效管理评价工作开展情况</w:t>
      </w:r>
    </w:p>
    <w:p w:rsidR="00355A0D" w:rsidRDefault="00355A0D" w:rsidP="00355A0D">
      <w:pPr>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根据预算绩效管理要求，我校组织对2024年度一般公共预算项目支出全面开展绩效自评，其中</w:t>
      </w:r>
      <w:proofErr w:type="gramStart"/>
      <w:r>
        <w:rPr>
          <w:rFonts w:ascii="仿宋" w:eastAsia="仿宋" w:hAnsi="仿宋" w:cs="仿宋" w:hint="eastAsia"/>
          <w:sz w:val="32"/>
          <w:szCs w:val="32"/>
        </w:rPr>
        <w:t>一级项目</w:t>
      </w:r>
      <w:proofErr w:type="gramEnd"/>
      <w:r>
        <w:rPr>
          <w:rFonts w:ascii="仿宋" w:eastAsia="仿宋" w:hAnsi="仿宋" w:cs="仿宋" w:hint="eastAsia"/>
          <w:kern w:val="0"/>
          <w:sz w:val="32"/>
          <w:szCs w:val="32"/>
          <w:lang w:bidi="ar"/>
        </w:rPr>
        <w:t>0</w:t>
      </w:r>
      <w:r>
        <w:rPr>
          <w:rFonts w:ascii="仿宋" w:eastAsia="仿宋" w:hAnsi="仿宋" w:cs="仿宋" w:hint="eastAsia"/>
          <w:sz w:val="32"/>
          <w:szCs w:val="32"/>
        </w:rPr>
        <w:t>个，二级项目2个，共涉及资金</w:t>
      </w:r>
      <w:r w:rsidR="000F54D0">
        <w:rPr>
          <w:rFonts w:ascii="仿宋" w:eastAsia="仿宋" w:hAnsi="仿宋" w:cs="仿宋"/>
          <w:kern w:val="0"/>
          <w:sz w:val="32"/>
          <w:szCs w:val="32"/>
          <w:lang w:bidi="ar"/>
        </w:rPr>
        <w:t>275.35</w:t>
      </w:r>
      <w:r>
        <w:rPr>
          <w:rFonts w:ascii="仿宋" w:eastAsia="仿宋" w:hAnsi="仿宋" w:cs="仿宋" w:hint="eastAsia"/>
          <w:sz w:val="32"/>
          <w:szCs w:val="32"/>
        </w:rPr>
        <w:t>万元，占一般公共预算项目支出总额的10</w:t>
      </w:r>
      <w:r>
        <w:rPr>
          <w:rFonts w:ascii="仿宋" w:eastAsia="仿宋" w:hAnsi="仿宋" w:cs="仿宋" w:hint="eastAsia"/>
          <w:kern w:val="0"/>
          <w:sz w:val="32"/>
          <w:szCs w:val="32"/>
          <w:lang w:bidi="ar"/>
        </w:rPr>
        <w:t>0%</w:t>
      </w:r>
      <w:r>
        <w:rPr>
          <w:rFonts w:ascii="仿宋" w:eastAsia="仿宋" w:hAnsi="仿宋" w:cs="仿宋" w:hint="eastAsia"/>
          <w:sz w:val="32"/>
          <w:szCs w:val="32"/>
        </w:rPr>
        <w:t>。</w:t>
      </w:r>
    </w:p>
    <w:p w:rsidR="00355A0D" w:rsidRDefault="00355A0D" w:rsidP="00355A0D">
      <w:pPr>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组织对2024年度</w:t>
      </w:r>
      <w:r>
        <w:rPr>
          <w:rFonts w:ascii="仿宋" w:eastAsia="仿宋" w:hAnsi="仿宋" w:cs="仿宋" w:hint="eastAsia"/>
          <w:kern w:val="0"/>
          <w:sz w:val="32"/>
          <w:szCs w:val="32"/>
          <w:lang w:bidi="ar"/>
        </w:rPr>
        <w:t>新田县</w:t>
      </w:r>
      <w:r w:rsidR="00E2177E">
        <w:rPr>
          <w:rFonts w:ascii="仿宋" w:eastAsia="仿宋" w:hAnsi="仿宋" w:cs="仿宋" w:hint="eastAsia"/>
          <w:kern w:val="0"/>
          <w:sz w:val="32"/>
          <w:szCs w:val="32"/>
          <w:lang w:bidi="ar"/>
        </w:rPr>
        <w:t>双</w:t>
      </w:r>
      <w:proofErr w:type="gramStart"/>
      <w:r w:rsidR="00E2177E">
        <w:rPr>
          <w:rFonts w:ascii="仿宋" w:eastAsia="仿宋" w:hAnsi="仿宋" w:cs="仿宋" w:hint="eastAsia"/>
          <w:kern w:val="0"/>
          <w:sz w:val="32"/>
          <w:szCs w:val="32"/>
          <w:lang w:bidi="ar"/>
        </w:rPr>
        <w:t>碧</w:t>
      </w:r>
      <w:r>
        <w:rPr>
          <w:rFonts w:ascii="仿宋" w:eastAsia="仿宋" w:hAnsi="仿宋" w:cs="仿宋" w:hint="eastAsia"/>
          <w:kern w:val="0"/>
          <w:sz w:val="32"/>
          <w:szCs w:val="32"/>
          <w:lang w:bidi="ar"/>
        </w:rPr>
        <w:t>学校</w:t>
      </w:r>
      <w:proofErr w:type="gramEnd"/>
      <w:r>
        <w:rPr>
          <w:rFonts w:ascii="仿宋" w:eastAsia="仿宋" w:hAnsi="仿宋" w:cs="仿宋" w:hint="eastAsia"/>
          <w:kern w:val="0"/>
          <w:sz w:val="32"/>
          <w:szCs w:val="32"/>
          <w:lang w:bidi="ar"/>
        </w:rPr>
        <w:t>0</w:t>
      </w:r>
      <w:r>
        <w:rPr>
          <w:rFonts w:ascii="仿宋" w:eastAsia="仿宋" w:hAnsi="仿宋" w:cs="仿宋" w:hint="eastAsia"/>
          <w:sz w:val="32"/>
          <w:szCs w:val="32"/>
        </w:rPr>
        <w:t>个国有资本经营预算项目支出开展绩效自评，共涉及资金</w:t>
      </w:r>
      <w:r>
        <w:rPr>
          <w:rFonts w:ascii="仿宋" w:eastAsia="仿宋" w:hAnsi="仿宋" w:cs="仿宋" w:hint="eastAsia"/>
          <w:kern w:val="0"/>
          <w:sz w:val="32"/>
          <w:szCs w:val="32"/>
          <w:lang w:bidi="ar"/>
        </w:rPr>
        <w:t>0</w:t>
      </w:r>
      <w:r>
        <w:rPr>
          <w:rFonts w:ascii="仿宋" w:eastAsia="仿宋" w:hAnsi="仿宋" w:cs="仿宋" w:hint="eastAsia"/>
          <w:sz w:val="32"/>
          <w:szCs w:val="32"/>
        </w:rPr>
        <w:t>万元，占国有资本经营预算项目支出总额的</w:t>
      </w:r>
      <w:r>
        <w:rPr>
          <w:rFonts w:ascii="仿宋" w:eastAsia="仿宋" w:hAnsi="仿宋" w:cs="仿宋" w:hint="eastAsia"/>
          <w:kern w:val="0"/>
          <w:sz w:val="32"/>
          <w:szCs w:val="32"/>
          <w:lang w:bidi="ar"/>
        </w:rPr>
        <w:t>0%</w:t>
      </w:r>
      <w:r>
        <w:rPr>
          <w:rFonts w:ascii="仿宋" w:eastAsia="仿宋" w:hAnsi="仿宋" w:cs="仿宋" w:hint="eastAsia"/>
          <w:sz w:val="32"/>
          <w:szCs w:val="32"/>
        </w:rPr>
        <w:t>。</w:t>
      </w:r>
    </w:p>
    <w:p w:rsidR="00355A0D" w:rsidRDefault="00355A0D" w:rsidP="00355A0D">
      <w:pPr>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本单位开展了项目绩效自评，无部门评价。</w:t>
      </w:r>
    </w:p>
    <w:p w:rsidR="00355A0D" w:rsidRDefault="00355A0D" w:rsidP="00355A0D">
      <w:pPr>
        <w:snapToGrid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组织对</w:t>
      </w:r>
      <w:r>
        <w:rPr>
          <w:rFonts w:ascii="仿宋" w:eastAsia="仿宋" w:hAnsi="仿宋" w:cs="仿宋" w:hint="eastAsia"/>
          <w:kern w:val="0"/>
          <w:sz w:val="32"/>
          <w:szCs w:val="32"/>
          <w:lang w:bidi="ar"/>
        </w:rPr>
        <w:t>新田县</w:t>
      </w:r>
      <w:r w:rsidR="00E2177E">
        <w:rPr>
          <w:rFonts w:ascii="仿宋" w:eastAsia="仿宋" w:hAnsi="仿宋" w:cs="仿宋" w:hint="eastAsia"/>
          <w:kern w:val="0"/>
          <w:sz w:val="32"/>
          <w:szCs w:val="32"/>
          <w:lang w:bidi="ar"/>
        </w:rPr>
        <w:t>双</w:t>
      </w:r>
      <w:proofErr w:type="gramStart"/>
      <w:r w:rsidR="00E2177E">
        <w:rPr>
          <w:rFonts w:ascii="仿宋" w:eastAsia="仿宋" w:hAnsi="仿宋" w:cs="仿宋" w:hint="eastAsia"/>
          <w:kern w:val="0"/>
          <w:sz w:val="32"/>
          <w:szCs w:val="32"/>
          <w:lang w:bidi="ar"/>
        </w:rPr>
        <w:t>碧</w:t>
      </w:r>
      <w:r>
        <w:rPr>
          <w:rFonts w:ascii="仿宋" w:eastAsia="仿宋" w:hAnsi="仿宋" w:cs="仿宋" w:hint="eastAsia"/>
          <w:kern w:val="0"/>
          <w:sz w:val="32"/>
          <w:szCs w:val="32"/>
          <w:lang w:bidi="ar"/>
        </w:rPr>
        <w:t>学校</w:t>
      </w:r>
      <w:proofErr w:type="gramEnd"/>
      <w:r>
        <w:rPr>
          <w:rFonts w:ascii="仿宋" w:eastAsia="仿宋" w:hAnsi="仿宋" w:cs="仿宋" w:hint="eastAsia"/>
          <w:sz w:val="32"/>
          <w:szCs w:val="32"/>
        </w:rPr>
        <w:t>1个单位开展整体支出绩效评价，涉及一般公共预算支出</w:t>
      </w:r>
      <w:r w:rsidR="000F54D0">
        <w:rPr>
          <w:rFonts w:ascii="仿宋" w:eastAsia="仿宋" w:hAnsi="仿宋" w:cs="仿宋"/>
          <w:kern w:val="0"/>
          <w:sz w:val="32"/>
          <w:szCs w:val="32"/>
          <w:lang w:bidi="ar"/>
        </w:rPr>
        <w:t>2042.56</w:t>
      </w:r>
      <w:r>
        <w:rPr>
          <w:rFonts w:ascii="仿宋" w:eastAsia="仿宋" w:hAnsi="仿宋" w:cs="仿宋" w:hint="eastAsia"/>
          <w:sz w:val="32"/>
          <w:szCs w:val="32"/>
        </w:rPr>
        <w:t>万元，政府性基金预算支出</w:t>
      </w:r>
      <w:r w:rsidR="000F54D0">
        <w:rPr>
          <w:rFonts w:ascii="仿宋" w:eastAsia="仿宋" w:hAnsi="仿宋" w:cs="仿宋"/>
          <w:kern w:val="0"/>
          <w:sz w:val="32"/>
          <w:szCs w:val="32"/>
          <w:lang w:bidi="ar"/>
        </w:rPr>
        <w:t>0</w:t>
      </w:r>
      <w:r>
        <w:rPr>
          <w:rFonts w:ascii="仿宋" w:eastAsia="仿宋" w:hAnsi="仿宋" w:cs="仿宋" w:hint="eastAsia"/>
          <w:sz w:val="32"/>
          <w:szCs w:val="32"/>
        </w:rPr>
        <w:t>万元。从评价情况来看，</w:t>
      </w:r>
      <w:r>
        <w:rPr>
          <w:rFonts w:ascii="仿宋" w:eastAsia="仿宋" w:hAnsi="仿宋" w:cs="仿宋" w:hint="eastAsia"/>
          <w:kern w:val="0"/>
          <w:sz w:val="32"/>
          <w:szCs w:val="32"/>
          <w:lang w:bidi="ar"/>
        </w:rPr>
        <w:t>本年度绩效目标全面完成，取得了一定经济和社会效益。单位财务制度健全，管理规范，得到有效执行。通</w:t>
      </w:r>
      <w:r>
        <w:rPr>
          <w:rFonts w:ascii="仿宋" w:eastAsia="仿宋" w:hAnsi="仿宋" w:cs="仿宋" w:hint="eastAsia"/>
          <w:sz w:val="32"/>
          <w:szCs w:val="32"/>
        </w:rPr>
        <w:t>过加强绩效预算，使用财政资金得到有效使用，效率得到提高，促进了各项工作顺得利开展。我校正逐步完善接待管理、财务管理等制度，使节能降耗工作逐步走上制度化、规范化的管理轨道。2024年</w:t>
      </w:r>
      <w:r>
        <w:rPr>
          <w:rFonts w:ascii="仿宋" w:eastAsia="仿宋" w:hAnsi="仿宋" w:cs="仿宋" w:hint="eastAsia"/>
          <w:kern w:val="0"/>
          <w:sz w:val="32"/>
          <w:szCs w:val="32"/>
          <w:lang w:bidi="ar"/>
        </w:rPr>
        <w:t>新田县</w:t>
      </w:r>
      <w:r w:rsidR="007C2F92">
        <w:rPr>
          <w:rFonts w:ascii="仿宋" w:eastAsia="仿宋" w:hAnsi="仿宋" w:cs="仿宋" w:hint="eastAsia"/>
          <w:kern w:val="0"/>
          <w:sz w:val="32"/>
          <w:szCs w:val="32"/>
          <w:lang w:bidi="ar"/>
        </w:rPr>
        <w:t>双</w:t>
      </w:r>
      <w:proofErr w:type="gramStart"/>
      <w:r w:rsidR="007C2F92">
        <w:rPr>
          <w:rFonts w:ascii="仿宋" w:eastAsia="仿宋" w:hAnsi="仿宋" w:cs="仿宋" w:hint="eastAsia"/>
          <w:kern w:val="0"/>
          <w:sz w:val="32"/>
          <w:szCs w:val="32"/>
          <w:lang w:bidi="ar"/>
        </w:rPr>
        <w:t>碧</w:t>
      </w:r>
      <w:r>
        <w:rPr>
          <w:rFonts w:ascii="仿宋" w:eastAsia="仿宋" w:hAnsi="仿宋" w:cs="仿宋" w:hint="eastAsia"/>
          <w:kern w:val="0"/>
          <w:sz w:val="32"/>
          <w:szCs w:val="32"/>
          <w:lang w:bidi="ar"/>
        </w:rPr>
        <w:t>学校</w:t>
      </w:r>
      <w:proofErr w:type="gramEnd"/>
      <w:r>
        <w:rPr>
          <w:rFonts w:ascii="仿宋" w:eastAsia="仿宋" w:hAnsi="仿宋" w:cs="仿宋" w:hint="eastAsia"/>
          <w:sz w:val="32"/>
          <w:szCs w:val="32"/>
        </w:rPr>
        <w:t>整体支出绩效自评得</w:t>
      </w:r>
      <w:r>
        <w:rPr>
          <w:rFonts w:ascii="仿宋" w:eastAsia="仿宋" w:hAnsi="仿宋" w:cs="仿宋" w:hint="eastAsia"/>
          <w:sz w:val="32"/>
          <w:szCs w:val="32"/>
        </w:rPr>
        <w:lastRenderedPageBreak/>
        <w:t>分为</w:t>
      </w:r>
      <w:r>
        <w:rPr>
          <w:rFonts w:ascii="仿宋" w:eastAsia="仿宋" w:hAnsi="仿宋" w:cs="仿宋"/>
          <w:kern w:val="0"/>
          <w:sz w:val="32"/>
          <w:szCs w:val="32"/>
          <w:lang w:bidi="ar"/>
        </w:rPr>
        <w:t>100</w:t>
      </w:r>
      <w:r>
        <w:rPr>
          <w:rFonts w:ascii="仿宋" w:eastAsia="仿宋" w:hAnsi="仿宋" w:cs="仿宋" w:hint="eastAsia"/>
          <w:sz w:val="32"/>
          <w:szCs w:val="32"/>
        </w:rPr>
        <w:t>分。</w:t>
      </w:r>
    </w:p>
    <w:p w:rsidR="00355A0D" w:rsidRDefault="00355A0D" w:rsidP="00355A0D">
      <w:pPr>
        <w:pStyle w:val="a6"/>
        <w:widowControl/>
        <w:numPr>
          <w:ilvl w:val="0"/>
          <w:numId w:val="2"/>
        </w:numPr>
        <w:spacing w:beforeAutospacing="0" w:afterAutospacing="0" w:line="560" w:lineRule="exact"/>
        <w:ind w:firstLine="640"/>
        <w:jc w:val="both"/>
        <w:rPr>
          <w:rFonts w:ascii="仿宋" w:eastAsia="仿宋" w:hAnsi="仿宋" w:cs="仿宋"/>
          <w:b/>
          <w:bCs/>
          <w:sz w:val="32"/>
          <w:szCs w:val="32"/>
        </w:rPr>
      </w:pPr>
      <w:r>
        <w:rPr>
          <w:rFonts w:ascii="仿宋" w:eastAsia="仿宋" w:hAnsi="仿宋" w:cs="仿宋" w:hint="eastAsia"/>
          <w:b/>
          <w:bCs/>
          <w:sz w:val="32"/>
          <w:szCs w:val="32"/>
        </w:rPr>
        <w:t>部门决算</w:t>
      </w:r>
      <w:proofErr w:type="gramStart"/>
      <w:r>
        <w:rPr>
          <w:rFonts w:ascii="仿宋" w:eastAsia="仿宋" w:hAnsi="仿宋" w:cs="仿宋" w:hint="eastAsia"/>
          <w:b/>
          <w:bCs/>
          <w:sz w:val="32"/>
          <w:szCs w:val="32"/>
        </w:rPr>
        <w:t>中项目</w:t>
      </w:r>
      <w:proofErr w:type="gramEnd"/>
      <w:r>
        <w:rPr>
          <w:rFonts w:ascii="仿宋" w:eastAsia="仿宋" w:hAnsi="仿宋" w:cs="仿宋" w:hint="eastAsia"/>
          <w:b/>
          <w:bCs/>
          <w:sz w:val="32"/>
          <w:szCs w:val="32"/>
        </w:rPr>
        <w:t>绩效自评结果</w:t>
      </w:r>
    </w:p>
    <w:p w:rsidR="00355A0D" w:rsidRDefault="00355A0D" w:rsidP="000F54D0">
      <w:pPr>
        <w:pStyle w:val="a6"/>
        <w:widowControl/>
        <w:numPr>
          <w:ilvl w:val="0"/>
          <w:numId w:val="4"/>
        </w:numPr>
        <w:spacing w:beforeAutospacing="0" w:afterAutospacing="0" w:line="560" w:lineRule="exact"/>
        <w:jc w:val="both"/>
        <w:rPr>
          <w:rFonts w:ascii="仿宋" w:eastAsia="仿宋" w:hAnsi="仿宋" w:cs="仿宋"/>
          <w:sz w:val="32"/>
          <w:szCs w:val="32"/>
        </w:rPr>
      </w:pPr>
      <w:r>
        <w:rPr>
          <w:rFonts w:ascii="仿宋" w:eastAsia="仿宋" w:hAnsi="仿宋" w:cs="仿宋" w:hint="eastAsia"/>
          <w:sz w:val="32"/>
          <w:szCs w:val="32"/>
        </w:rPr>
        <w:t>新田县</w:t>
      </w:r>
      <w:r w:rsidR="000F54D0">
        <w:rPr>
          <w:rFonts w:ascii="仿宋" w:eastAsia="仿宋" w:hAnsi="仿宋" w:cs="仿宋" w:hint="eastAsia"/>
          <w:sz w:val="32"/>
          <w:szCs w:val="32"/>
        </w:rPr>
        <w:t>双</w:t>
      </w:r>
      <w:proofErr w:type="gramStart"/>
      <w:r w:rsidR="000F54D0">
        <w:rPr>
          <w:rFonts w:ascii="仿宋" w:eastAsia="仿宋" w:hAnsi="仿宋" w:cs="仿宋" w:hint="eastAsia"/>
          <w:sz w:val="32"/>
          <w:szCs w:val="32"/>
        </w:rPr>
        <w:t>碧</w:t>
      </w:r>
      <w:r>
        <w:rPr>
          <w:rFonts w:ascii="仿宋" w:eastAsia="仿宋" w:hAnsi="仿宋" w:cs="仿宋" w:hint="eastAsia"/>
          <w:sz w:val="32"/>
          <w:szCs w:val="32"/>
        </w:rPr>
        <w:t>学校</w:t>
      </w:r>
      <w:proofErr w:type="gramEnd"/>
      <w:r w:rsidR="007C2F92">
        <w:rPr>
          <w:rFonts w:ascii="仿宋" w:eastAsia="仿宋" w:hAnsi="仿宋" w:cs="仿宋" w:hint="eastAsia"/>
          <w:sz w:val="32"/>
          <w:szCs w:val="32"/>
        </w:rPr>
        <w:t>围墙、</w:t>
      </w:r>
      <w:r>
        <w:rPr>
          <w:rFonts w:ascii="仿宋" w:eastAsia="仿宋" w:hAnsi="仿宋" w:cs="仿宋" w:hint="eastAsia"/>
          <w:sz w:val="32"/>
          <w:szCs w:val="32"/>
        </w:rPr>
        <w:t>食堂</w:t>
      </w:r>
      <w:r w:rsidR="007C2F92">
        <w:rPr>
          <w:rFonts w:ascii="仿宋" w:eastAsia="仿宋" w:hAnsi="仿宋" w:cs="仿宋" w:hint="eastAsia"/>
          <w:sz w:val="32"/>
          <w:szCs w:val="32"/>
        </w:rPr>
        <w:t>改造</w:t>
      </w:r>
      <w:r>
        <w:rPr>
          <w:rFonts w:ascii="仿宋" w:eastAsia="仿宋" w:hAnsi="仿宋" w:cs="仿宋" w:hint="eastAsia"/>
          <w:sz w:val="32"/>
          <w:szCs w:val="32"/>
        </w:rPr>
        <w:t>、</w:t>
      </w:r>
      <w:r w:rsidR="007C2F92">
        <w:rPr>
          <w:rFonts w:ascii="仿宋" w:eastAsia="仿宋" w:hAnsi="仿宋" w:cs="仿宋" w:hint="eastAsia"/>
          <w:sz w:val="32"/>
          <w:szCs w:val="32"/>
        </w:rPr>
        <w:t>办公设备</w:t>
      </w:r>
      <w:r>
        <w:rPr>
          <w:rFonts w:ascii="仿宋" w:eastAsia="仿宋" w:hAnsi="仿宋" w:cs="仿宋" w:hint="eastAsia"/>
          <w:sz w:val="32"/>
          <w:szCs w:val="32"/>
        </w:rPr>
        <w:t>工程项目绩效自评得分为100分；</w:t>
      </w:r>
    </w:p>
    <w:p w:rsidR="00355A0D" w:rsidRDefault="00355A0D" w:rsidP="007C2F92">
      <w:pPr>
        <w:pStyle w:val="a6"/>
        <w:widowControl/>
        <w:numPr>
          <w:ilvl w:val="0"/>
          <w:numId w:val="4"/>
        </w:numPr>
        <w:spacing w:beforeAutospacing="0" w:afterAutospacing="0" w:line="560" w:lineRule="exact"/>
        <w:jc w:val="both"/>
        <w:rPr>
          <w:rFonts w:ascii="仿宋" w:eastAsia="仿宋" w:hAnsi="仿宋" w:cs="仿宋"/>
          <w:sz w:val="32"/>
          <w:szCs w:val="32"/>
        </w:rPr>
      </w:pPr>
      <w:r>
        <w:rPr>
          <w:rFonts w:ascii="仿宋" w:eastAsia="仿宋" w:hAnsi="仿宋" w:cs="仿宋" w:hint="eastAsia"/>
          <w:sz w:val="32"/>
          <w:szCs w:val="32"/>
        </w:rPr>
        <w:t>新田县</w:t>
      </w:r>
      <w:r w:rsidR="000F54D0">
        <w:rPr>
          <w:rFonts w:ascii="仿宋" w:eastAsia="仿宋" w:hAnsi="仿宋" w:cs="仿宋" w:hint="eastAsia"/>
          <w:sz w:val="32"/>
          <w:szCs w:val="32"/>
        </w:rPr>
        <w:t>双</w:t>
      </w:r>
      <w:proofErr w:type="gramStart"/>
      <w:r w:rsidR="000F54D0">
        <w:rPr>
          <w:rFonts w:ascii="仿宋" w:eastAsia="仿宋" w:hAnsi="仿宋" w:cs="仿宋" w:hint="eastAsia"/>
          <w:sz w:val="32"/>
          <w:szCs w:val="32"/>
        </w:rPr>
        <w:t>碧</w:t>
      </w:r>
      <w:r>
        <w:rPr>
          <w:rFonts w:ascii="仿宋" w:eastAsia="仿宋" w:hAnsi="仿宋" w:cs="仿宋" w:hint="eastAsia"/>
          <w:sz w:val="32"/>
          <w:szCs w:val="32"/>
        </w:rPr>
        <w:t>学校</w:t>
      </w:r>
      <w:proofErr w:type="gramEnd"/>
      <w:r>
        <w:rPr>
          <w:rFonts w:ascii="仿宋" w:eastAsia="仿宋" w:hAnsi="仿宋" w:cs="仿宋" w:hint="eastAsia"/>
          <w:sz w:val="32"/>
          <w:szCs w:val="32"/>
        </w:rPr>
        <w:t>营养上</w:t>
      </w:r>
      <w:proofErr w:type="gramStart"/>
      <w:r>
        <w:rPr>
          <w:rFonts w:ascii="仿宋" w:eastAsia="仿宋" w:hAnsi="仿宋" w:cs="仿宋" w:hint="eastAsia"/>
          <w:sz w:val="32"/>
          <w:szCs w:val="32"/>
        </w:rPr>
        <w:t>餐项目</w:t>
      </w:r>
      <w:proofErr w:type="gramEnd"/>
      <w:r>
        <w:rPr>
          <w:rFonts w:ascii="仿宋" w:eastAsia="仿宋" w:hAnsi="仿宋" w:cs="仿宋" w:hint="eastAsia"/>
          <w:sz w:val="32"/>
          <w:szCs w:val="32"/>
        </w:rPr>
        <w:t>经费自评得分为</w:t>
      </w:r>
      <w:r>
        <w:rPr>
          <w:rFonts w:ascii="仿宋" w:eastAsia="仿宋" w:hAnsi="仿宋" w:cs="仿宋"/>
          <w:sz w:val="32"/>
          <w:szCs w:val="32"/>
        </w:rPr>
        <w:t>100</w:t>
      </w:r>
      <w:r>
        <w:rPr>
          <w:rFonts w:ascii="仿宋" w:eastAsia="仿宋" w:hAnsi="仿宋" w:cs="仿宋" w:hint="eastAsia"/>
          <w:sz w:val="32"/>
          <w:szCs w:val="32"/>
        </w:rPr>
        <w:t>分；</w:t>
      </w:r>
    </w:p>
    <w:p w:rsidR="007C2F92" w:rsidRDefault="007C2F92" w:rsidP="00355A0D">
      <w:pPr>
        <w:pStyle w:val="a6"/>
        <w:widowControl/>
        <w:spacing w:beforeAutospacing="0" w:afterAutospacing="0" w:line="560" w:lineRule="exact"/>
        <w:ind w:firstLineChars="300" w:firstLine="960"/>
        <w:jc w:val="both"/>
        <w:rPr>
          <w:rFonts w:ascii="仿宋" w:eastAsia="仿宋" w:hAnsi="仿宋" w:cs="仿宋"/>
          <w:sz w:val="32"/>
          <w:szCs w:val="32"/>
        </w:rPr>
      </w:pPr>
      <w:r>
        <w:rPr>
          <w:rFonts w:ascii="仿宋" w:eastAsia="仿宋" w:hAnsi="仿宋" w:cs="仿宋" w:hint="eastAsia"/>
          <w:sz w:val="32"/>
          <w:szCs w:val="32"/>
        </w:rPr>
        <w:t>③新田县双</w:t>
      </w:r>
      <w:proofErr w:type="gramStart"/>
      <w:r>
        <w:rPr>
          <w:rFonts w:ascii="仿宋" w:eastAsia="仿宋" w:hAnsi="仿宋" w:cs="仿宋" w:hint="eastAsia"/>
          <w:sz w:val="32"/>
          <w:szCs w:val="32"/>
        </w:rPr>
        <w:t>碧学校</w:t>
      </w:r>
      <w:proofErr w:type="gramEnd"/>
      <w:r>
        <w:rPr>
          <w:rFonts w:ascii="仿宋" w:eastAsia="仿宋" w:hAnsi="仿宋" w:cs="仿宋" w:hint="eastAsia"/>
          <w:sz w:val="32"/>
          <w:szCs w:val="32"/>
        </w:rPr>
        <w:t>课题研究经费自评得分为</w:t>
      </w:r>
      <w:r>
        <w:rPr>
          <w:rFonts w:ascii="仿宋" w:eastAsia="仿宋" w:hAnsi="仿宋" w:cs="仿宋"/>
          <w:sz w:val="32"/>
          <w:szCs w:val="32"/>
        </w:rPr>
        <w:t>100</w:t>
      </w:r>
      <w:r>
        <w:rPr>
          <w:rFonts w:ascii="仿宋" w:eastAsia="仿宋" w:hAnsi="仿宋" w:cs="仿宋" w:hint="eastAsia"/>
          <w:sz w:val="32"/>
          <w:szCs w:val="32"/>
        </w:rPr>
        <w:t>分</w:t>
      </w:r>
    </w:p>
    <w:p w:rsidR="00355A0D" w:rsidRDefault="00355A0D" w:rsidP="00355A0D">
      <w:pPr>
        <w:pStyle w:val="a9"/>
        <w:spacing w:line="46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355A0D" w:rsidRDefault="00355A0D" w:rsidP="00355A0D">
      <w:pPr>
        <w:pStyle w:val="a6"/>
        <w:widowControl/>
        <w:spacing w:beforeAutospacing="0" w:afterAutospacing="0" w:line="560" w:lineRule="exact"/>
        <w:ind w:firstLine="640"/>
        <w:jc w:val="both"/>
        <w:rPr>
          <w:rFonts w:ascii="仿宋" w:eastAsia="仿宋" w:hAnsi="仿宋" w:cs="仿宋"/>
          <w:sz w:val="32"/>
          <w:szCs w:val="32"/>
          <w:lang w:bidi="ar"/>
        </w:rPr>
      </w:pPr>
      <w:r>
        <w:rPr>
          <w:rFonts w:ascii="仿宋" w:eastAsia="仿宋" w:hAnsi="仿宋" w:cs="仿宋"/>
          <w:sz w:val="32"/>
          <w:szCs w:val="32"/>
          <w:lang w:bidi="ar"/>
        </w:rPr>
        <w:t>1.整体支出绩效目标与</w:t>
      </w:r>
      <w:r>
        <w:rPr>
          <w:rFonts w:ascii="仿宋" w:eastAsia="仿宋" w:hAnsi="仿宋" w:cs="仿宋" w:hint="eastAsia"/>
          <w:sz w:val="32"/>
          <w:szCs w:val="32"/>
          <w:lang w:bidi="ar"/>
        </w:rPr>
        <w:t>部分</w:t>
      </w:r>
      <w:r>
        <w:rPr>
          <w:rFonts w:ascii="仿宋" w:eastAsia="仿宋" w:hAnsi="仿宋" w:cs="仿宋"/>
          <w:sz w:val="32"/>
          <w:szCs w:val="32"/>
          <w:lang w:bidi="ar"/>
        </w:rPr>
        <w:t>产出的数量指标、质量指标缺乏对应性，关联性和可操作性不强。</w:t>
      </w:r>
    </w:p>
    <w:p w:rsidR="00355A0D" w:rsidRDefault="00355A0D" w:rsidP="00355A0D">
      <w:pPr>
        <w:pStyle w:val="a6"/>
        <w:widowControl/>
        <w:spacing w:beforeAutospacing="0" w:afterAutospacing="0" w:line="560" w:lineRule="exact"/>
        <w:ind w:firstLine="640"/>
        <w:jc w:val="both"/>
        <w:rPr>
          <w:rFonts w:ascii="仿宋" w:eastAsia="仿宋" w:hAnsi="仿宋" w:cs="仿宋"/>
          <w:sz w:val="32"/>
          <w:szCs w:val="32"/>
          <w:lang w:bidi="ar"/>
        </w:rPr>
      </w:pPr>
      <w:r>
        <w:rPr>
          <w:rFonts w:ascii="仿宋" w:eastAsia="仿宋" w:hAnsi="仿宋" w:cs="仿宋"/>
          <w:sz w:val="32"/>
          <w:szCs w:val="32"/>
          <w:lang w:bidi="ar"/>
        </w:rPr>
        <w:t>2.对绩效目标的设定和各项指标的理解、认识不到位，导致绩效目标不够明确、不够细化、不够量化，缺乏可衡量性和可实现性。</w:t>
      </w:r>
    </w:p>
    <w:p w:rsidR="00355A0D" w:rsidRDefault="00355A0D" w:rsidP="00355A0D">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3.在预算绩效管理上存在不足</w:t>
      </w:r>
    </w:p>
    <w:p w:rsidR="00355A0D" w:rsidRDefault="00355A0D" w:rsidP="00355A0D">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在行政事业单位中比较常规的考核方式就是年度考核，不过这种方式或多或少的也存在着一些不足，比如一些单位的管理不到位，缺乏一些考核标准，绩效考核的指标缺乏科学性、合理性，</w:t>
      </w:r>
      <w:proofErr w:type="gramStart"/>
      <w:r>
        <w:rPr>
          <w:rFonts w:ascii="仿宋_GB2312" w:eastAsia="仿宋_GB2312" w:hAnsi="仿宋" w:hint="eastAsia"/>
          <w:sz w:val="32"/>
          <w:szCs w:val="32"/>
        </w:rPr>
        <w:t>且考核</w:t>
      </w:r>
      <w:proofErr w:type="gramEnd"/>
      <w:r>
        <w:rPr>
          <w:rFonts w:ascii="仿宋_GB2312" w:eastAsia="仿宋_GB2312" w:hAnsi="仿宋" w:hint="eastAsia"/>
          <w:sz w:val="32"/>
          <w:szCs w:val="32"/>
        </w:rPr>
        <w:t>标准人为主观因素比较多，绩效考核只注重结果，缺少预算实施过程中的管理，缺少对预算项目的前期的考察和分析，这样在很大程度上也会使得单位的财务状况出现一些问题，从而无法实现整个预算绩效管理应达到的效果。</w:t>
      </w:r>
    </w:p>
    <w:p w:rsidR="00355A0D" w:rsidRDefault="00355A0D" w:rsidP="00355A0D">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4.行政事业单位预算绩效管理人员专业素质不高</w:t>
      </w:r>
    </w:p>
    <w:p w:rsidR="00355A0D" w:rsidRDefault="00355A0D" w:rsidP="00355A0D">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行政事业单位的预算绩效考核工作是非常繁杂</w:t>
      </w:r>
      <w:proofErr w:type="gramStart"/>
      <w:r>
        <w:rPr>
          <w:rFonts w:ascii="仿宋_GB2312" w:eastAsia="仿宋_GB2312" w:hAnsi="仿宋" w:hint="eastAsia"/>
          <w:sz w:val="32"/>
          <w:szCs w:val="32"/>
        </w:rPr>
        <w:t>且专业</w:t>
      </w:r>
      <w:proofErr w:type="gramEnd"/>
      <w:r>
        <w:rPr>
          <w:rFonts w:ascii="仿宋_GB2312" w:eastAsia="仿宋_GB2312" w:hAnsi="仿宋" w:hint="eastAsia"/>
          <w:sz w:val="32"/>
          <w:szCs w:val="32"/>
        </w:rPr>
        <w:t>的，这项工作需要相当强的专业能力，不过现如今我国的大多数行政事业单位中预算绩效考核人员大部分是由领导者及相关的工作人员组成，虽然看起来是由多个部门来进行统一的考核，不过，这些人员在专业素养上较为缺乏。更为重要的是在乡镇事</w:t>
      </w:r>
      <w:r>
        <w:rPr>
          <w:rFonts w:ascii="仿宋_GB2312" w:eastAsia="仿宋_GB2312" w:hAnsi="仿宋" w:hint="eastAsia"/>
          <w:sz w:val="32"/>
          <w:szCs w:val="32"/>
        </w:rPr>
        <w:lastRenderedPageBreak/>
        <w:t>业单位中，一些预算绩效管理人员的专业知识比较少，甚至有的对于预算绩效考核的内容都不清楚，这种考核基本上就是走个形式而已，长此以往，会阻碍乡镇的发展。</w:t>
      </w:r>
    </w:p>
    <w:p w:rsidR="00355A0D" w:rsidRDefault="00355A0D" w:rsidP="00355A0D">
      <w:pPr>
        <w:numPr>
          <w:ilvl w:val="0"/>
          <w:numId w:val="3"/>
        </w:numPr>
        <w:spacing w:line="460" w:lineRule="exact"/>
        <w:ind w:firstLineChars="200" w:firstLine="640"/>
        <w:rPr>
          <w:rFonts w:eastAsia="黑体"/>
          <w:sz w:val="32"/>
          <w:szCs w:val="32"/>
        </w:rPr>
      </w:pPr>
      <w:r>
        <w:rPr>
          <w:rFonts w:eastAsia="黑体"/>
          <w:sz w:val="32"/>
          <w:szCs w:val="32"/>
        </w:rPr>
        <w:t>下一步改进措施</w:t>
      </w:r>
    </w:p>
    <w:p w:rsidR="00355A0D" w:rsidRDefault="00355A0D" w:rsidP="00355A0D">
      <w:pPr>
        <w:pStyle w:val="a6"/>
        <w:widowControl/>
        <w:spacing w:beforeAutospacing="0" w:afterAutospacing="0" w:line="560" w:lineRule="exact"/>
        <w:ind w:firstLineChars="400" w:firstLine="960"/>
        <w:jc w:val="both"/>
        <w:rPr>
          <w:rFonts w:ascii="仿宋" w:eastAsia="仿宋" w:hAnsi="仿宋" w:cs="仿宋"/>
          <w:sz w:val="32"/>
          <w:szCs w:val="32"/>
        </w:rPr>
      </w:pPr>
      <w:r>
        <w:rPr>
          <w:rFonts w:hint="eastAsia"/>
        </w:rPr>
        <w:t xml:space="preserve"> </w:t>
      </w:r>
      <w:r>
        <w:rPr>
          <w:rFonts w:ascii="仿宋" w:eastAsia="仿宋" w:hAnsi="仿宋" w:cs="仿宋" w:hint="eastAsia"/>
          <w:sz w:val="32"/>
          <w:szCs w:val="32"/>
        </w:rPr>
        <w:t>1.针对部门整体支出绩效评价工作中存在的问题，应在坚持“提高认识、强化管理、科学设定、注重实效”的基础上，提高对预算绩效管理的认识，充分理解财政绩效评价指标体系，注重绩效目标、评价指标的关联性，更加科学合理地确定部门绩效目标和评价目标，强化全过程预算绩效管理理念，突出绩效指标的重要性和综合性。注重各项指标的可衡量性，可衡量性不仅是指标的量化，还包括对定性指标的分级分档表述。有些难以量化的指标，可通过与历史年度相比（纵向对比）、与相关单位的情况对比（横向对比）、与单位应当实现的目标对比等方式，形成级别或档次。</w:t>
      </w:r>
    </w:p>
    <w:p w:rsidR="00355A0D" w:rsidRDefault="00355A0D" w:rsidP="00355A0D">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2.制定一套合理的预算绩效考核制度</w:t>
      </w:r>
    </w:p>
    <w:p w:rsidR="00355A0D" w:rsidRDefault="00355A0D" w:rsidP="00355A0D">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在乡镇行政事业单位一套合理的预算绩效考核制度显得尤为重要，因为科学的考核制度会使得乡镇行政事业单位预算绩效管理效率大幅度提高，也是乡镇发展的保证。要想预算绩效考核管理可以加大，那么首先要保证制度具有针对性，要对财务预算管理有一个详细的了解，了解绩效管理在整个预算绩效考核中的重要性，这样就可以使得制度和财务预算绩效考核内容有相当大的契合度，针对侧重点，利用不同的考核制度进行考核，对所属工作人员进行全方位的考核。建立一套有层次，有内容的考核制度，这样就可以全面的对工作人员进行考核，也可以加大预算绩效管理人员的管理力度。</w:t>
      </w:r>
    </w:p>
    <w:p w:rsidR="00355A0D" w:rsidRDefault="00355A0D" w:rsidP="00355A0D">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3.重视对预算管理中预算绩效考核人员的素质培训</w:t>
      </w:r>
    </w:p>
    <w:p w:rsidR="00355A0D" w:rsidRDefault="00355A0D" w:rsidP="00355A0D">
      <w:pPr>
        <w:snapToGrid w:val="0"/>
        <w:spacing w:line="520" w:lineRule="exact"/>
        <w:ind w:firstLineChars="200" w:firstLine="640"/>
      </w:pPr>
      <w:r>
        <w:rPr>
          <w:rFonts w:ascii="仿宋_GB2312" w:eastAsia="仿宋_GB2312" w:hAnsi="仿宋" w:hint="eastAsia"/>
          <w:sz w:val="32"/>
          <w:szCs w:val="32"/>
        </w:rPr>
        <w:lastRenderedPageBreak/>
        <w:t>行政事业单位在切实加强预算绩效管理人员的专业素养的过程中，我们首先认识到在乡镇事业单位中，一些财务工作人员专业知识不足，需要加强对于这些财务工作人员的培训。当然，在进行培训的同时要首先加强他们的职业道德，普遍提高他们的职业道德，这样可以在预算绩效考核中能够有一个中立且端正的态度，他们才会认识到预算绩效考核的重要性，这样用职业道德来约束在一定程度也是对于他们的加强。另一方面，要加强对于财务预算高素质年轻人才的引进和培养，招录优秀的专业人才，定期培训，从而提高预算管理水平，取得更好的绩效。</w:t>
      </w:r>
    </w:p>
    <w:p w:rsidR="00355A0D" w:rsidRDefault="00355A0D" w:rsidP="00355A0D">
      <w:pPr>
        <w:pStyle w:val="aa"/>
        <w:ind w:firstLineChars="0" w:firstLine="0"/>
        <w:rPr>
          <w:lang w:val="en-US"/>
        </w:rPr>
      </w:pPr>
    </w:p>
    <w:p w:rsidR="00355A0D" w:rsidRDefault="00355A0D" w:rsidP="00355A0D">
      <w:pPr>
        <w:numPr>
          <w:ilvl w:val="0"/>
          <w:numId w:val="3"/>
        </w:numPr>
        <w:spacing w:line="460" w:lineRule="exact"/>
        <w:ind w:firstLineChars="200" w:firstLine="640"/>
        <w:rPr>
          <w:rFonts w:eastAsia="黑体"/>
          <w:sz w:val="32"/>
          <w:szCs w:val="32"/>
        </w:rPr>
      </w:pPr>
      <w:r>
        <w:rPr>
          <w:rFonts w:eastAsia="黑体"/>
          <w:sz w:val="32"/>
          <w:szCs w:val="32"/>
        </w:rPr>
        <w:t>部门整体支出绩效自评结果拟应用和公开情况</w:t>
      </w:r>
    </w:p>
    <w:p w:rsidR="00355A0D" w:rsidRDefault="00355A0D" w:rsidP="00355A0D">
      <w:pPr>
        <w:pStyle w:val="1"/>
        <w:spacing w:before="0" w:after="0" w:line="560" w:lineRule="exact"/>
        <w:ind w:firstLineChars="200" w:firstLine="640"/>
        <w:rPr>
          <w:rFonts w:ascii="仿宋" w:eastAsia="仿宋" w:hAnsi="仿宋" w:cs="仿宋"/>
          <w:b w:val="0"/>
          <w:bCs w:val="0"/>
          <w:kern w:val="0"/>
          <w:sz w:val="32"/>
          <w:szCs w:val="32"/>
          <w:lang w:bidi="ar"/>
        </w:rPr>
      </w:pPr>
      <w:r>
        <w:rPr>
          <w:rFonts w:ascii="仿宋" w:eastAsia="仿宋" w:hAnsi="仿宋" w:cs="仿宋" w:hint="eastAsia"/>
          <w:b w:val="0"/>
          <w:bCs w:val="0"/>
          <w:kern w:val="0"/>
          <w:sz w:val="32"/>
          <w:szCs w:val="32"/>
          <w:lang w:bidi="ar"/>
        </w:rPr>
        <w:t>应用打算：部门整体支出绩效自评结果将作为下年安排部门预算的重要依据，为预算编制提供参考。</w:t>
      </w:r>
    </w:p>
    <w:p w:rsidR="00355A0D" w:rsidRDefault="00355A0D" w:rsidP="00355A0D">
      <w:pPr>
        <w:pStyle w:val="1"/>
        <w:spacing w:before="0" w:after="0" w:line="560" w:lineRule="exact"/>
        <w:ind w:firstLineChars="200" w:firstLine="640"/>
        <w:rPr>
          <w:rFonts w:ascii="仿宋" w:eastAsia="仿宋" w:hAnsi="仿宋" w:cs="仿宋"/>
          <w:b w:val="0"/>
          <w:bCs w:val="0"/>
          <w:kern w:val="0"/>
          <w:sz w:val="32"/>
          <w:szCs w:val="32"/>
          <w:lang w:bidi="ar"/>
        </w:rPr>
      </w:pPr>
      <w:r>
        <w:rPr>
          <w:rFonts w:ascii="仿宋" w:eastAsia="仿宋" w:hAnsi="仿宋" w:cs="仿宋" w:hint="eastAsia"/>
          <w:b w:val="0"/>
          <w:bCs w:val="0"/>
          <w:kern w:val="0"/>
          <w:sz w:val="32"/>
          <w:szCs w:val="32"/>
          <w:lang w:bidi="ar"/>
        </w:rPr>
        <w:t>公开情况：部门整体支出绩效自评结果由新田县财政局代为公开。</w:t>
      </w:r>
    </w:p>
    <w:p w:rsidR="00355A0D" w:rsidRDefault="00355A0D" w:rsidP="00355A0D">
      <w:pPr>
        <w:pStyle w:val="aa"/>
        <w:ind w:leftChars="200" w:left="420" w:firstLineChars="0" w:firstLine="0"/>
      </w:pPr>
    </w:p>
    <w:p w:rsidR="00355A0D" w:rsidRDefault="00355A0D" w:rsidP="00355A0D">
      <w:pPr>
        <w:spacing w:line="460" w:lineRule="exact"/>
        <w:ind w:firstLineChars="200" w:firstLine="640"/>
        <w:rPr>
          <w:rFonts w:eastAsia="黑体"/>
          <w:sz w:val="32"/>
          <w:szCs w:val="32"/>
        </w:rPr>
      </w:pPr>
      <w:r>
        <w:rPr>
          <w:rFonts w:eastAsia="黑体" w:hint="eastAsia"/>
          <w:sz w:val="32"/>
          <w:szCs w:val="32"/>
        </w:rPr>
        <w:t>十、</w:t>
      </w:r>
      <w:r>
        <w:rPr>
          <w:rFonts w:eastAsia="黑体"/>
          <w:sz w:val="32"/>
          <w:szCs w:val="32"/>
        </w:rPr>
        <w:t>其他需要说明的情况</w:t>
      </w:r>
    </w:p>
    <w:p w:rsidR="00355A0D" w:rsidRDefault="00355A0D" w:rsidP="00355A0D">
      <w:pPr>
        <w:pStyle w:val="1"/>
        <w:spacing w:before="0" w:after="0" w:line="560" w:lineRule="exact"/>
        <w:ind w:firstLineChars="200" w:firstLine="640"/>
        <w:rPr>
          <w:rFonts w:ascii="仿宋" w:eastAsia="仿宋" w:hAnsi="仿宋" w:cs="仿宋"/>
          <w:b w:val="0"/>
          <w:bCs w:val="0"/>
          <w:kern w:val="0"/>
          <w:sz w:val="32"/>
          <w:szCs w:val="32"/>
          <w:lang w:bidi="ar"/>
        </w:rPr>
      </w:pPr>
      <w:r>
        <w:rPr>
          <w:rFonts w:ascii="仿宋" w:eastAsia="仿宋" w:hAnsi="仿宋" w:cs="仿宋" w:hint="eastAsia"/>
          <w:b w:val="0"/>
          <w:bCs w:val="0"/>
          <w:kern w:val="0"/>
          <w:sz w:val="32"/>
          <w:szCs w:val="32"/>
          <w:lang w:bidi="ar"/>
        </w:rPr>
        <w:t>我单位无其他需要说明的情况。</w:t>
      </w:r>
    </w:p>
    <w:p w:rsidR="00355A0D" w:rsidRDefault="00355A0D" w:rsidP="00355A0D">
      <w:pPr>
        <w:spacing w:line="460" w:lineRule="exact"/>
        <w:ind w:firstLineChars="200" w:firstLine="640"/>
        <w:rPr>
          <w:rFonts w:eastAsia="黑体"/>
          <w:sz w:val="32"/>
          <w:szCs w:val="32"/>
        </w:rPr>
      </w:pPr>
    </w:p>
    <w:p w:rsidR="00355A0D" w:rsidRDefault="00355A0D" w:rsidP="00355A0D">
      <w:pPr>
        <w:pStyle w:val="aa"/>
        <w:ind w:firstLine="640"/>
        <w:rPr>
          <w:rFonts w:eastAsia="黑体"/>
          <w:sz w:val="32"/>
          <w:szCs w:val="32"/>
        </w:rPr>
      </w:pPr>
    </w:p>
    <w:p w:rsidR="00355A0D" w:rsidRDefault="00355A0D" w:rsidP="00355A0D">
      <w:pPr>
        <w:pStyle w:val="aa"/>
        <w:ind w:firstLine="640"/>
        <w:rPr>
          <w:rFonts w:eastAsia="黑体"/>
          <w:sz w:val="32"/>
          <w:szCs w:val="32"/>
        </w:rPr>
      </w:pPr>
    </w:p>
    <w:p w:rsidR="00355A0D" w:rsidRDefault="00355A0D" w:rsidP="00355A0D">
      <w:pPr>
        <w:pStyle w:val="aa"/>
        <w:ind w:firstLine="640"/>
        <w:rPr>
          <w:rFonts w:eastAsia="黑体"/>
          <w:sz w:val="32"/>
          <w:szCs w:val="32"/>
        </w:rPr>
      </w:pPr>
    </w:p>
    <w:p w:rsidR="00355A0D" w:rsidRDefault="00355A0D" w:rsidP="00355A0D">
      <w:pPr>
        <w:pStyle w:val="aa"/>
        <w:ind w:firstLine="640"/>
        <w:rPr>
          <w:rFonts w:eastAsia="黑体"/>
          <w:sz w:val="32"/>
          <w:szCs w:val="32"/>
        </w:rPr>
      </w:pPr>
    </w:p>
    <w:p w:rsidR="00355A0D" w:rsidRDefault="00355A0D" w:rsidP="00355A0D">
      <w:pPr>
        <w:pStyle w:val="aa"/>
        <w:ind w:firstLine="640"/>
        <w:rPr>
          <w:rFonts w:eastAsia="黑体"/>
          <w:sz w:val="32"/>
          <w:szCs w:val="32"/>
        </w:rPr>
      </w:pPr>
    </w:p>
    <w:p w:rsidR="00194198" w:rsidRDefault="00194198" w:rsidP="00355A0D">
      <w:pPr>
        <w:spacing w:line="460" w:lineRule="exact"/>
        <w:rPr>
          <w:rFonts w:eastAsia="黑体"/>
          <w:sz w:val="32"/>
          <w:szCs w:val="32"/>
        </w:rPr>
      </w:pPr>
    </w:p>
    <w:p w:rsidR="00194198" w:rsidRDefault="00194198">
      <w:pPr>
        <w:spacing w:line="460" w:lineRule="exact"/>
        <w:ind w:firstLineChars="200" w:firstLine="640"/>
        <w:rPr>
          <w:rFonts w:eastAsia="黑体"/>
          <w:sz w:val="32"/>
          <w:szCs w:val="32"/>
        </w:rPr>
      </w:pPr>
    </w:p>
    <w:p w:rsidR="007C2F92" w:rsidRDefault="007C2F92" w:rsidP="008165D8">
      <w:pPr>
        <w:spacing w:afterLines="100" w:after="312" w:line="600" w:lineRule="exact"/>
        <w:jc w:val="left"/>
        <w:rPr>
          <w:rFonts w:ascii="黑体" w:eastAsia="黑体" w:hAnsi="黑体" w:cs="黑体"/>
          <w:color w:val="000000"/>
          <w:sz w:val="32"/>
          <w:szCs w:val="32"/>
        </w:rPr>
      </w:pPr>
    </w:p>
    <w:p w:rsidR="008165D8" w:rsidRDefault="008165D8" w:rsidP="008165D8">
      <w:pPr>
        <w:spacing w:afterLines="100" w:after="312" w:line="600" w:lineRule="exact"/>
        <w:jc w:val="left"/>
        <w:rPr>
          <w:bCs/>
          <w:sz w:val="32"/>
          <w:szCs w:val="32"/>
        </w:rPr>
      </w:pPr>
      <w:r>
        <w:rPr>
          <w:rFonts w:ascii="黑体" w:eastAsia="黑体" w:hAnsi="黑体" w:cs="黑体" w:hint="eastAsia"/>
          <w:color w:val="000000"/>
          <w:sz w:val="32"/>
          <w:szCs w:val="32"/>
        </w:rPr>
        <w:t>附件</w:t>
      </w:r>
      <w:r w:rsidR="006B700C">
        <w:rPr>
          <w:rFonts w:ascii="黑体" w:eastAsia="黑体" w:hAnsi="黑体" w:cs="黑体"/>
          <w:color w:val="000000"/>
          <w:sz w:val="32"/>
          <w:szCs w:val="32"/>
        </w:rPr>
        <w:t>2</w:t>
      </w:r>
    </w:p>
    <w:p w:rsidR="008165D8" w:rsidRDefault="008165D8" w:rsidP="008165D8">
      <w:pPr>
        <w:spacing w:afterLines="50" w:after="156" w:line="600" w:lineRule="exact"/>
        <w:jc w:val="center"/>
        <w:rPr>
          <w:rFonts w:ascii="方正小标宋简体" w:eastAsia="方正小标宋简体"/>
          <w:sz w:val="44"/>
          <w:szCs w:val="44"/>
        </w:rPr>
      </w:pPr>
      <w:r>
        <w:rPr>
          <w:rFonts w:ascii="方正小标宋简体" w:eastAsia="方正小标宋简体"/>
          <w:sz w:val="44"/>
          <w:szCs w:val="44"/>
        </w:rPr>
        <w:t>2024年度项目支出绩效自评报告</w:t>
      </w:r>
    </w:p>
    <w:tbl>
      <w:tblPr>
        <w:tblpPr w:leftFromText="180" w:rightFromText="180" w:vertAnchor="text" w:horzAnchor="margin" w:tblpXSpec="center" w:tblpY="189"/>
        <w:tblW w:w="9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57"/>
        <w:gridCol w:w="1972"/>
        <w:gridCol w:w="5633"/>
      </w:tblGrid>
      <w:tr w:rsidR="008165D8" w:rsidTr="00194198">
        <w:trPr>
          <w:trHeight w:val="634"/>
        </w:trPr>
        <w:tc>
          <w:tcPr>
            <w:tcW w:w="1557" w:type="dxa"/>
            <w:vMerge w:val="restart"/>
            <w:vAlign w:val="center"/>
          </w:tcPr>
          <w:p w:rsidR="008165D8" w:rsidRDefault="008165D8" w:rsidP="00194198">
            <w:pPr>
              <w:spacing w:line="576" w:lineRule="exact"/>
              <w:jc w:val="center"/>
              <w:rPr>
                <w:rFonts w:eastAsia="仿宋_GB2312"/>
                <w:sz w:val="20"/>
                <w:szCs w:val="20"/>
              </w:rPr>
            </w:pPr>
            <w:r>
              <w:rPr>
                <w:rFonts w:eastAsia="仿宋_GB2312"/>
                <w:sz w:val="20"/>
                <w:szCs w:val="20"/>
              </w:rPr>
              <w:t>部门概况</w:t>
            </w: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专项名称</w:t>
            </w:r>
          </w:p>
        </w:tc>
        <w:tc>
          <w:tcPr>
            <w:tcW w:w="5633" w:type="dxa"/>
            <w:vAlign w:val="center"/>
          </w:tcPr>
          <w:p w:rsidR="008165D8" w:rsidRDefault="000F54D0" w:rsidP="00194198">
            <w:pPr>
              <w:spacing w:line="576" w:lineRule="exact"/>
              <w:ind w:rightChars="419" w:right="880"/>
              <w:jc w:val="center"/>
              <w:rPr>
                <w:sz w:val="22"/>
                <w:szCs w:val="22"/>
              </w:rPr>
            </w:pPr>
            <w:r>
              <w:rPr>
                <w:rFonts w:hint="eastAsia"/>
                <w:sz w:val="22"/>
                <w:szCs w:val="22"/>
              </w:rPr>
              <w:t>围墙、</w:t>
            </w:r>
            <w:r w:rsidR="008165D8">
              <w:rPr>
                <w:rFonts w:hint="eastAsia"/>
                <w:sz w:val="22"/>
                <w:szCs w:val="22"/>
              </w:rPr>
              <w:t>食堂</w:t>
            </w:r>
            <w:r>
              <w:rPr>
                <w:rFonts w:hint="eastAsia"/>
                <w:sz w:val="22"/>
                <w:szCs w:val="22"/>
              </w:rPr>
              <w:t>改造</w:t>
            </w:r>
            <w:r w:rsidR="008165D8">
              <w:rPr>
                <w:rFonts w:hint="eastAsia"/>
                <w:sz w:val="22"/>
                <w:szCs w:val="22"/>
              </w:rPr>
              <w:t>、</w:t>
            </w:r>
            <w:r>
              <w:rPr>
                <w:rFonts w:hint="eastAsia"/>
                <w:sz w:val="22"/>
                <w:szCs w:val="22"/>
              </w:rPr>
              <w:t>办公设备</w:t>
            </w:r>
            <w:r w:rsidR="008165D8">
              <w:rPr>
                <w:rFonts w:hint="eastAsia"/>
                <w:sz w:val="22"/>
                <w:szCs w:val="22"/>
              </w:rPr>
              <w:t>工程项目</w:t>
            </w:r>
          </w:p>
        </w:tc>
      </w:tr>
      <w:tr w:rsidR="008165D8" w:rsidTr="00194198">
        <w:trPr>
          <w:trHeight w:val="634"/>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年度预算金额</w:t>
            </w:r>
          </w:p>
        </w:tc>
        <w:tc>
          <w:tcPr>
            <w:tcW w:w="5633" w:type="dxa"/>
            <w:vAlign w:val="center"/>
          </w:tcPr>
          <w:p w:rsidR="008165D8" w:rsidRDefault="007C2F92" w:rsidP="00194198">
            <w:pPr>
              <w:spacing w:line="576" w:lineRule="exact"/>
              <w:ind w:rightChars="419" w:right="880"/>
              <w:jc w:val="center"/>
              <w:rPr>
                <w:sz w:val="22"/>
                <w:szCs w:val="22"/>
              </w:rPr>
            </w:pPr>
            <w:r>
              <w:rPr>
                <w:sz w:val="22"/>
                <w:szCs w:val="22"/>
              </w:rPr>
              <w:t>60.48</w:t>
            </w:r>
          </w:p>
        </w:tc>
      </w:tr>
      <w:tr w:rsidR="008165D8" w:rsidTr="00194198">
        <w:trPr>
          <w:trHeight w:val="634"/>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项目主管部门</w:t>
            </w:r>
          </w:p>
        </w:tc>
        <w:tc>
          <w:tcPr>
            <w:tcW w:w="5633" w:type="dxa"/>
            <w:vAlign w:val="center"/>
          </w:tcPr>
          <w:p w:rsidR="008165D8" w:rsidRDefault="008165D8" w:rsidP="00194198">
            <w:pPr>
              <w:spacing w:line="576" w:lineRule="exact"/>
              <w:ind w:rightChars="419" w:right="880"/>
              <w:jc w:val="center"/>
              <w:rPr>
                <w:sz w:val="22"/>
                <w:szCs w:val="22"/>
              </w:rPr>
            </w:pPr>
            <w:r>
              <w:rPr>
                <w:rFonts w:hint="eastAsia"/>
                <w:sz w:val="22"/>
                <w:szCs w:val="22"/>
              </w:rPr>
              <w:t>新田县教育局</w:t>
            </w:r>
          </w:p>
        </w:tc>
      </w:tr>
      <w:tr w:rsidR="008165D8" w:rsidTr="00194198">
        <w:trPr>
          <w:trHeight w:val="634"/>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项目立项目的</w:t>
            </w:r>
          </w:p>
        </w:tc>
        <w:tc>
          <w:tcPr>
            <w:tcW w:w="5633" w:type="dxa"/>
            <w:vAlign w:val="center"/>
          </w:tcPr>
          <w:p w:rsidR="008165D8" w:rsidRDefault="008165D8" w:rsidP="00194198">
            <w:pPr>
              <w:spacing w:line="576" w:lineRule="exact"/>
              <w:ind w:rightChars="419" w:right="880"/>
              <w:jc w:val="center"/>
              <w:rPr>
                <w:sz w:val="22"/>
                <w:szCs w:val="22"/>
              </w:rPr>
            </w:pPr>
            <w:r>
              <w:rPr>
                <w:rFonts w:hint="eastAsia"/>
                <w:sz w:val="22"/>
                <w:szCs w:val="22"/>
              </w:rPr>
              <w:t>落实“规范化食堂”的标准指示，推进学生食堂的建设，努力提高学生生活品质，为广大师生提供卫生、健康、文明的食堂就餐场所。</w:t>
            </w:r>
          </w:p>
        </w:tc>
      </w:tr>
      <w:tr w:rsidR="008165D8" w:rsidTr="00194198">
        <w:trPr>
          <w:trHeight w:val="634"/>
        </w:trPr>
        <w:tc>
          <w:tcPr>
            <w:tcW w:w="1557" w:type="dxa"/>
            <w:vMerge w:val="restart"/>
            <w:vAlign w:val="center"/>
          </w:tcPr>
          <w:p w:rsidR="008165D8" w:rsidRDefault="008165D8" w:rsidP="00194198">
            <w:pPr>
              <w:spacing w:line="576" w:lineRule="exact"/>
              <w:jc w:val="center"/>
              <w:rPr>
                <w:rFonts w:eastAsia="仿宋_GB2312"/>
                <w:sz w:val="20"/>
                <w:szCs w:val="20"/>
              </w:rPr>
            </w:pPr>
            <w:r>
              <w:rPr>
                <w:rFonts w:eastAsia="仿宋_GB2312"/>
                <w:sz w:val="20"/>
                <w:szCs w:val="20"/>
              </w:rPr>
              <w:t>绩效情况</w:t>
            </w: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项目支出管理和使用基本情况</w:t>
            </w:r>
          </w:p>
        </w:tc>
        <w:tc>
          <w:tcPr>
            <w:tcW w:w="5633" w:type="dxa"/>
            <w:vAlign w:val="center"/>
          </w:tcPr>
          <w:p w:rsidR="008165D8" w:rsidRDefault="008165D8" w:rsidP="007C2F92">
            <w:pPr>
              <w:spacing w:line="576" w:lineRule="exact"/>
              <w:ind w:rightChars="419" w:right="880"/>
              <w:jc w:val="center"/>
              <w:rPr>
                <w:sz w:val="22"/>
                <w:szCs w:val="22"/>
              </w:rPr>
            </w:pPr>
            <w:r>
              <w:rPr>
                <w:rFonts w:hint="eastAsia"/>
                <w:sz w:val="22"/>
                <w:szCs w:val="22"/>
              </w:rPr>
              <w:t>该项目年度预算金额</w:t>
            </w:r>
            <w:r w:rsidR="007C2F92">
              <w:rPr>
                <w:sz w:val="22"/>
                <w:szCs w:val="22"/>
              </w:rPr>
              <w:t>60.48</w:t>
            </w:r>
            <w:r>
              <w:rPr>
                <w:rFonts w:hint="eastAsia"/>
                <w:sz w:val="22"/>
                <w:szCs w:val="22"/>
              </w:rPr>
              <w:t>万元。在资金使用上，严格按照相关文件精神进行资金的使用与绩效考核，专款专用，严把监督审核关，建立健全内部审批制度。</w:t>
            </w:r>
          </w:p>
        </w:tc>
      </w:tr>
      <w:tr w:rsidR="008165D8" w:rsidTr="00194198">
        <w:trPr>
          <w:trHeight w:val="1774"/>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项目绩效目标完成情况</w:t>
            </w:r>
          </w:p>
        </w:tc>
        <w:tc>
          <w:tcPr>
            <w:tcW w:w="5633" w:type="dxa"/>
            <w:vAlign w:val="center"/>
          </w:tcPr>
          <w:p w:rsidR="008165D8" w:rsidRDefault="007C2F92" w:rsidP="00194198">
            <w:pPr>
              <w:rPr>
                <w:sz w:val="22"/>
                <w:szCs w:val="22"/>
              </w:rPr>
            </w:pPr>
            <w:r>
              <w:rPr>
                <w:rFonts w:hint="eastAsia"/>
                <w:sz w:val="22"/>
                <w:szCs w:val="22"/>
              </w:rPr>
              <w:t>双</w:t>
            </w:r>
            <w:proofErr w:type="gramStart"/>
            <w:r>
              <w:rPr>
                <w:rFonts w:hint="eastAsia"/>
                <w:sz w:val="22"/>
                <w:szCs w:val="22"/>
              </w:rPr>
              <w:t>碧</w:t>
            </w:r>
            <w:r w:rsidR="008165D8">
              <w:rPr>
                <w:rFonts w:hint="eastAsia"/>
                <w:sz w:val="22"/>
                <w:szCs w:val="22"/>
              </w:rPr>
              <w:t>学校</w:t>
            </w:r>
            <w:proofErr w:type="gramEnd"/>
            <w:r w:rsidR="008165D8">
              <w:rPr>
                <w:rFonts w:hint="eastAsia"/>
                <w:sz w:val="22"/>
                <w:szCs w:val="22"/>
              </w:rPr>
              <w:t>的食堂改造工程项目资金使用合理合</w:t>
            </w:r>
            <w:proofErr w:type="gramStart"/>
            <w:r w:rsidR="008165D8">
              <w:rPr>
                <w:rFonts w:hint="eastAsia"/>
                <w:sz w:val="22"/>
                <w:szCs w:val="22"/>
              </w:rPr>
              <w:t>规</w:t>
            </w:r>
            <w:proofErr w:type="gramEnd"/>
            <w:r w:rsidR="008165D8">
              <w:rPr>
                <w:rFonts w:hint="eastAsia"/>
                <w:sz w:val="22"/>
                <w:szCs w:val="22"/>
              </w:rPr>
              <w:t>、项目验收合格、按期完工、有效改善校园环境、受益群体满意度为</w:t>
            </w:r>
            <w:r w:rsidR="008165D8">
              <w:rPr>
                <w:rFonts w:hint="eastAsia"/>
                <w:sz w:val="22"/>
                <w:szCs w:val="22"/>
              </w:rPr>
              <w:t>95%</w:t>
            </w:r>
            <w:r w:rsidR="008165D8">
              <w:rPr>
                <w:rFonts w:hint="eastAsia"/>
                <w:sz w:val="22"/>
                <w:szCs w:val="22"/>
              </w:rPr>
              <w:t>。</w:t>
            </w:r>
          </w:p>
        </w:tc>
      </w:tr>
      <w:tr w:rsidR="008165D8" w:rsidTr="00194198">
        <w:trPr>
          <w:trHeight w:val="845"/>
        </w:trPr>
        <w:tc>
          <w:tcPr>
            <w:tcW w:w="1557" w:type="dxa"/>
            <w:vMerge w:val="restart"/>
            <w:vAlign w:val="center"/>
          </w:tcPr>
          <w:p w:rsidR="008165D8" w:rsidRDefault="008165D8" w:rsidP="00194198">
            <w:pPr>
              <w:spacing w:line="576" w:lineRule="exact"/>
              <w:jc w:val="center"/>
              <w:rPr>
                <w:rFonts w:eastAsia="仿宋_GB2312"/>
                <w:sz w:val="20"/>
                <w:szCs w:val="20"/>
              </w:rPr>
            </w:pPr>
            <w:r>
              <w:rPr>
                <w:rFonts w:eastAsia="仿宋_GB2312"/>
                <w:sz w:val="20"/>
                <w:szCs w:val="20"/>
              </w:rPr>
              <w:t>存在的问题分析及改进措施</w:t>
            </w: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存在的问题</w:t>
            </w:r>
          </w:p>
        </w:tc>
        <w:tc>
          <w:tcPr>
            <w:tcW w:w="5633" w:type="dxa"/>
            <w:vAlign w:val="center"/>
          </w:tcPr>
          <w:p w:rsidR="008165D8" w:rsidRDefault="008165D8" w:rsidP="00194198">
            <w:pPr>
              <w:spacing w:line="576" w:lineRule="exact"/>
              <w:ind w:rightChars="419" w:right="880"/>
              <w:rPr>
                <w:sz w:val="22"/>
                <w:szCs w:val="22"/>
              </w:rPr>
            </w:pPr>
            <w:r>
              <w:rPr>
                <w:rFonts w:hint="eastAsia"/>
                <w:sz w:val="22"/>
                <w:szCs w:val="22"/>
              </w:rPr>
              <w:t>无</w:t>
            </w:r>
            <w:r>
              <w:rPr>
                <w:rFonts w:hint="eastAsia"/>
                <w:sz w:val="22"/>
                <w:szCs w:val="22"/>
              </w:rPr>
              <w:t xml:space="preserve"> </w:t>
            </w:r>
          </w:p>
        </w:tc>
      </w:tr>
      <w:tr w:rsidR="008165D8" w:rsidTr="00194198">
        <w:trPr>
          <w:trHeight w:val="998"/>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改进措施</w:t>
            </w:r>
          </w:p>
        </w:tc>
        <w:tc>
          <w:tcPr>
            <w:tcW w:w="5633" w:type="dxa"/>
            <w:vAlign w:val="center"/>
          </w:tcPr>
          <w:p w:rsidR="008165D8" w:rsidRDefault="008165D8" w:rsidP="00194198">
            <w:pPr>
              <w:spacing w:line="576" w:lineRule="exact"/>
              <w:ind w:rightChars="419" w:right="880"/>
              <w:rPr>
                <w:sz w:val="22"/>
                <w:szCs w:val="22"/>
              </w:rPr>
            </w:pPr>
            <w:r>
              <w:rPr>
                <w:rFonts w:hint="eastAsia"/>
                <w:sz w:val="22"/>
                <w:szCs w:val="22"/>
              </w:rPr>
              <w:t>无</w:t>
            </w:r>
          </w:p>
        </w:tc>
      </w:tr>
      <w:tr w:rsidR="008165D8" w:rsidTr="00194198">
        <w:trPr>
          <w:trHeight w:val="697"/>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其他需要说明问题</w:t>
            </w:r>
          </w:p>
        </w:tc>
        <w:tc>
          <w:tcPr>
            <w:tcW w:w="5633" w:type="dxa"/>
            <w:vAlign w:val="center"/>
          </w:tcPr>
          <w:p w:rsidR="008165D8" w:rsidRDefault="008165D8" w:rsidP="00194198">
            <w:pPr>
              <w:spacing w:line="576" w:lineRule="exact"/>
              <w:ind w:rightChars="419" w:right="880"/>
              <w:rPr>
                <w:sz w:val="22"/>
                <w:szCs w:val="22"/>
              </w:rPr>
            </w:pPr>
            <w:r>
              <w:rPr>
                <w:rFonts w:hint="eastAsia"/>
                <w:sz w:val="22"/>
                <w:szCs w:val="22"/>
              </w:rPr>
              <w:t>无</w:t>
            </w:r>
          </w:p>
        </w:tc>
      </w:tr>
    </w:tbl>
    <w:p w:rsidR="008165D8" w:rsidRDefault="008165D8" w:rsidP="008165D8">
      <w:pPr>
        <w:spacing w:line="320" w:lineRule="atLeast"/>
        <w:jc w:val="left"/>
        <w:rPr>
          <w:rFonts w:eastAsia="仿宋_GB2312"/>
          <w:sz w:val="20"/>
          <w:szCs w:val="20"/>
        </w:rPr>
      </w:pPr>
      <w:r>
        <w:rPr>
          <w:rFonts w:eastAsia="仿宋_GB2312"/>
          <w:sz w:val="20"/>
          <w:szCs w:val="20"/>
        </w:rPr>
        <w:lastRenderedPageBreak/>
        <w:t>备注：每个项目支出分别填报自评报告和自评表。</w:t>
      </w:r>
    </w:p>
    <w:p w:rsidR="008165D8" w:rsidRDefault="007C2F92" w:rsidP="008165D8">
      <w:pPr>
        <w:snapToGrid w:val="0"/>
        <w:spacing w:line="380" w:lineRule="atLeast"/>
        <w:rPr>
          <w:rFonts w:eastAsia="仿宋_GB2312"/>
          <w:sz w:val="28"/>
          <w:szCs w:val="28"/>
        </w:rPr>
      </w:pPr>
      <w:r>
        <w:rPr>
          <w:rFonts w:eastAsia="仿宋_GB2312"/>
          <w:szCs w:val="21"/>
        </w:rPr>
        <w:t>填表人</w:t>
      </w:r>
      <w:r>
        <w:rPr>
          <w:rFonts w:eastAsia="仿宋_GB2312" w:hint="eastAsia"/>
          <w:szCs w:val="21"/>
        </w:rPr>
        <w:t>：</w:t>
      </w:r>
      <w:proofErr w:type="gramStart"/>
      <w:r>
        <w:rPr>
          <w:rFonts w:eastAsia="仿宋_GB2312" w:hint="eastAsia"/>
          <w:szCs w:val="21"/>
        </w:rPr>
        <w:t>黄崇飞</w:t>
      </w:r>
      <w:r w:rsidR="008165D8">
        <w:rPr>
          <w:rFonts w:eastAsia="仿宋_GB2312"/>
          <w:szCs w:val="21"/>
        </w:rPr>
        <w:t>填报</w:t>
      </w:r>
      <w:proofErr w:type="gramEnd"/>
      <w:r w:rsidR="008165D8">
        <w:rPr>
          <w:rFonts w:eastAsia="仿宋_GB2312"/>
          <w:szCs w:val="21"/>
        </w:rPr>
        <w:t>日期：</w:t>
      </w:r>
      <w:r w:rsidR="008165D8">
        <w:rPr>
          <w:rFonts w:eastAsia="仿宋_GB2312" w:hint="eastAsia"/>
          <w:szCs w:val="21"/>
        </w:rPr>
        <w:t>202</w:t>
      </w:r>
      <w:r w:rsidR="008165D8">
        <w:rPr>
          <w:rFonts w:eastAsia="仿宋_GB2312"/>
          <w:szCs w:val="21"/>
        </w:rPr>
        <w:t>5</w:t>
      </w:r>
      <w:r w:rsidR="008165D8">
        <w:rPr>
          <w:rFonts w:eastAsia="仿宋_GB2312" w:hint="eastAsia"/>
          <w:szCs w:val="21"/>
        </w:rPr>
        <w:t>年</w:t>
      </w:r>
      <w:r w:rsidR="008165D8">
        <w:rPr>
          <w:rFonts w:eastAsia="仿宋_GB2312"/>
          <w:szCs w:val="21"/>
        </w:rPr>
        <w:t>6</w:t>
      </w:r>
      <w:r w:rsidR="008165D8">
        <w:rPr>
          <w:rFonts w:eastAsia="仿宋_GB2312" w:hint="eastAsia"/>
          <w:szCs w:val="21"/>
        </w:rPr>
        <w:t>月</w:t>
      </w:r>
      <w:r w:rsidR="008165D8">
        <w:rPr>
          <w:rFonts w:eastAsia="仿宋_GB2312"/>
          <w:szCs w:val="21"/>
        </w:rPr>
        <w:t>10</w:t>
      </w:r>
      <w:r w:rsidR="008165D8">
        <w:rPr>
          <w:rFonts w:eastAsia="仿宋_GB2312" w:hint="eastAsia"/>
          <w:szCs w:val="21"/>
        </w:rPr>
        <w:t>日</w:t>
      </w:r>
      <w:r w:rsidR="008165D8">
        <w:rPr>
          <w:rFonts w:eastAsia="仿宋_GB2312"/>
          <w:szCs w:val="21"/>
        </w:rPr>
        <w:t xml:space="preserve"> </w:t>
      </w:r>
      <w:r w:rsidR="008165D8">
        <w:rPr>
          <w:rFonts w:eastAsia="仿宋_GB2312"/>
          <w:szCs w:val="21"/>
        </w:rPr>
        <w:t>联系电话：</w:t>
      </w:r>
      <w:r w:rsidR="008165D8">
        <w:rPr>
          <w:rFonts w:eastAsia="仿宋_GB2312" w:hint="eastAsia"/>
          <w:szCs w:val="21"/>
        </w:rPr>
        <w:t>15343260216</w:t>
      </w:r>
      <w:r w:rsidR="008165D8">
        <w:rPr>
          <w:rFonts w:eastAsia="仿宋_GB2312"/>
          <w:szCs w:val="21"/>
        </w:rPr>
        <w:t>单位负责人签字：</w:t>
      </w:r>
    </w:p>
    <w:p w:rsidR="007C2F92" w:rsidRDefault="007C2F92" w:rsidP="008165D8">
      <w:pPr>
        <w:spacing w:line="600" w:lineRule="exact"/>
        <w:jc w:val="left"/>
        <w:rPr>
          <w:rFonts w:eastAsia="黑体"/>
          <w:sz w:val="32"/>
          <w:szCs w:val="32"/>
        </w:rPr>
      </w:pPr>
    </w:p>
    <w:p w:rsidR="008165D8" w:rsidRDefault="008165D8" w:rsidP="008165D8">
      <w:pPr>
        <w:spacing w:afterLines="50" w:after="156" w:line="600" w:lineRule="exact"/>
        <w:jc w:val="center"/>
        <w:rPr>
          <w:rFonts w:ascii="方正小标宋简体" w:eastAsia="方正小标宋简体"/>
          <w:sz w:val="44"/>
          <w:szCs w:val="44"/>
        </w:rPr>
      </w:pPr>
      <w:r>
        <w:rPr>
          <w:rFonts w:ascii="方正小标宋简体" w:eastAsia="方正小标宋简体"/>
          <w:sz w:val="44"/>
          <w:szCs w:val="44"/>
        </w:rPr>
        <w:t>2024年度项目支出绩效自评报告</w:t>
      </w:r>
    </w:p>
    <w:tbl>
      <w:tblPr>
        <w:tblpPr w:leftFromText="180" w:rightFromText="180" w:vertAnchor="text" w:horzAnchor="margin" w:tblpXSpec="center" w:tblpY="189"/>
        <w:tblW w:w="9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57"/>
        <w:gridCol w:w="1972"/>
        <w:gridCol w:w="5633"/>
      </w:tblGrid>
      <w:tr w:rsidR="008165D8" w:rsidTr="008165D8">
        <w:trPr>
          <w:trHeight w:val="815"/>
        </w:trPr>
        <w:tc>
          <w:tcPr>
            <w:tcW w:w="1557" w:type="dxa"/>
            <w:vMerge w:val="restart"/>
            <w:vAlign w:val="center"/>
          </w:tcPr>
          <w:p w:rsidR="008165D8" w:rsidRDefault="008165D8" w:rsidP="00194198">
            <w:pPr>
              <w:spacing w:line="576" w:lineRule="exact"/>
              <w:jc w:val="center"/>
              <w:rPr>
                <w:rFonts w:eastAsia="仿宋_GB2312"/>
                <w:sz w:val="20"/>
                <w:szCs w:val="20"/>
              </w:rPr>
            </w:pPr>
            <w:r>
              <w:rPr>
                <w:rFonts w:eastAsia="仿宋_GB2312"/>
                <w:sz w:val="20"/>
                <w:szCs w:val="20"/>
              </w:rPr>
              <w:t>部门概况</w:t>
            </w: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专项名称</w:t>
            </w:r>
          </w:p>
        </w:tc>
        <w:tc>
          <w:tcPr>
            <w:tcW w:w="5633" w:type="dxa"/>
            <w:vAlign w:val="center"/>
          </w:tcPr>
          <w:p w:rsidR="008165D8" w:rsidRDefault="008165D8" w:rsidP="00194198">
            <w:pPr>
              <w:spacing w:line="576" w:lineRule="exact"/>
              <w:ind w:rightChars="419" w:right="880"/>
              <w:jc w:val="center"/>
              <w:rPr>
                <w:sz w:val="22"/>
                <w:szCs w:val="22"/>
              </w:rPr>
            </w:pPr>
            <w:r>
              <w:rPr>
                <w:rFonts w:hint="eastAsia"/>
                <w:sz w:val="22"/>
                <w:szCs w:val="22"/>
              </w:rPr>
              <w:t>营养</w:t>
            </w:r>
            <w:proofErr w:type="gramStart"/>
            <w:r>
              <w:rPr>
                <w:rFonts w:hint="eastAsia"/>
                <w:sz w:val="22"/>
                <w:szCs w:val="22"/>
              </w:rPr>
              <w:t>餐项目</w:t>
            </w:r>
            <w:proofErr w:type="gramEnd"/>
            <w:r>
              <w:rPr>
                <w:rFonts w:hint="eastAsia"/>
                <w:sz w:val="22"/>
                <w:szCs w:val="22"/>
              </w:rPr>
              <w:t>经费</w:t>
            </w:r>
          </w:p>
        </w:tc>
      </w:tr>
      <w:tr w:rsidR="008165D8" w:rsidTr="008165D8">
        <w:trPr>
          <w:trHeight w:val="882"/>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年度预算金额</w:t>
            </w:r>
          </w:p>
        </w:tc>
        <w:tc>
          <w:tcPr>
            <w:tcW w:w="5633" w:type="dxa"/>
            <w:vAlign w:val="center"/>
          </w:tcPr>
          <w:p w:rsidR="008165D8" w:rsidRDefault="007C2F92" w:rsidP="00194198">
            <w:pPr>
              <w:spacing w:line="576" w:lineRule="exact"/>
              <w:ind w:rightChars="419" w:right="880"/>
              <w:jc w:val="center"/>
              <w:rPr>
                <w:sz w:val="22"/>
                <w:szCs w:val="22"/>
              </w:rPr>
            </w:pPr>
            <w:r>
              <w:rPr>
                <w:sz w:val="22"/>
                <w:szCs w:val="22"/>
              </w:rPr>
              <w:t>212.91</w:t>
            </w:r>
          </w:p>
        </w:tc>
      </w:tr>
      <w:tr w:rsidR="008165D8" w:rsidTr="008165D8">
        <w:trPr>
          <w:trHeight w:val="806"/>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项目主管部门</w:t>
            </w:r>
          </w:p>
        </w:tc>
        <w:tc>
          <w:tcPr>
            <w:tcW w:w="5633" w:type="dxa"/>
            <w:vAlign w:val="center"/>
          </w:tcPr>
          <w:p w:rsidR="008165D8" w:rsidRDefault="008165D8" w:rsidP="00194198">
            <w:pPr>
              <w:spacing w:line="576" w:lineRule="exact"/>
              <w:ind w:rightChars="419" w:right="880"/>
              <w:jc w:val="center"/>
              <w:rPr>
                <w:sz w:val="22"/>
                <w:szCs w:val="22"/>
              </w:rPr>
            </w:pPr>
            <w:r>
              <w:rPr>
                <w:rFonts w:hint="eastAsia"/>
                <w:sz w:val="22"/>
                <w:szCs w:val="22"/>
              </w:rPr>
              <w:t>新田县教育局</w:t>
            </w:r>
          </w:p>
        </w:tc>
      </w:tr>
      <w:tr w:rsidR="008165D8" w:rsidTr="008165D8">
        <w:trPr>
          <w:trHeight w:val="1000"/>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项目立项目的</w:t>
            </w:r>
          </w:p>
        </w:tc>
        <w:tc>
          <w:tcPr>
            <w:tcW w:w="5633" w:type="dxa"/>
            <w:vAlign w:val="center"/>
          </w:tcPr>
          <w:p w:rsidR="008165D8" w:rsidRDefault="008165D8" w:rsidP="00194198">
            <w:pPr>
              <w:spacing w:line="576" w:lineRule="exact"/>
              <w:ind w:rightChars="419" w:right="880"/>
              <w:jc w:val="center"/>
              <w:rPr>
                <w:sz w:val="22"/>
                <w:szCs w:val="22"/>
              </w:rPr>
            </w:pPr>
            <w:r>
              <w:rPr>
                <w:rFonts w:hint="eastAsia"/>
                <w:sz w:val="22"/>
                <w:szCs w:val="22"/>
              </w:rPr>
              <w:t>满足全校学生营养中餐的正常需求</w:t>
            </w:r>
          </w:p>
        </w:tc>
      </w:tr>
      <w:tr w:rsidR="008165D8" w:rsidTr="00194198">
        <w:trPr>
          <w:trHeight w:val="634"/>
        </w:trPr>
        <w:tc>
          <w:tcPr>
            <w:tcW w:w="1557" w:type="dxa"/>
            <w:vMerge w:val="restart"/>
            <w:vAlign w:val="center"/>
          </w:tcPr>
          <w:p w:rsidR="008165D8" w:rsidRDefault="008165D8" w:rsidP="00194198">
            <w:pPr>
              <w:spacing w:line="576" w:lineRule="exact"/>
              <w:jc w:val="center"/>
              <w:rPr>
                <w:rFonts w:eastAsia="仿宋_GB2312"/>
                <w:sz w:val="20"/>
                <w:szCs w:val="20"/>
              </w:rPr>
            </w:pPr>
            <w:r>
              <w:rPr>
                <w:rFonts w:eastAsia="仿宋_GB2312"/>
                <w:sz w:val="20"/>
                <w:szCs w:val="20"/>
              </w:rPr>
              <w:t>绩效情况</w:t>
            </w: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项目支出管理和使用基本情况</w:t>
            </w:r>
          </w:p>
        </w:tc>
        <w:tc>
          <w:tcPr>
            <w:tcW w:w="5633" w:type="dxa"/>
            <w:vAlign w:val="center"/>
          </w:tcPr>
          <w:p w:rsidR="008165D8" w:rsidRDefault="008165D8" w:rsidP="007C2F92">
            <w:pPr>
              <w:spacing w:line="576" w:lineRule="exact"/>
              <w:ind w:rightChars="419" w:right="880"/>
              <w:jc w:val="left"/>
              <w:rPr>
                <w:sz w:val="22"/>
                <w:szCs w:val="22"/>
              </w:rPr>
            </w:pPr>
            <w:r>
              <w:rPr>
                <w:rFonts w:hint="eastAsia"/>
                <w:sz w:val="22"/>
                <w:szCs w:val="22"/>
              </w:rPr>
              <w:t>该项目年度预算金额</w:t>
            </w:r>
            <w:r w:rsidR="007C2F92">
              <w:rPr>
                <w:sz w:val="22"/>
                <w:szCs w:val="22"/>
              </w:rPr>
              <w:t>212.91</w:t>
            </w:r>
            <w:r>
              <w:rPr>
                <w:rFonts w:hint="eastAsia"/>
                <w:sz w:val="22"/>
                <w:szCs w:val="22"/>
              </w:rPr>
              <w:t>万元。在资金使用上，严格按照相关文件精神进行资金的使用与绩效考核，专款专用，严把监督审核关，建立健全内部审批制度。</w:t>
            </w:r>
          </w:p>
        </w:tc>
      </w:tr>
      <w:tr w:rsidR="008165D8" w:rsidTr="00194198">
        <w:trPr>
          <w:trHeight w:val="1774"/>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项目绩效目标完成情况</w:t>
            </w:r>
          </w:p>
        </w:tc>
        <w:tc>
          <w:tcPr>
            <w:tcW w:w="5633" w:type="dxa"/>
            <w:vAlign w:val="center"/>
          </w:tcPr>
          <w:p w:rsidR="008165D8" w:rsidRDefault="007C2F92" w:rsidP="00194198">
            <w:pPr>
              <w:rPr>
                <w:sz w:val="22"/>
                <w:szCs w:val="22"/>
              </w:rPr>
            </w:pPr>
            <w:r>
              <w:rPr>
                <w:rFonts w:hint="eastAsia"/>
                <w:sz w:val="22"/>
                <w:szCs w:val="22"/>
              </w:rPr>
              <w:t>双</w:t>
            </w:r>
            <w:proofErr w:type="gramStart"/>
            <w:r>
              <w:rPr>
                <w:rFonts w:hint="eastAsia"/>
                <w:sz w:val="22"/>
                <w:szCs w:val="22"/>
              </w:rPr>
              <w:t>碧</w:t>
            </w:r>
            <w:r w:rsidR="008165D8">
              <w:rPr>
                <w:rFonts w:hint="eastAsia"/>
                <w:sz w:val="22"/>
                <w:szCs w:val="22"/>
              </w:rPr>
              <w:t>学校</w:t>
            </w:r>
            <w:proofErr w:type="gramEnd"/>
            <w:r w:rsidR="008165D8">
              <w:rPr>
                <w:rFonts w:hint="eastAsia"/>
                <w:sz w:val="22"/>
                <w:szCs w:val="22"/>
              </w:rPr>
              <w:t>的营养</w:t>
            </w:r>
            <w:proofErr w:type="gramStart"/>
            <w:r w:rsidR="008165D8">
              <w:rPr>
                <w:rFonts w:hint="eastAsia"/>
                <w:sz w:val="22"/>
                <w:szCs w:val="22"/>
              </w:rPr>
              <w:t>餐项目</w:t>
            </w:r>
            <w:proofErr w:type="gramEnd"/>
            <w:r w:rsidR="008165D8">
              <w:rPr>
                <w:rFonts w:hint="eastAsia"/>
                <w:sz w:val="22"/>
                <w:szCs w:val="22"/>
              </w:rPr>
              <w:t>经费，目的是满足全校学生中餐的正常需求，受益群体满意度为</w:t>
            </w:r>
            <w:r w:rsidR="008165D8">
              <w:rPr>
                <w:rFonts w:hint="eastAsia"/>
                <w:sz w:val="22"/>
                <w:szCs w:val="22"/>
              </w:rPr>
              <w:t>95%</w:t>
            </w:r>
            <w:r w:rsidR="008165D8">
              <w:rPr>
                <w:rFonts w:hint="eastAsia"/>
                <w:sz w:val="22"/>
                <w:szCs w:val="22"/>
              </w:rPr>
              <w:t>。</w:t>
            </w:r>
          </w:p>
        </w:tc>
      </w:tr>
      <w:tr w:rsidR="008165D8" w:rsidTr="008165D8">
        <w:trPr>
          <w:trHeight w:val="1364"/>
        </w:trPr>
        <w:tc>
          <w:tcPr>
            <w:tcW w:w="1557" w:type="dxa"/>
            <w:vMerge w:val="restart"/>
            <w:vAlign w:val="center"/>
          </w:tcPr>
          <w:p w:rsidR="008165D8" w:rsidRDefault="008165D8" w:rsidP="00194198">
            <w:pPr>
              <w:spacing w:line="576" w:lineRule="exact"/>
              <w:jc w:val="center"/>
              <w:rPr>
                <w:rFonts w:eastAsia="仿宋_GB2312"/>
                <w:sz w:val="20"/>
                <w:szCs w:val="20"/>
              </w:rPr>
            </w:pPr>
            <w:r>
              <w:rPr>
                <w:rFonts w:eastAsia="仿宋_GB2312"/>
                <w:sz w:val="20"/>
                <w:szCs w:val="20"/>
              </w:rPr>
              <w:t>存在的问题分析及改进措施</w:t>
            </w: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存在的问题</w:t>
            </w:r>
          </w:p>
        </w:tc>
        <w:tc>
          <w:tcPr>
            <w:tcW w:w="5633" w:type="dxa"/>
            <w:vAlign w:val="center"/>
          </w:tcPr>
          <w:p w:rsidR="008165D8" w:rsidRDefault="008165D8" w:rsidP="00194198">
            <w:pPr>
              <w:spacing w:line="576" w:lineRule="exact"/>
              <w:ind w:rightChars="419" w:right="880"/>
              <w:rPr>
                <w:sz w:val="22"/>
                <w:szCs w:val="22"/>
              </w:rPr>
            </w:pPr>
            <w:r>
              <w:rPr>
                <w:rFonts w:hint="eastAsia"/>
                <w:sz w:val="22"/>
                <w:szCs w:val="22"/>
              </w:rPr>
              <w:t>无</w:t>
            </w:r>
            <w:r>
              <w:rPr>
                <w:rFonts w:hint="eastAsia"/>
                <w:sz w:val="22"/>
                <w:szCs w:val="22"/>
              </w:rPr>
              <w:t xml:space="preserve"> </w:t>
            </w:r>
          </w:p>
        </w:tc>
      </w:tr>
      <w:tr w:rsidR="008165D8" w:rsidTr="008165D8">
        <w:trPr>
          <w:trHeight w:val="1398"/>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改进措施</w:t>
            </w:r>
          </w:p>
        </w:tc>
        <w:tc>
          <w:tcPr>
            <w:tcW w:w="5633" w:type="dxa"/>
            <w:vAlign w:val="center"/>
          </w:tcPr>
          <w:p w:rsidR="008165D8" w:rsidRDefault="008165D8" w:rsidP="00194198">
            <w:pPr>
              <w:spacing w:line="576" w:lineRule="exact"/>
              <w:ind w:rightChars="419" w:right="880"/>
              <w:rPr>
                <w:sz w:val="22"/>
                <w:szCs w:val="22"/>
              </w:rPr>
            </w:pPr>
            <w:r>
              <w:rPr>
                <w:rFonts w:hint="eastAsia"/>
                <w:sz w:val="22"/>
                <w:szCs w:val="22"/>
              </w:rPr>
              <w:t>无</w:t>
            </w:r>
          </w:p>
        </w:tc>
      </w:tr>
      <w:tr w:rsidR="008165D8" w:rsidTr="008165D8">
        <w:trPr>
          <w:trHeight w:val="1418"/>
        </w:trPr>
        <w:tc>
          <w:tcPr>
            <w:tcW w:w="1557" w:type="dxa"/>
            <w:vMerge/>
          </w:tcPr>
          <w:p w:rsidR="008165D8" w:rsidRDefault="008165D8" w:rsidP="00194198">
            <w:pPr>
              <w:rPr>
                <w:rFonts w:eastAsia="仿宋_GB2312"/>
                <w:sz w:val="20"/>
                <w:szCs w:val="20"/>
              </w:rPr>
            </w:pPr>
          </w:p>
        </w:tc>
        <w:tc>
          <w:tcPr>
            <w:tcW w:w="1972" w:type="dxa"/>
            <w:vAlign w:val="center"/>
          </w:tcPr>
          <w:p w:rsidR="008165D8" w:rsidRDefault="008165D8" w:rsidP="00194198">
            <w:pPr>
              <w:spacing w:line="576" w:lineRule="exact"/>
              <w:jc w:val="center"/>
              <w:rPr>
                <w:rFonts w:eastAsia="仿宋_GB2312"/>
                <w:sz w:val="20"/>
                <w:szCs w:val="20"/>
              </w:rPr>
            </w:pPr>
            <w:r>
              <w:rPr>
                <w:rFonts w:eastAsia="仿宋_GB2312"/>
                <w:sz w:val="20"/>
                <w:szCs w:val="20"/>
              </w:rPr>
              <w:t>其他需要说明问题</w:t>
            </w:r>
          </w:p>
        </w:tc>
        <w:tc>
          <w:tcPr>
            <w:tcW w:w="5633" w:type="dxa"/>
            <w:vAlign w:val="center"/>
          </w:tcPr>
          <w:p w:rsidR="008165D8" w:rsidRDefault="008165D8" w:rsidP="00194198">
            <w:pPr>
              <w:spacing w:line="576" w:lineRule="exact"/>
              <w:ind w:rightChars="419" w:right="880"/>
              <w:rPr>
                <w:sz w:val="22"/>
                <w:szCs w:val="22"/>
              </w:rPr>
            </w:pPr>
            <w:r>
              <w:rPr>
                <w:rFonts w:hint="eastAsia"/>
                <w:sz w:val="22"/>
                <w:szCs w:val="22"/>
              </w:rPr>
              <w:t>无</w:t>
            </w:r>
          </w:p>
        </w:tc>
      </w:tr>
    </w:tbl>
    <w:p w:rsidR="008165D8" w:rsidRDefault="008165D8" w:rsidP="008165D8">
      <w:pPr>
        <w:spacing w:line="320" w:lineRule="atLeast"/>
        <w:jc w:val="left"/>
        <w:rPr>
          <w:rFonts w:eastAsia="仿宋_GB2312"/>
          <w:sz w:val="20"/>
          <w:szCs w:val="20"/>
        </w:rPr>
      </w:pPr>
      <w:r>
        <w:rPr>
          <w:rFonts w:eastAsia="仿宋_GB2312"/>
          <w:sz w:val="20"/>
          <w:szCs w:val="20"/>
        </w:rPr>
        <w:t>备注：每个项目支出分别填报自评报告和自评表。</w:t>
      </w:r>
    </w:p>
    <w:p w:rsidR="008165D8" w:rsidRPr="006B700C" w:rsidRDefault="008165D8" w:rsidP="006B700C">
      <w:pPr>
        <w:snapToGrid w:val="0"/>
        <w:spacing w:line="380" w:lineRule="atLeast"/>
        <w:rPr>
          <w:rFonts w:eastAsia="仿宋_GB2312"/>
          <w:sz w:val="28"/>
          <w:szCs w:val="28"/>
        </w:rPr>
      </w:pPr>
      <w:r>
        <w:rPr>
          <w:rFonts w:eastAsia="仿宋_GB2312"/>
          <w:szCs w:val="21"/>
        </w:rPr>
        <w:t>填表人：</w:t>
      </w:r>
      <w:proofErr w:type="gramStart"/>
      <w:r w:rsidR="007C2F92">
        <w:rPr>
          <w:rFonts w:eastAsia="仿宋_GB2312" w:hint="eastAsia"/>
          <w:szCs w:val="21"/>
        </w:rPr>
        <w:t>黄崇飞</w:t>
      </w:r>
      <w:r>
        <w:rPr>
          <w:rFonts w:eastAsia="仿宋_GB2312"/>
          <w:szCs w:val="21"/>
        </w:rPr>
        <w:t>填报</w:t>
      </w:r>
      <w:proofErr w:type="gramEnd"/>
      <w:r>
        <w:rPr>
          <w:rFonts w:eastAsia="仿宋_GB2312"/>
          <w:szCs w:val="21"/>
        </w:rPr>
        <w:t>日期：</w:t>
      </w:r>
      <w:r>
        <w:rPr>
          <w:rFonts w:eastAsia="仿宋_GB2312" w:hint="eastAsia"/>
          <w:szCs w:val="21"/>
        </w:rPr>
        <w:t>202</w:t>
      </w:r>
      <w:r>
        <w:rPr>
          <w:rFonts w:eastAsia="仿宋_GB2312"/>
          <w:szCs w:val="21"/>
        </w:rPr>
        <w:t>5</w:t>
      </w:r>
      <w:r>
        <w:rPr>
          <w:rFonts w:eastAsia="仿宋_GB2312" w:hint="eastAsia"/>
          <w:szCs w:val="21"/>
        </w:rPr>
        <w:t>年</w:t>
      </w:r>
      <w:r>
        <w:rPr>
          <w:rFonts w:eastAsia="仿宋_GB2312"/>
          <w:szCs w:val="21"/>
        </w:rPr>
        <w:t>6</w:t>
      </w:r>
      <w:r>
        <w:rPr>
          <w:rFonts w:eastAsia="仿宋_GB2312" w:hint="eastAsia"/>
          <w:szCs w:val="21"/>
        </w:rPr>
        <w:t>月</w:t>
      </w:r>
      <w:r>
        <w:rPr>
          <w:rFonts w:eastAsia="仿宋_GB2312"/>
          <w:szCs w:val="21"/>
        </w:rPr>
        <w:t>10</w:t>
      </w:r>
      <w:r>
        <w:rPr>
          <w:rFonts w:eastAsia="仿宋_GB2312" w:hint="eastAsia"/>
          <w:szCs w:val="21"/>
        </w:rPr>
        <w:t>日</w:t>
      </w:r>
      <w:r>
        <w:rPr>
          <w:rFonts w:eastAsia="仿宋_GB2312"/>
          <w:szCs w:val="21"/>
        </w:rPr>
        <w:t xml:space="preserve"> </w:t>
      </w:r>
      <w:r>
        <w:rPr>
          <w:rFonts w:eastAsia="仿宋_GB2312"/>
          <w:szCs w:val="21"/>
        </w:rPr>
        <w:t>联系电话：</w:t>
      </w:r>
      <w:r>
        <w:rPr>
          <w:rFonts w:eastAsia="仿宋_GB2312" w:hint="eastAsia"/>
          <w:szCs w:val="21"/>
        </w:rPr>
        <w:t>15343260216</w:t>
      </w:r>
      <w:r>
        <w:rPr>
          <w:rFonts w:eastAsia="仿宋_GB2312"/>
          <w:szCs w:val="21"/>
        </w:rPr>
        <w:t>单位负责人签字：</w:t>
      </w:r>
    </w:p>
    <w:p w:rsidR="007C2F92" w:rsidRDefault="007C2F92" w:rsidP="007C2F92">
      <w:pPr>
        <w:spacing w:afterLines="50" w:after="156" w:line="600" w:lineRule="exact"/>
        <w:jc w:val="center"/>
        <w:rPr>
          <w:rFonts w:ascii="方正小标宋简体" w:eastAsia="方正小标宋简体"/>
          <w:sz w:val="44"/>
          <w:szCs w:val="44"/>
        </w:rPr>
      </w:pPr>
      <w:r>
        <w:rPr>
          <w:rFonts w:ascii="方正小标宋简体" w:eastAsia="方正小标宋简体"/>
          <w:sz w:val="44"/>
          <w:szCs w:val="44"/>
        </w:rPr>
        <w:t>2024年度项目支出绩效自评报告</w:t>
      </w:r>
    </w:p>
    <w:tbl>
      <w:tblPr>
        <w:tblpPr w:leftFromText="180" w:rightFromText="180" w:vertAnchor="text" w:horzAnchor="margin" w:tblpXSpec="center" w:tblpY="189"/>
        <w:tblW w:w="9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57"/>
        <w:gridCol w:w="1972"/>
        <w:gridCol w:w="5633"/>
      </w:tblGrid>
      <w:tr w:rsidR="007C2F92" w:rsidTr="00A55B20">
        <w:trPr>
          <w:trHeight w:val="815"/>
        </w:trPr>
        <w:tc>
          <w:tcPr>
            <w:tcW w:w="1557" w:type="dxa"/>
            <w:vMerge w:val="restart"/>
            <w:vAlign w:val="center"/>
          </w:tcPr>
          <w:p w:rsidR="007C2F92" w:rsidRDefault="007C2F92" w:rsidP="00A55B20">
            <w:pPr>
              <w:spacing w:line="576" w:lineRule="exact"/>
              <w:jc w:val="center"/>
              <w:rPr>
                <w:rFonts w:eastAsia="仿宋_GB2312"/>
                <w:sz w:val="20"/>
                <w:szCs w:val="20"/>
              </w:rPr>
            </w:pPr>
            <w:r>
              <w:rPr>
                <w:rFonts w:eastAsia="仿宋_GB2312"/>
                <w:sz w:val="20"/>
                <w:szCs w:val="20"/>
              </w:rPr>
              <w:t>部门概况</w:t>
            </w:r>
          </w:p>
        </w:tc>
        <w:tc>
          <w:tcPr>
            <w:tcW w:w="1972" w:type="dxa"/>
            <w:vAlign w:val="center"/>
          </w:tcPr>
          <w:p w:rsidR="007C2F92" w:rsidRDefault="007C2F92" w:rsidP="00A55B20">
            <w:pPr>
              <w:spacing w:line="576" w:lineRule="exact"/>
              <w:jc w:val="center"/>
              <w:rPr>
                <w:rFonts w:eastAsia="仿宋_GB2312"/>
                <w:sz w:val="20"/>
                <w:szCs w:val="20"/>
              </w:rPr>
            </w:pPr>
            <w:r>
              <w:rPr>
                <w:rFonts w:eastAsia="仿宋_GB2312"/>
                <w:sz w:val="20"/>
                <w:szCs w:val="20"/>
              </w:rPr>
              <w:t>专项名称</w:t>
            </w:r>
          </w:p>
        </w:tc>
        <w:tc>
          <w:tcPr>
            <w:tcW w:w="5633" w:type="dxa"/>
            <w:vAlign w:val="center"/>
          </w:tcPr>
          <w:p w:rsidR="007C2F92" w:rsidRDefault="007C2F92" w:rsidP="00A55B20">
            <w:pPr>
              <w:spacing w:line="576" w:lineRule="exact"/>
              <w:ind w:rightChars="419" w:right="880"/>
              <w:jc w:val="center"/>
              <w:rPr>
                <w:sz w:val="22"/>
                <w:szCs w:val="22"/>
              </w:rPr>
            </w:pPr>
            <w:r>
              <w:rPr>
                <w:rFonts w:hint="eastAsia"/>
                <w:sz w:val="22"/>
                <w:szCs w:val="22"/>
              </w:rPr>
              <w:t>课题研究费</w:t>
            </w:r>
          </w:p>
        </w:tc>
      </w:tr>
      <w:tr w:rsidR="007C2F92" w:rsidTr="00A55B20">
        <w:trPr>
          <w:trHeight w:val="882"/>
        </w:trPr>
        <w:tc>
          <w:tcPr>
            <w:tcW w:w="1557" w:type="dxa"/>
            <w:vMerge/>
          </w:tcPr>
          <w:p w:rsidR="007C2F92" w:rsidRDefault="007C2F92" w:rsidP="00A55B20">
            <w:pPr>
              <w:rPr>
                <w:rFonts w:eastAsia="仿宋_GB2312"/>
                <w:sz w:val="20"/>
                <w:szCs w:val="20"/>
              </w:rPr>
            </w:pPr>
          </w:p>
        </w:tc>
        <w:tc>
          <w:tcPr>
            <w:tcW w:w="1972" w:type="dxa"/>
            <w:vAlign w:val="center"/>
          </w:tcPr>
          <w:p w:rsidR="007C2F92" w:rsidRDefault="007C2F92" w:rsidP="00A55B20">
            <w:pPr>
              <w:spacing w:line="576" w:lineRule="exact"/>
              <w:jc w:val="center"/>
              <w:rPr>
                <w:rFonts w:eastAsia="仿宋_GB2312"/>
                <w:sz w:val="20"/>
                <w:szCs w:val="20"/>
              </w:rPr>
            </w:pPr>
            <w:r>
              <w:rPr>
                <w:rFonts w:eastAsia="仿宋_GB2312"/>
                <w:sz w:val="20"/>
                <w:szCs w:val="20"/>
              </w:rPr>
              <w:t>年度预算金额</w:t>
            </w:r>
          </w:p>
        </w:tc>
        <w:tc>
          <w:tcPr>
            <w:tcW w:w="5633" w:type="dxa"/>
            <w:vAlign w:val="center"/>
          </w:tcPr>
          <w:p w:rsidR="007C2F92" w:rsidRDefault="007C2F92" w:rsidP="00A55B20">
            <w:pPr>
              <w:spacing w:line="576" w:lineRule="exact"/>
              <w:ind w:rightChars="419" w:right="880"/>
              <w:jc w:val="center"/>
              <w:rPr>
                <w:sz w:val="22"/>
                <w:szCs w:val="22"/>
              </w:rPr>
            </w:pPr>
            <w:r>
              <w:rPr>
                <w:sz w:val="22"/>
                <w:szCs w:val="22"/>
              </w:rPr>
              <w:t>1.96</w:t>
            </w:r>
          </w:p>
        </w:tc>
      </w:tr>
      <w:tr w:rsidR="007C2F92" w:rsidTr="00A55B20">
        <w:trPr>
          <w:trHeight w:val="806"/>
        </w:trPr>
        <w:tc>
          <w:tcPr>
            <w:tcW w:w="1557" w:type="dxa"/>
            <w:vMerge/>
          </w:tcPr>
          <w:p w:rsidR="007C2F92" w:rsidRDefault="007C2F92" w:rsidP="00A55B20">
            <w:pPr>
              <w:rPr>
                <w:rFonts w:eastAsia="仿宋_GB2312"/>
                <w:sz w:val="20"/>
                <w:szCs w:val="20"/>
              </w:rPr>
            </w:pPr>
          </w:p>
        </w:tc>
        <w:tc>
          <w:tcPr>
            <w:tcW w:w="1972" w:type="dxa"/>
            <w:vAlign w:val="center"/>
          </w:tcPr>
          <w:p w:rsidR="007C2F92" w:rsidRDefault="007C2F92" w:rsidP="00A55B20">
            <w:pPr>
              <w:spacing w:line="576" w:lineRule="exact"/>
              <w:jc w:val="center"/>
              <w:rPr>
                <w:rFonts w:eastAsia="仿宋_GB2312"/>
                <w:sz w:val="20"/>
                <w:szCs w:val="20"/>
              </w:rPr>
            </w:pPr>
            <w:r>
              <w:rPr>
                <w:rFonts w:eastAsia="仿宋_GB2312"/>
                <w:sz w:val="20"/>
                <w:szCs w:val="20"/>
              </w:rPr>
              <w:t>项目主管部门</w:t>
            </w:r>
          </w:p>
        </w:tc>
        <w:tc>
          <w:tcPr>
            <w:tcW w:w="5633" w:type="dxa"/>
            <w:vAlign w:val="center"/>
          </w:tcPr>
          <w:p w:rsidR="007C2F92" w:rsidRDefault="007C2F92" w:rsidP="00A55B20">
            <w:pPr>
              <w:spacing w:line="576" w:lineRule="exact"/>
              <w:ind w:rightChars="419" w:right="880"/>
              <w:jc w:val="center"/>
              <w:rPr>
                <w:sz w:val="22"/>
                <w:szCs w:val="22"/>
              </w:rPr>
            </w:pPr>
            <w:r>
              <w:rPr>
                <w:rFonts w:hint="eastAsia"/>
                <w:sz w:val="22"/>
                <w:szCs w:val="22"/>
              </w:rPr>
              <w:t>新田县教育局</w:t>
            </w:r>
          </w:p>
        </w:tc>
      </w:tr>
      <w:tr w:rsidR="007C2F92" w:rsidTr="00A55B20">
        <w:trPr>
          <w:trHeight w:val="1000"/>
        </w:trPr>
        <w:tc>
          <w:tcPr>
            <w:tcW w:w="1557" w:type="dxa"/>
            <w:vMerge/>
          </w:tcPr>
          <w:p w:rsidR="007C2F92" w:rsidRDefault="007C2F92" w:rsidP="00A55B20">
            <w:pPr>
              <w:rPr>
                <w:rFonts w:eastAsia="仿宋_GB2312"/>
                <w:sz w:val="20"/>
                <w:szCs w:val="20"/>
              </w:rPr>
            </w:pPr>
          </w:p>
        </w:tc>
        <w:tc>
          <w:tcPr>
            <w:tcW w:w="1972" w:type="dxa"/>
            <w:vAlign w:val="center"/>
          </w:tcPr>
          <w:p w:rsidR="007C2F92" w:rsidRDefault="007C2F92" w:rsidP="00A55B20">
            <w:pPr>
              <w:spacing w:line="576" w:lineRule="exact"/>
              <w:jc w:val="center"/>
              <w:rPr>
                <w:rFonts w:eastAsia="仿宋_GB2312"/>
                <w:sz w:val="20"/>
                <w:szCs w:val="20"/>
              </w:rPr>
            </w:pPr>
            <w:r>
              <w:rPr>
                <w:rFonts w:eastAsia="仿宋_GB2312"/>
                <w:sz w:val="20"/>
                <w:szCs w:val="20"/>
              </w:rPr>
              <w:t>项目立项目的</w:t>
            </w:r>
          </w:p>
        </w:tc>
        <w:tc>
          <w:tcPr>
            <w:tcW w:w="5633" w:type="dxa"/>
            <w:vAlign w:val="center"/>
          </w:tcPr>
          <w:p w:rsidR="007C2F92" w:rsidRDefault="007C2F92" w:rsidP="00A55B20">
            <w:pPr>
              <w:spacing w:line="576" w:lineRule="exact"/>
              <w:ind w:rightChars="419" w:right="880"/>
              <w:jc w:val="center"/>
              <w:rPr>
                <w:sz w:val="22"/>
                <w:szCs w:val="22"/>
              </w:rPr>
            </w:pPr>
            <w:r>
              <w:rPr>
                <w:rFonts w:hint="eastAsia"/>
                <w:sz w:val="22"/>
                <w:szCs w:val="22"/>
              </w:rPr>
              <w:t>满足学校教学水平提高</w:t>
            </w:r>
          </w:p>
        </w:tc>
      </w:tr>
      <w:tr w:rsidR="007C2F92" w:rsidTr="00A55B20">
        <w:trPr>
          <w:trHeight w:val="634"/>
        </w:trPr>
        <w:tc>
          <w:tcPr>
            <w:tcW w:w="1557" w:type="dxa"/>
            <w:vMerge w:val="restart"/>
            <w:vAlign w:val="center"/>
          </w:tcPr>
          <w:p w:rsidR="007C2F92" w:rsidRDefault="007C2F92" w:rsidP="00A55B20">
            <w:pPr>
              <w:spacing w:line="576" w:lineRule="exact"/>
              <w:jc w:val="center"/>
              <w:rPr>
                <w:rFonts w:eastAsia="仿宋_GB2312"/>
                <w:sz w:val="20"/>
                <w:szCs w:val="20"/>
              </w:rPr>
            </w:pPr>
            <w:r>
              <w:rPr>
                <w:rFonts w:eastAsia="仿宋_GB2312"/>
                <w:sz w:val="20"/>
                <w:szCs w:val="20"/>
              </w:rPr>
              <w:t>绩效情况</w:t>
            </w:r>
          </w:p>
        </w:tc>
        <w:tc>
          <w:tcPr>
            <w:tcW w:w="1972" w:type="dxa"/>
            <w:vAlign w:val="center"/>
          </w:tcPr>
          <w:p w:rsidR="007C2F92" w:rsidRDefault="007C2F92" w:rsidP="00A55B20">
            <w:pPr>
              <w:spacing w:line="576" w:lineRule="exact"/>
              <w:jc w:val="center"/>
              <w:rPr>
                <w:rFonts w:eastAsia="仿宋_GB2312"/>
                <w:sz w:val="20"/>
                <w:szCs w:val="20"/>
              </w:rPr>
            </w:pPr>
            <w:r>
              <w:rPr>
                <w:rFonts w:eastAsia="仿宋_GB2312"/>
                <w:sz w:val="20"/>
                <w:szCs w:val="20"/>
              </w:rPr>
              <w:t>项目支出管理和使用基本情况</w:t>
            </w:r>
          </w:p>
        </w:tc>
        <w:tc>
          <w:tcPr>
            <w:tcW w:w="5633" w:type="dxa"/>
            <w:vAlign w:val="center"/>
          </w:tcPr>
          <w:p w:rsidR="007C2F92" w:rsidRDefault="007C2F92" w:rsidP="007C2F92">
            <w:pPr>
              <w:spacing w:line="576" w:lineRule="exact"/>
              <w:ind w:rightChars="419" w:right="880"/>
              <w:jc w:val="left"/>
              <w:rPr>
                <w:sz w:val="22"/>
                <w:szCs w:val="22"/>
              </w:rPr>
            </w:pPr>
            <w:r>
              <w:rPr>
                <w:rFonts w:hint="eastAsia"/>
                <w:sz w:val="22"/>
                <w:szCs w:val="22"/>
              </w:rPr>
              <w:t>该项目年度预算金额</w:t>
            </w:r>
            <w:r>
              <w:rPr>
                <w:sz w:val="22"/>
                <w:szCs w:val="22"/>
              </w:rPr>
              <w:t>2</w:t>
            </w:r>
            <w:r>
              <w:rPr>
                <w:rFonts w:hint="eastAsia"/>
                <w:sz w:val="22"/>
                <w:szCs w:val="22"/>
              </w:rPr>
              <w:t>万元。在资金使用上，严格按照相关文件精神进行资金的使用与绩效考核，专款专用，严把监督审核关，建立健全内部审批制度。</w:t>
            </w:r>
          </w:p>
        </w:tc>
      </w:tr>
      <w:tr w:rsidR="007C2F92" w:rsidTr="00A55B20">
        <w:trPr>
          <w:trHeight w:val="1774"/>
        </w:trPr>
        <w:tc>
          <w:tcPr>
            <w:tcW w:w="1557" w:type="dxa"/>
            <w:vMerge/>
          </w:tcPr>
          <w:p w:rsidR="007C2F92" w:rsidRDefault="007C2F92" w:rsidP="00A55B20">
            <w:pPr>
              <w:rPr>
                <w:rFonts w:eastAsia="仿宋_GB2312"/>
                <w:sz w:val="20"/>
                <w:szCs w:val="20"/>
              </w:rPr>
            </w:pPr>
          </w:p>
        </w:tc>
        <w:tc>
          <w:tcPr>
            <w:tcW w:w="1972" w:type="dxa"/>
            <w:vAlign w:val="center"/>
          </w:tcPr>
          <w:p w:rsidR="007C2F92" w:rsidRDefault="007C2F92" w:rsidP="00A55B20">
            <w:pPr>
              <w:spacing w:line="576" w:lineRule="exact"/>
              <w:jc w:val="center"/>
              <w:rPr>
                <w:rFonts w:eastAsia="仿宋_GB2312"/>
                <w:sz w:val="20"/>
                <w:szCs w:val="20"/>
              </w:rPr>
            </w:pPr>
            <w:r>
              <w:rPr>
                <w:rFonts w:eastAsia="仿宋_GB2312"/>
                <w:sz w:val="20"/>
                <w:szCs w:val="20"/>
              </w:rPr>
              <w:t>项目绩效目标完成情况</w:t>
            </w:r>
          </w:p>
        </w:tc>
        <w:tc>
          <w:tcPr>
            <w:tcW w:w="5633" w:type="dxa"/>
            <w:vAlign w:val="center"/>
          </w:tcPr>
          <w:p w:rsidR="007C2F92" w:rsidRDefault="007C2F92" w:rsidP="00A55B20">
            <w:pPr>
              <w:rPr>
                <w:sz w:val="22"/>
                <w:szCs w:val="22"/>
              </w:rPr>
            </w:pPr>
            <w:r>
              <w:rPr>
                <w:rFonts w:hint="eastAsia"/>
                <w:sz w:val="22"/>
                <w:szCs w:val="22"/>
              </w:rPr>
              <w:t>双</w:t>
            </w:r>
            <w:proofErr w:type="gramStart"/>
            <w:r>
              <w:rPr>
                <w:rFonts w:hint="eastAsia"/>
                <w:sz w:val="22"/>
                <w:szCs w:val="22"/>
              </w:rPr>
              <w:t>碧学校</w:t>
            </w:r>
            <w:proofErr w:type="gramEnd"/>
            <w:r>
              <w:rPr>
                <w:rFonts w:hint="eastAsia"/>
                <w:sz w:val="22"/>
                <w:szCs w:val="22"/>
              </w:rPr>
              <w:t>的课题研究经费，目的是满足全校教师的教育教学</w:t>
            </w:r>
            <w:proofErr w:type="gramStart"/>
            <w:r>
              <w:rPr>
                <w:rFonts w:hint="eastAsia"/>
                <w:sz w:val="22"/>
                <w:szCs w:val="22"/>
              </w:rPr>
              <w:t>担质量</w:t>
            </w:r>
            <w:proofErr w:type="gramEnd"/>
            <w:r>
              <w:rPr>
                <w:rFonts w:hint="eastAsia"/>
                <w:sz w:val="22"/>
                <w:szCs w:val="22"/>
              </w:rPr>
              <w:t>提高需求，受益群体满意度为</w:t>
            </w:r>
            <w:r>
              <w:rPr>
                <w:rFonts w:hint="eastAsia"/>
                <w:sz w:val="22"/>
                <w:szCs w:val="22"/>
              </w:rPr>
              <w:t>95%</w:t>
            </w:r>
            <w:r>
              <w:rPr>
                <w:rFonts w:hint="eastAsia"/>
                <w:sz w:val="22"/>
                <w:szCs w:val="22"/>
              </w:rPr>
              <w:t>。</w:t>
            </w:r>
          </w:p>
        </w:tc>
      </w:tr>
      <w:tr w:rsidR="007C2F92" w:rsidTr="00A55B20">
        <w:trPr>
          <w:trHeight w:val="1364"/>
        </w:trPr>
        <w:tc>
          <w:tcPr>
            <w:tcW w:w="1557" w:type="dxa"/>
            <w:vMerge w:val="restart"/>
            <w:vAlign w:val="center"/>
          </w:tcPr>
          <w:p w:rsidR="007C2F92" w:rsidRDefault="007C2F92" w:rsidP="00A55B20">
            <w:pPr>
              <w:spacing w:line="576" w:lineRule="exact"/>
              <w:jc w:val="center"/>
              <w:rPr>
                <w:rFonts w:eastAsia="仿宋_GB2312"/>
                <w:sz w:val="20"/>
                <w:szCs w:val="20"/>
              </w:rPr>
            </w:pPr>
            <w:r>
              <w:rPr>
                <w:rFonts w:eastAsia="仿宋_GB2312"/>
                <w:sz w:val="20"/>
                <w:szCs w:val="20"/>
              </w:rPr>
              <w:t>存在的问题分析及改进措施</w:t>
            </w:r>
          </w:p>
        </w:tc>
        <w:tc>
          <w:tcPr>
            <w:tcW w:w="1972" w:type="dxa"/>
            <w:vAlign w:val="center"/>
          </w:tcPr>
          <w:p w:rsidR="007C2F92" w:rsidRDefault="007C2F92" w:rsidP="00A55B20">
            <w:pPr>
              <w:spacing w:line="576" w:lineRule="exact"/>
              <w:jc w:val="center"/>
              <w:rPr>
                <w:rFonts w:eastAsia="仿宋_GB2312"/>
                <w:sz w:val="20"/>
                <w:szCs w:val="20"/>
              </w:rPr>
            </w:pPr>
            <w:r>
              <w:rPr>
                <w:rFonts w:eastAsia="仿宋_GB2312"/>
                <w:sz w:val="20"/>
                <w:szCs w:val="20"/>
              </w:rPr>
              <w:t>存在的问题</w:t>
            </w:r>
          </w:p>
        </w:tc>
        <w:tc>
          <w:tcPr>
            <w:tcW w:w="5633" w:type="dxa"/>
            <w:vAlign w:val="center"/>
          </w:tcPr>
          <w:p w:rsidR="007C2F92" w:rsidRDefault="007C2F92" w:rsidP="00A55B20">
            <w:pPr>
              <w:spacing w:line="576" w:lineRule="exact"/>
              <w:ind w:rightChars="419" w:right="880"/>
              <w:rPr>
                <w:sz w:val="22"/>
                <w:szCs w:val="22"/>
              </w:rPr>
            </w:pPr>
            <w:r>
              <w:rPr>
                <w:rFonts w:hint="eastAsia"/>
                <w:sz w:val="22"/>
                <w:szCs w:val="22"/>
              </w:rPr>
              <w:t>无</w:t>
            </w:r>
            <w:r>
              <w:rPr>
                <w:rFonts w:hint="eastAsia"/>
                <w:sz w:val="22"/>
                <w:szCs w:val="22"/>
              </w:rPr>
              <w:t xml:space="preserve"> </w:t>
            </w:r>
          </w:p>
        </w:tc>
      </w:tr>
      <w:tr w:rsidR="007C2F92" w:rsidTr="00A55B20">
        <w:trPr>
          <w:trHeight w:val="1398"/>
        </w:trPr>
        <w:tc>
          <w:tcPr>
            <w:tcW w:w="1557" w:type="dxa"/>
            <w:vMerge/>
          </w:tcPr>
          <w:p w:rsidR="007C2F92" w:rsidRDefault="007C2F92" w:rsidP="00A55B20">
            <w:pPr>
              <w:rPr>
                <w:rFonts w:eastAsia="仿宋_GB2312"/>
                <w:sz w:val="20"/>
                <w:szCs w:val="20"/>
              </w:rPr>
            </w:pPr>
          </w:p>
        </w:tc>
        <w:tc>
          <w:tcPr>
            <w:tcW w:w="1972" w:type="dxa"/>
            <w:vAlign w:val="center"/>
          </w:tcPr>
          <w:p w:rsidR="007C2F92" w:rsidRDefault="007C2F92" w:rsidP="00A55B20">
            <w:pPr>
              <w:spacing w:line="576" w:lineRule="exact"/>
              <w:jc w:val="center"/>
              <w:rPr>
                <w:rFonts w:eastAsia="仿宋_GB2312"/>
                <w:sz w:val="20"/>
                <w:szCs w:val="20"/>
              </w:rPr>
            </w:pPr>
            <w:r>
              <w:rPr>
                <w:rFonts w:eastAsia="仿宋_GB2312"/>
                <w:sz w:val="20"/>
                <w:szCs w:val="20"/>
              </w:rPr>
              <w:t>改进措施</w:t>
            </w:r>
          </w:p>
        </w:tc>
        <w:tc>
          <w:tcPr>
            <w:tcW w:w="5633" w:type="dxa"/>
            <w:vAlign w:val="center"/>
          </w:tcPr>
          <w:p w:rsidR="007C2F92" w:rsidRDefault="007C2F92" w:rsidP="00A55B20">
            <w:pPr>
              <w:spacing w:line="576" w:lineRule="exact"/>
              <w:ind w:rightChars="419" w:right="880"/>
              <w:rPr>
                <w:sz w:val="22"/>
                <w:szCs w:val="22"/>
              </w:rPr>
            </w:pPr>
            <w:r>
              <w:rPr>
                <w:rFonts w:hint="eastAsia"/>
                <w:sz w:val="22"/>
                <w:szCs w:val="22"/>
              </w:rPr>
              <w:t>无</w:t>
            </w:r>
          </w:p>
        </w:tc>
      </w:tr>
      <w:tr w:rsidR="007C2F92" w:rsidTr="00A55B20">
        <w:trPr>
          <w:trHeight w:val="1418"/>
        </w:trPr>
        <w:tc>
          <w:tcPr>
            <w:tcW w:w="1557" w:type="dxa"/>
            <w:vMerge/>
          </w:tcPr>
          <w:p w:rsidR="007C2F92" w:rsidRDefault="007C2F92" w:rsidP="00A55B20">
            <w:pPr>
              <w:rPr>
                <w:rFonts w:eastAsia="仿宋_GB2312"/>
                <w:sz w:val="20"/>
                <w:szCs w:val="20"/>
              </w:rPr>
            </w:pPr>
          </w:p>
        </w:tc>
        <w:tc>
          <w:tcPr>
            <w:tcW w:w="1972" w:type="dxa"/>
            <w:vAlign w:val="center"/>
          </w:tcPr>
          <w:p w:rsidR="007C2F92" w:rsidRDefault="007C2F92" w:rsidP="00A55B20">
            <w:pPr>
              <w:spacing w:line="576" w:lineRule="exact"/>
              <w:jc w:val="center"/>
              <w:rPr>
                <w:rFonts w:eastAsia="仿宋_GB2312"/>
                <w:sz w:val="20"/>
                <w:szCs w:val="20"/>
              </w:rPr>
            </w:pPr>
            <w:r>
              <w:rPr>
                <w:rFonts w:eastAsia="仿宋_GB2312"/>
                <w:sz w:val="20"/>
                <w:szCs w:val="20"/>
              </w:rPr>
              <w:t>其他需要说明问题</w:t>
            </w:r>
          </w:p>
        </w:tc>
        <w:tc>
          <w:tcPr>
            <w:tcW w:w="5633" w:type="dxa"/>
            <w:vAlign w:val="center"/>
          </w:tcPr>
          <w:p w:rsidR="007C2F92" w:rsidRDefault="007C2F92" w:rsidP="00A55B20">
            <w:pPr>
              <w:spacing w:line="576" w:lineRule="exact"/>
              <w:ind w:rightChars="419" w:right="880"/>
              <w:rPr>
                <w:sz w:val="22"/>
                <w:szCs w:val="22"/>
              </w:rPr>
            </w:pPr>
            <w:r>
              <w:rPr>
                <w:rFonts w:hint="eastAsia"/>
                <w:sz w:val="22"/>
                <w:szCs w:val="22"/>
              </w:rPr>
              <w:t>无</w:t>
            </w:r>
          </w:p>
        </w:tc>
      </w:tr>
    </w:tbl>
    <w:p w:rsidR="007C2F92" w:rsidRDefault="007C2F92" w:rsidP="007C2F92">
      <w:pPr>
        <w:spacing w:line="320" w:lineRule="atLeast"/>
        <w:jc w:val="left"/>
        <w:rPr>
          <w:rFonts w:eastAsia="仿宋_GB2312"/>
          <w:sz w:val="20"/>
          <w:szCs w:val="20"/>
        </w:rPr>
      </w:pPr>
      <w:r>
        <w:rPr>
          <w:rFonts w:eastAsia="仿宋_GB2312"/>
          <w:sz w:val="20"/>
          <w:szCs w:val="20"/>
        </w:rPr>
        <w:t>备注：每个项目支出分别填报自评报告和自评表。</w:t>
      </w:r>
    </w:p>
    <w:p w:rsidR="00194198" w:rsidRPr="007C2F92" w:rsidRDefault="007C2F92" w:rsidP="007C2F92">
      <w:pPr>
        <w:snapToGrid w:val="0"/>
        <w:spacing w:line="380" w:lineRule="atLeast"/>
        <w:rPr>
          <w:rFonts w:eastAsia="仿宋_GB2312"/>
          <w:sz w:val="28"/>
          <w:szCs w:val="28"/>
        </w:rPr>
      </w:pPr>
      <w:r>
        <w:rPr>
          <w:rFonts w:eastAsia="仿宋_GB2312"/>
          <w:szCs w:val="21"/>
        </w:rPr>
        <w:t>填表人：</w:t>
      </w:r>
      <w:proofErr w:type="gramStart"/>
      <w:r>
        <w:rPr>
          <w:rFonts w:eastAsia="仿宋_GB2312" w:hint="eastAsia"/>
          <w:szCs w:val="21"/>
        </w:rPr>
        <w:t>黄崇飞</w:t>
      </w:r>
      <w:r>
        <w:rPr>
          <w:rFonts w:eastAsia="仿宋_GB2312"/>
          <w:szCs w:val="21"/>
        </w:rPr>
        <w:t>填报</w:t>
      </w:r>
      <w:proofErr w:type="gramEnd"/>
      <w:r>
        <w:rPr>
          <w:rFonts w:eastAsia="仿宋_GB2312"/>
          <w:szCs w:val="21"/>
        </w:rPr>
        <w:t>日期：</w:t>
      </w:r>
      <w:r>
        <w:rPr>
          <w:rFonts w:eastAsia="仿宋_GB2312" w:hint="eastAsia"/>
          <w:szCs w:val="21"/>
        </w:rPr>
        <w:t>202</w:t>
      </w:r>
      <w:r>
        <w:rPr>
          <w:rFonts w:eastAsia="仿宋_GB2312"/>
          <w:szCs w:val="21"/>
        </w:rPr>
        <w:t>5</w:t>
      </w:r>
      <w:r>
        <w:rPr>
          <w:rFonts w:eastAsia="仿宋_GB2312" w:hint="eastAsia"/>
          <w:szCs w:val="21"/>
        </w:rPr>
        <w:t>年</w:t>
      </w:r>
      <w:r>
        <w:rPr>
          <w:rFonts w:eastAsia="仿宋_GB2312"/>
          <w:szCs w:val="21"/>
        </w:rPr>
        <w:t>6</w:t>
      </w:r>
      <w:r>
        <w:rPr>
          <w:rFonts w:eastAsia="仿宋_GB2312" w:hint="eastAsia"/>
          <w:szCs w:val="21"/>
        </w:rPr>
        <w:t>月</w:t>
      </w:r>
      <w:r>
        <w:rPr>
          <w:rFonts w:eastAsia="仿宋_GB2312"/>
          <w:szCs w:val="21"/>
        </w:rPr>
        <w:t>10</w:t>
      </w:r>
      <w:r>
        <w:rPr>
          <w:rFonts w:eastAsia="仿宋_GB2312" w:hint="eastAsia"/>
          <w:szCs w:val="21"/>
        </w:rPr>
        <w:t>日</w:t>
      </w:r>
      <w:r>
        <w:rPr>
          <w:rFonts w:eastAsia="仿宋_GB2312"/>
          <w:szCs w:val="21"/>
        </w:rPr>
        <w:t xml:space="preserve"> </w:t>
      </w:r>
      <w:r>
        <w:rPr>
          <w:rFonts w:eastAsia="仿宋_GB2312"/>
          <w:szCs w:val="21"/>
        </w:rPr>
        <w:t>联系电话：</w:t>
      </w:r>
      <w:r>
        <w:rPr>
          <w:rFonts w:eastAsia="仿宋_GB2312" w:hint="eastAsia"/>
          <w:szCs w:val="21"/>
        </w:rPr>
        <w:t>15343260216</w:t>
      </w:r>
      <w:r>
        <w:rPr>
          <w:rFonts w:eastAsia="仿宋_GB2312"/>
          <w:szCs w:val="21"/>
        </w:rPr>
        <w:t>单位负责人签字：</w:t>
      </w:r>
    </w:p>
    <w:sectPr w:rsidR="00194198" w:rsidRPr="007C2F92">
      <w:footerReference w:type="even" r:id="rId8"/>
      <w:footerReference w:type="default" r:id="rId9"/>
      <w:pgSz w:w="11906" w:h="16838"/>
      <w:pgMar w:top="1531" w:right="1474" w:bottom="1383" w:left="1644"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02" w:rsidRDefault="00805A02">
      <w:r>
        <w:separator/>
      </w:r>
    </w:p>
  </w:endnote>
  <w:endnote w:type="continuationSeparator" w:id="0">
    <w:p w:rsidR="00805A02" w:rsidRDefault="0080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98" w:rsidRDefault="00194198">
    <w:pPr>
      <w:pStyle w:val="a4"/>
      <w:framePr w:wrap="around" w:vAnchor="text" w:hAnchor="margin" w:xAlign="center" w:y="1"/>
      <w:rPr>
        <w:rStyle w:val="a7"/>
      </w:rPr>
    </w:pPr>
    <w:r>
      <w:fldChar w:fldCharType="begin"/>
    </w:r>
    <w:r>
      <w:rPr>
        <w:rStyle w:val="a7"/>
      </w:rPr>
      <w:instrText xml:space="preserve">PAGE  </w:instrText>
    </w:r>
    <w:r>
      <w:fldChar w:fldCharType="end"/>
    </w:r>
  </w:p>
  <w:p w:rsidR="00194198" w:rsidRDefault="0019419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98" w:rsidRDefault="009F10B2">
    <w:pPr>
      <w:pStyle w:val="a4"/>
    </w:pPr>
    <w:r>
      <w:rPr>
        <w:noProof/>
      </w:rPr>
      <mc:AlternateContent>
        <mc:Choice Requires="wps">
          <w:drawing>
            <wp:anchor distT="0" distB="0" distL="114300" distR="114300" simplePos="0" relativeHeight="251657728" behindDoc="0" locked="0" layoutInCell="1" allowOverlap="1">
              <wp:simplePos x="0" y="0"/>
              <wp:positionH relativeFrom="margin">
                <wp:posOffset>5183505</wp:posOffset>
              </wp:positionH>
              <wp:positionV relativeFrom="paragraph">
                <wp:posOffset>-70485</wp:posOffset>
              </wp:positionV>
              <wp:extent cx="1828800" cy="1828800"/>
              <wp:effectExtent l="1905" t="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198" w:rsidRDefault="00194198">
                          <w:pPr>
                            <w:pStyle w:val="a4"/>
                            <w:rPr>
                              <w:rStyle w:val="a7"/>
                            </w:rPr>
                          </w:pPr>
                          <w:r>
                            <w:rPr>
                              <w:rFonts w:ascii="宋体" w:hAnsi="宋体" w:cs="宋体" w:hint="eastAsia"/>
                              <w:sz w:val="24"/>
                              <w:szCs w:val="24"/>
                            </w:rPr>
                            <w:fldChar w:fldCharType="begin"/>
                          </w:r>
                          <w:r>
                            <w:rPr>
                              <w:rStyle w:val="a7"/>
                              <w:rFonts w:ascii="宋体" w:hAnsi="宋体" w:cs="宋体" w:hint="eastAsia"/>
                              <w:sz w:val="24"/>
                              <w:szCs w:val="24"/>
                            </w:rPr>
                            <w:instrText xml:space="preserve">PAGE  </w:instrText>
                          </w:r>
                          <w:r>
                            <w:rPr>
                              <w:rFonts w:ascii="宋体" w:hAnsi="宋体" w:cs="宋体" w:hint="eastAsia"/>
                              <w:sz w:val="24"/>
                              <w:szCs w:val="24"/>
                            </w:rPr>
                            <w:fldChar w:fldCharType="separate"/>
                          </w:r>
                          <w:r w:rsidR="00175FC0">
                            <w:rPr>
                              <w:rStyle w:val="a7"/>
                              <w:rFonts w:ascii="宋体" w:hAnsi="宋体" w:cs="宋体"/>
                              <w:noProof/>
                              <w:sz w:val="24"/>
                              <w:szCs w:val="24"/>
                            </w:rPr>
                            <w:t>- 2 -</w:t>
                          </w:r>
                          <w:r>
                            <w:rPr>
                              <w:rFonts w:ascii="宋体" w:hAnsi="宋体" w:cs="宋体" w:hint="eastAsi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08.15pt;margin-top:-5.55pt;width:2in;height:2in;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ltQIAAKk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" filled="f" stroked="f">
              <v:textbox style="mso-fit-shape-to-text:t" inset="0,0,0,0">
                <w:txbxContent>
                  <w:p w:rsidR="00194198" w:rsidRDefault="00194198">
                    <w:pPr>
                      <w:pStyle w:val="a4"/>
                      <w:rPr>
                        <w:rStyle w:val="a7"/>
                      </w:rPr>
                    </w:pPr>
                    <w:r>
                      <w:rPr>
                        <w:rFonts w:ascii="宋体" w:hAnsi="宋体" w:cs="宋体" w:hint="eastAsia"/>
                        <w:sz w:val="24"/>
                        <w:szCs w:val="24"/>
                      </w:rPr>
                      <w:fldChar w:fldCharType="begin"/>
                    </w:r>
                    <w:r>
                      <w:rPr>
                        <w:rStyle w:val="a7"/>
                        <w:rFonts w:ascii="宋体" w:hAnsi="宋体" w:cs="宋体" w:hint="eastAsia"/>
                        <w:sz w:val="24"/>
                        <w:szCs w:val="24"/>
                      </w:rPr>
                      <w:instrText xml:space="preserve">PAGE  </w:instrText>
                    </w:r>
                    <w:r>
                      <w:rPr>
                        <w:rFonts w:ascii="宋体" w:hAnsi="宋体" w:cs="宋体" w:hint="eastAsia"/>
                        <w:sz w:val="24"/>
                        <w:szCs w:val="24"/>
                      </w:rPr>
                      <w:fldChar w:fldCharType="separate"/>
                    </w:r>
                    <w:r w:rsidR="00175FC0">
                      <w:rPr>
                        <w:rStyle w:val="a7"/>
                        <w:rFonts w:ascii="宋体" w:hAnsi="宋体" w:cs="宋体"/>
                        <w:noProof/>
                        <w:sz w:val="24"/>
                        <w:szCs w:val="24"/>
                      </w:rPr>
                      <w:t>- 2 -</w:t>
                    </w:r>
                    <w:r>
                      <w:rPr>
                        <w:rFonts w:ascii="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02" w:rsidRDefault="00805A02">
      <w:r>
        <w:separator/>
      </w:r>
    </w:p>
  </w:footnote>
  <w:footnote w:type="continuationSeparator" w:id="0">
    <w:p w:rsidR="00805A02" w:rsidRDefault="00805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C05E01"/>
    <w:multiLevelType w:val="singleLevel"/>
    <w:tmpl w:val="89C05E01"/>
    <w:lvl w:ilvl="0">
      <w:start w:val="3"/>
      <w:numFmt w:val="chineseCounting"/>
      <w:suff w:val="nothing"/>
      <w:lvlText w:val="%1、"/>
      <w:lvlJc w:val="left"/>
      <w:rPr>
        <w:rFonts w:hint="eastAsia"/>
      </w:rPr>
    </w:lvl>
  </w:abstractNum>
  <w:abstractNum w:abstractNumId="1">
    <w:nsid w:val="050F388F"/>
    <w:multiLevelType w:val="hybridMultilevel"/>
    <w:tmpl w:val="6D5E1046"/>
    <w:lvl w:ilvl="0" w:tplc="995E5800">
      <w:start w:val="1"/>
      <w:numFmt w:val="decimalEnclosedCircle"/>
      <w:lvlText w:val="%1"/>
      <w:lvlJc w:val="left"/>
      <w:pPr>
        <w:ind w:left="1360" w:hanging="36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2">
    <w:nsid w:val="09C35F5B"/>
    <w:multiLevelType w:val="singleLevel"/>
    <w:tmpl w:val="09C35F5B"/>
    <w:lvl w:ilvl="0">
      <w:start w:val="1"/>
      <w:numFmt w:val="decimal"/>
      <w:suff w:val="nothing"/>
      <w:lvlText w:val="（%1）"/>
      <w:lvlJc w:val="left"/>
    </w:lvl>
  </w:abstractNum>
  <w:abstractNum w:abstractNumId="3">
    <w:nsid w:val="1C2EFF9F"/>
    <w:multiLevelType w:val="singleLevel"/>
    <w:tmpl w:val="1C2EFF9F"/>
    <w:lvl w:ilvl="0">
      <w:start w:val="8"/>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ODY1M2YwNzZmNDI0MDNhMDg4MmMxMzlhMmQwOWMifQ=="/>
    <w:docVar w:name="KSO_WPS_MARK_KEY" w:val="b631b96b-6508-4f36-bac4-8ffed9ef9c48"/>
  </w:docVars>
  <w:rsids>
    <w:rsidRoot w:val="0025709B"/>
    <w:rsid w:val="FF2922DB"/>
    <w:rsid w:val="00007A74"/>
    <w:rsid w:val="000115A8"/>
    <w:rsid w:val="0002548C"/>
    <w:rsid w:val="0005403B"/>
    <w:rsid w:val="0005720D"/>
    <w:rsid w:val="000A1F15"/>
    <w:rsid w:val="000B26D6"/>
    <w:rsid w:val="000C121B"/>
    <w:rsid w:val="000C7EFE"/>
    <w:rsid w:val="000D36F0"/>
    <w:rsid w:val="000D386E"/>
    <w:rsid w:val="000D4651"/>
    <w:rsid w:val="000D465C"/>
    <w:rsid w:val="000D67BE"/>
    <w:rsid w:val="000E4399"/>
    <w:rsid w:val="000F54D0"/>
    <w:rsid w:val="000F7C74"/>
    <w:rsid w:val="001238E8"/>
    <w:rsid w:val="00133A4D"/>
    <w:rsid w:val="0015570A"/>
    <w:rsid w:val="00173EA9"/>
    <w:rsid w:val="00175FC0"/>
    <w:rsid w:val="001823BD"/>
    <w:rsid w:val="00194198"/>
    <w:rsid w:val="001B4B4B"/>
    <w:rsid w:val="001E0659"/>
    <w:rsid w:val="001F0F73"/>
    <w:rsid w:val="00211964"/>
    <w:rsid w:val="002232AA"/>
    <w:rsid w:val="00223AD4"/>
    <w:rsid w:val="00225DBE"/>
    <w:rsid w:val="0022639F"/>
    <w:rsid w:val="0025709B"/>
    <w:rsid w:val="00273E3C"/>
    <w:rsid w:val="00281414"/>
    <w:rsid w:val="00285DC4"/>
    <w:rsid w:val="002860AB"/>
    <w:rsid w:val="002C5840"/>
    <w:rsid w:val="002F6832"/>
    <w:rsid w:val="00304BCB"/>
    <w:rsid w:val="00305DE7"/>
    <w:rsid w:val="00325D68"/>
    <w:rsid w:val="00335DC6"/>
    <w:rsid w:val="00336DD5"/>
    <w:rsid w:val="00337C9E"/>
    <w:rsid w:val="00346899"/>
    <w:rsid w:val="00355A0D"/>
    <w:rsid w:val="00355FB4"/>
    <w:rsid w:val="00367D3A"/>
    <w:rsid w:val="00377727"/>
    <w:rsid w:val="00377B8D"/>
    <w:rsid w:val="0039242A"/>
    <w:rsid w:val="00395023"/>
    <w:rsid w:val="003C1ACF"/>
    <w:rsid w:val="003C6D10"/>
    <w:rsid w:val="003D6A37"/>
    <w:rsid w:val="003F4A1A"/>
    <w:rsid w:val="004010DF"/>
    <w:rsid w:val="00404043"/>
    <w:rsid w:val="00404645"/>
    <w:rsid w:val="00406F42"/>
    <w:rsid w:val="0041777E"/>
    <w:rsid w:val="00440731"/>
    <w:rsid w:val="0045098C"/>
    <w:rsid w:val="00485910"/>
    <w:rsid w:val="00486B64"/>
    <w:rsid w:val="00490ED0"/>
    <w:rsid w:val="004E3926"/>
    <w:rsid w:val="004E5117"/>
    <w:rsid w:val="004F233C"/>
    <w:rsid w:val="00503FF0"/>
    <w:rsid w:val="0050434E"/>
    <w:rsid w:val="0053087F"/>
    <w:rsid w:val="00531BBB"/>
    <w:rsid w:val="00541CBB"/>
    <w:rsid w:val="00552922"/>
    <w:rsid w:val="005544A9"/>
    <w:rsid w:val="00564256"/>
    <w:rsid w:val="00574567"/>
    <w:rsid w:val="00593ABF"/>
    <w:rsid w:val="00594546"/>
    <w:rsid w:val="005A1D33"/>
    <w:rsid w:val="005A72D8"/>
    <w:rsid w:val="005C1D10"/>
    <w:rsid w:val="005C5960"/>
    <w:rsid w:val="005D524E"/>
    <w:rsid w:val="005F79BC"/>
    <w:rsid w:val="00613FCD"/>
    <w:rsid w:val="006328C9"/>
    <w:rsid w:val="0065143A"/>
    <w:rsid w:val="006564AE"/>
    <w:rsid w:val="00665CFF"/>
    <w:rsid w:val="006768B6"/>
    <w:rsid w:val="00677E1A"/>
    <w:rsid w:val="00690A9B"/>
    <w:rsid w:val="006959D5"/>
    <w:rsid w:val="006A2DAE"/>
    <w:rsid w:val="006B0342"/>
    <w:rsid w:val="006B24D7"/>
    <w:rsid w:val="006B700C"/>
    <w:rsid w:val="006F218E"/>
    <w:rsid w:val="006F6886"/>
    <w:rsid w:val="00704010"/>
    <w:rsid w:val="00707BA9"/>
    <w:rsid w:val="0071748F"/>
    <w:rsid w:val="00736E13"/>
    <w:rsid w:val="007421FF"/>
    <w:rsid w:val="00743F73"/>
    <w:rsid w:val="0075677B"/>
    <w:rsid w:val="00756803"/>
    <w:rsid w:val="0077548E"/>
    <w:rsid w:val="00782BDD"/>
    <w:rsid w:val="00785659"/>
    <w:rsid w:val="007902C5"/>
    <w:rsid w:val="00792571"/>
    <w:rsid w:val="007A0150"/>
    <w:rsid w:val="007A5C8C"/>
    <w:rsid w:val="007B2F86"/>
    <w:rsid w:val="007B51BB"/>
    <w:rsid w:val="007B590D"/>
    <w:rsid w:val="007C2F92"/>
    <w:rsid w:val="007E3DAE"/>
    <w:rsid w:val="007E7992"/>
    <w:rsid w:val="00805A02"/>
    <w:rsid w:val="008165D8"/>
    <w:rsid w:val="00821D97"/>
    <w:rsid w:val="00840968"/>
    <w:rsid w:val="008410FB"/>
    <w:rsid w:val="00854AE1"/>
    <w:rsid w:val="00863BB0"/>
    <w:rsid w:val="00872F51"/>
    <w:rsid w:val="008A0B48"/>
    <w:rsid w:val="008B1215"/>
    <w:rsid w:val="008F2AEA"/>
    <w:rsid w:val="00930B7D"/>
    <w:rsid w:val="00947D9C"/>
    <w:rsid w:val="009528DC"/>
    <w:rsid w:val="009770D5"/>
    <w:rsid w:val="0097786C"/>
    <w:rsid w:val="00997522"/>
    <w:rsid w:val="009C6005"/>
    <w:rsid w:val="009D1B91"/>
    <w:rsid w:val="009D4E5E"/>
    <w:rsid w:val="009E1B7F"/>
    <w:rsid w:val="009E3934"/>
    <w:rsid w:val="009F10B2"/>
    <w:rsid w:val="00A05F06"/>
    <w:rsid w:val="00A17009"/>
    <w:rsid w:val="00A21BFE"/>
    <w:rsid w:val="00A262DE"/>
    <w:rsid w:val="00A3192B"/>
    <w:rsid w:val="00A328DD"/>
    <w:rsid w:val="00A36C4F"/>
    <w:rsid w:val="00A37DAF"/>
    <w:rsid w:val="00A43CD5"/>
    <w:rsid w:val="00A77784"/>
    <w:rsid w:val="00A84C84"/>
    <w:rsid w:val="00A947FC"/>
    <w:rsid w:val="00A9699C"/>
    <w:rsid w:val="00A96C2C"/>
    <w:rsid w:val="00AA6ABC"/>
    <w:rsid w:val="00AA6F55"/>
    <w:rsid w:val="00AD1FC7"/>
    <w:rsid w:val="00AD434D"/>
    <w:rsid w:val="00AE3221"/>
    <w:rsid w:val="00AE7C47"/>
    <w:rsid w:val="00B125BB"/>
    <w:rsid w:val="00B20CFA"/>
    <w:rsid w:val="00B2310F"/>
    <w:rsid w:val="00B53A88"/>
    <w:rsid w:val="00B756F5"/>
    <w:rsid w:val="00BA4195"/>
    <w:rsid w:val="00BB7B70"/>
    <w:rsid w:val="00BC3FFE"/>
    <w:rsid w:val="00BD687D"/>
    <w:rsid w:val="00BE2F4F"/>
    <w:rsid w:val="00BE37B2"/>
    <w:rsid w:val="00BF367B"/>
    <w:rsid w:val="00BF38B9"/>
    <w:rsid w:val="00BF78D2"/>
    <w:rsid w:val="00C13031"/>
    <w:rsid w:val="00C25F7D"/>
    <w:rsid w:val="00C33CEF"/>
    <w:rsid w:val="00C5011E"/>
    <w:rsid w:val="00C5521E"/>
    <w:rsid w:val="00C622EB"/>
    <w:rsid w:val="00C910A5"/>
    <w:rsid w:val="00C93BB1"/>
    <w:rsid w:val="00C94F1A"/>
    <w:rsid w:val="00CA433C"/>
    <w:rsid w:val="00CB23D1"/>
    <w:rsid w:val="00CF3FBD"/>
    <w:rsid w:val="00D020EA"/>
    <w:rsid w:val="00D11C43"/>
    <w:rsid w:val="00D13329"/>
    <w:rsid w:val="00D25702"/>
    <w:rsid w:val="00D41DE6"/>
    <w:rsid w:val="00D51DD4"/>
    <w:rsid w:val="00D529BF"/>
    <w:rsid w:val="00DA02C8"/>
    <w:rsid w:val="00DA1D17"/>
    <w:rsid w:val="00DA795A"/>
    <w:rsid w:val="00DB0ECF"/>
    <w:rsid w:val="00DB59E7"/>
    <w:rsid w:val="00DC70E8"/>
    <w:rsid w:val="00DC7E05"/>
    <w:rsid w:val="00DD7319"/>
    <w:rsid w:val="00DE084C"/>
    <w:rsid w:val="00DE493A"/>
    <w:rsid w:val="00DE5CE8"/>
    <w:rsid w:val="00DE7A48"/>
    <w:rsid w:val="00DF44B4"/>
    <w:rsid w:val="00DF6597"/>
    <w:rsid w:val="00E2177E"/>
    <w:rsid w:val="00E21D12"/>
    <w:rsid w:val="00E26E18"/>
    <w:rsid w:val="00E303CC"/>
    <w:rsid w:val="00E32441"/>
    <w:rsid w:val="00E53C74"/>
    <w:rsid w:val="00E77F27"/>
    <w:rsid w:val="00E822C2"/>
    <w:rsid w:val="00E95C5B"/>
    <w:rsid w:val="00EA7F09"/>
    <w:rsid w:val="00EC30BE"/>
    <w:rsid w:val="00EC37D2"/>
    <w:rsid w:val="00ED6A1B"/>
    <w:rsid w:val="00ED6D57"/>
    <w:rsid w:val="00EF44F4"/>
    <w:rsid w:val="00EF7349"/>
    <w:rsid w:val="00F23069"/>
    <w:rsid w:val="00F267AC"/>
    <w:rsid w:val="00F37C62"/>
    <w:rsid w:val="00F44FA5"/>
    <w:rsid w:val="00F52A3D"/>
    <w:rsid w:val="00F61D9C"/>
    <w:rsid w:val="00F700E5"/>
    <w:rsid w:val="00F732FF"/>
    <w:rsid w:val="00F83ABE"/>
    <w:rsid w:val="00F92C7C"/>
    <w:rsid w:val="00FA43BB"/>
    <w:rsid w:val="00FA4C99"/>
    <w:rsid w:val="00FA55A0"/>
    <w:rsid w:val="00FC35CB"/>
    <w:rsid w:val="00FC649D"/>
    <w:rsid w:val="00FE0AB5"/>
    <w:rsid w:val="00FF7B55"/>
    <w:rsid w:val="015C1987"/>
    <w:rsid w:val="02B90061"/>
    <w:rsid w:val="04137B3B"/>
    <w:rsid w:val="04D86C17"/>
    <w:rsid w:val="06894068"/>
    <w:rsid w:val="086C22C1"/>
    <w:rsid w:val="0A6B0F64"/>
    <w:rsid w:val="0C2D0885"/>
    <w:rsid w:val="0C767178"/>
    <w:rsid w:val="0D341C16"/>
    <w:rsid w:val="0D733E77"/>
    <w:rsid w:val="0F7459F8"/>
    <w:rsid w:val="130C7035"/>
    <w:rsid w:val="139A7BF0"/>
    <w:rsid w:val="151775BA"/>
    <w:rsid w:val="165F1C3C"/>
    <w:rsid w:val="17F1376B"/>
    <w:rsid w:val="19511A90"/>
    <w:rsid w:val="1C1D5257"/>
    <w:rsid w:val="1C681D89"/>
    <w:rsid w:val="1DCA21EA"/>
    <w:rsid w:val="1DD545EF"/>
    <w:rsid w:val="1DFB6413"/>
    <w:rsid w:val="201A233A"/>
    <w:rsid w:val="202020C6"/>
    <w:rsid w:val="20A02E38"/>
    <w:rsid w:val="242E01C0"/>
    <w:rsid w:val="24870D32"/>
    <w:rsid w:val="26591AF7"/>
    <w:rsid w:val="279D7EFE"/>
    <w:rsid w:val="2C504E98"/>
    <w:rsid w:val="2E783624"/>
    <w:rsid w:val="2E96627E"/>
    <w:rsid w:val="2F6C40E1"/>
    <w:rsid w:val="318F6C86"/>
    <w:rsid w:val="32485339"/>
    <w:rsid w:val="326C0DBB"/>
    <w:rsid w:val="33380BF8"/>
    <w:rsid w:val="34121243"/>
    <w:rsid w:val="34312399"/>
    <w:rsid w:val="35A60139"/>
    <w:rsid w:val="369E6634"/>
    <w:rsid w:val="36F11312"/>
    <w:rsid w:val="3B524CF9"/>
    <w:rsid w:val="3C132B2B"/>
    <w:rsid w:val="3D916B06"/>
    <w:rsid w:val="3F3D531C"/>
    <w:rsid w:val="3FA018A0"/>
    <w:rsid w:val="404A4025"/>
    <w:rsid w:val="42356A60"/>
    <w:rsid w:val="43931450"/>
    <w:rsid w:val="461152AB"/>
    <w:rsid w:val="47563270"/>
    <w:rsid w:val="48E47664"/>
    <w:rsid w:val="4A4D503C"/>
    <w:rsid w:val="4AE14E43"/>
    <w:rsid w:val="4B8B73E2"/>
    <w:rsid w:val="4C673FBA"/>
    <w:rsid w:val="4CC62DFC"/>
    <w:rsid w:val="4E400973"/>
    <w:rsid w:val="4F471F98"/>
    <w:rsid w:val="4F482F88"/>
    <w:rsid w:val="4F6E7CC4"/>
    <w:rsid w:val="50F63C66"/>
    <w:rsid w:val="515661FD"/>
    <w:rsid w:val="51893DAE"/>
    <w:rsid w:val="519311FF"/>
    <w:rsid w:val="51943402"/>
    <w:rsid w:val="524906DF"/>
    <w:rsid w:val="52882F09"/>
    <w:rsid w:val="54F508B7"/>
    <w:rsid w:val="560C1580"/>
    <w:rsid w:val="56CE70F0"/>
    <w:rsid w:val="58C66148"/>
    <w:rsid w:val="5AC61E51"/>
    <w:rsid w:val="5CD63DDD"/>
    <w:rsid w:val="5D1F428F"/>
    <w:rsid w:val="5F404995"/>
    <w:rsid w:val="614B7978"/>
    <w:rsid w:val="625C375B"/>
    <w:rsid w:val="62A57292"/>
    <w:rsid w:val="62C36004"/>
    <w:rsid w:val="62FD4145"/>
    <w:rsid w:val="653C56A3"/>
    <w:rsid w:val="65E72ED2"/>
    <w:rsid w:val="678C5F50"/>
    <w:rsid w:val="6A0E1913"/>
    <w:rsid w:val="6ED74E58"/>
    <w:rsid w:val="6F6A1399"/>
    <w:rsid w:val="703379DD"/>
    <w:rsid w:val="705A0CC9"/>
    <w:rsid w:val="7126414F"/>
    <w:rsid w:val="71585501"/>
    <w:rsid w:val="7B70649A"/>
    <w:rsid w:val="7D0548C4"/>
    <w:rsid w:val="7F9E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355A0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Pr>
      <w:kern w:val="2"/>
      <w:sz w:val="18"/>
      <w:szCs w:val="18"/>
    </w:rPr>
  </w:style>
  <w:style w:type="paragraph" w:styleId="a6">
    <w:name w:val="Normal (Web)"/>
    <w:basedOn w:val="a"/>
    <w:qFormat/>
    <w:pPr>
      <w:spacing w:beforeAutospacing="1" w:afterAutospacing="1"/>
      <w:jc w:val="left"/>
    </w:pPr>
    <w:rPr>
      <w:rFonts w:ascii="Calibri" w:hAnsi="Calibri"/>
      <w:kern w:val="0"/>
      <w:sz w:val="24"/>
    </w:rPr>
  </w:style>
  <w:style w:type="character" w:styleId="a7">
    <w:name w:val="page number"/>
  </w:style>
  <w:style w:type="character" w:styleId="a8">
    <w:name w:val="Hyperlink"/>
    <w:uiPriority w:val="99"/>
    <w:rPr>
      <w:rFonts w:cs="Times New Roman"/>
      <w:color w:val="0000FF"/>
      <w:u w:val="single"/>
    </w:rPr>
  </w:style>
  <w:style w:type="paragraph" w:customStyle="1" w:styleId="Style1">
    <w:name w:val="_Style 1"/>
    <w:basedOn w:val="a"/>
    <w:uiPriority w:val="99"/>
    <w:qFormat/>
    <w:pPr>
      <w:ind w:firstLineChars="200" w:firstLine="420"/>
    </w:pPr>
    <w:rPr>
      <w:rFonts w:ascii="Calibri" w:hAnsi="Calibri"/>
      <w:szCs w:val="22"/>
    </w:rPr>
  </w:style>
  <w:style w:type="paragraph" w:customStyle="1" w:styleId="10">
    <w:name w:val="列出段落1"/>
    <w:basedOn w:val="a"/>
    <w:uiPriority w:val="34"/>
    <w:qFormat/>
    <w:pPr>
      <w:ind w:firstLineChars="200" w:firstLine="420"/>
    </w:pPr>
    <w:rPr>
      <w:rFonts w:ascii="仿宋" w:hAnsi="仿宋"/>
      <w:kern w:val="0"/>
      <w:sz w:val="28"/>
    </w:rPr>
  </w:style>
  <w:style w:type="paragraph" w:styleId="a9">
    <w:name w:val="List Paragraph"/>
    <w:basedOn w:val="a"/>
    <w:uiPriority w:val="99"/>
    <w:qFormat/>
    <w:pPr>
      <w:ind w:firstLineChars="200" w:firstLine="420"/>
    </w:pPr>
    <w:rPr>
      <w:rFonts w:ascii="Calibri" w:hAnsi="Calibri"/>
      <w:kern w:val="0"/>
      <w:sz w:val="28"/>
      <w:szCs w:val="22"/>
    </w:rPr>
  </w:style>
  <w:style w:type="character" w:customStyle="1" w:styleId="1Char">
    <w:name w:val="标题 1 Char"/>
    <w:link w:val="1"/>
    <w:rsid w:val="00355A0D"/>
    <w:rPr>
      <w:b/>
      <w:bCs/>
      <w:kern w:val="44"/>
      <w:sz w:val="44"/>
      <w:szCs w:val="44"/>
    </w:rPr>
  </w:style>
  <w:style w:type="paragraph" w:customStyle="1" w:styleId="aa">
    <w:name w:val="首行缩进"/>
    <w:basedOn w:val="a"/>
    <w:qFormat/>
    <w:rsid w:val="00355A0D"/>
    <w:pPr>
      <w:ind w:firstLineChars="200" w:firstLine="480"/>
    </w:pPr>
    <w:rPr>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355A0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Pr>
      <w:kern w:val="2"/>
      <w:sz w:val="18"/>
      <w:szCs w:val="18"/>
    </w:rPr>
  </w:style>
  <w:style w:type="paragraph" w:styleId="a6">
    <w:name w:val="Normal (Web)"/>
    <w:basedOn w:val="a"/>
    <w:qFormat/>
    <w:pPr>
      <w:spacing w:beforeAutospacing="1" w:afterAutospacing="1"/>
      <w:jc w:val="left"/>
    </w:pPr>
    <w:rPr>
      <w:rFonts w:ascii="Calibri" w:hAnsi="Calibri"/>
      <w:kern w:val="0"/>
      <w:sz w:val="24"/>
    </w:rPr>
  </w:style>
  <w:style w:type="character" w:styleId="a7">
    <w:name w:val="page number"/>
  </w:style>
  <w:style w:type="character" w:styleId="a8">
    <w:name w:val="Hyperlink"/>
    <w:uiPriority w:val="99"/>
    <w:rPr>
      <w:rFonts w:cs="Times New Roman"/>
      <w:color w:val="0000FF"/>
      <w:u w:val="single"/>
    </w:rPr>
  </w:style>
  <w:style w:type="paragraph" w:customStyle="1" w:styleId="Style1">
    <w:name w:val="_Style 1"/>
    <w:basedOn w:val="a"/>
    <w:uiPriority w:val="99"/>
    <w:qFormat/>
    <w:pPr>
      <w:ind w:firstLineChars="200" w:firstLine="420"/>
    </w:pPr>
    <w:rPr>
      <w:rFonts w:ascii="Calibri" w:hAnsi="Calibri"/>
      <w:szCs w:val="22"/>
    </w:rPr>
  </w:style>
  <w:style w:type="paragraph" w:customStyle="1" w:styleId="10">
    <w:name w:val="列出段落1"/>
    <w:basedOn w:val="a"/>
    <w:uiPriority w:val="34"/>
    <w:qFormat/>
    <w:pPr>
      <w:ind w:firstLineChars="200" w:firstLine="420"/>
    </w:pPr>
    <w:rPr>
      <w:rFonts w:ascii="仿宋" w:hAnsi="仿宋"/>
      <w:kern w:val="0"/>
      <w:sz w:val="28"/>
    </w:rPr>
  </w:style>
  <w:style w:type="paragraph" w:styleId="a9">
    <w:name w:val="List Paragraph"/>
    <w:basedOn w:val="a"/>
    <w:uiPriority w:val="99"/>
    <w:qFormat/>
    <w:pPr>
      <w:ind w:firstLineChars="200" w:firstLine="420"/>
    </w:pPr>
    <w:rPr>
      <w:rFonts w:ascii="Calibri" w:hAnsi="Calibri"/>
      <w:kern w:val="0"/>
      <w:sz w:val="28"/>
      <w:szCs w:val="22"/>
    </w:rPr>
  </w:style>
  <w:style w:type="character" w:customStyle="1" w:styleId="1Char">
    <w:name w:val="标题 1 Char"/>
    <w:link w:val="1"/>
    <w:rsid w:val="00355A0D"/>
    <w:rPr>
      <w:b/>
      <w:bCs/>
      <w:kern w:val="44"/>
      <w:sz w:val="44"/>
      <w:szCs w:val="44"/>
    </w:rPr>
  </w:style>
  <w:style w:type="paragraph" w:customStyle="1" w:styleId="aa">
    <w:name w:val="首行缩进"/>
    <w:basedOn w:val="a"/>
    <w:qFormat/>
    <w:rsid w:val="00355A0D"/>
    <w:pPr>
      <w:ind w:firstLineChars="200" w:firstLine="480"/>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591</Words>
  <Characters>3370</Characters>
  <Application>Microsoft Office Word</Application>
  <DocSecurity>0</DocSecurity>
  <PresentationFormat/>
  <Lines>28</Lines>
  <Paragraphs>7</Paragraphs>
  <Slides>0</Slides>
  <Notes>0</Notes>
  <HiddenSlides>0</HiddenSlides>
  <MMClips>0</MMClips>
  <ScaleCrop>false</ScaleCrop>
  <Manager/>
  <Company>china</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关于解决零陵区促进就业小额担保贷款贴息资金的请示</dc:title>
  <dc:subject/>
  <dc:creator>LGP</dc:creator>
  <cp:keywords/>
  <dc:description/>
  <cp:lastModifiedBy>Administrator</cp:lastModifiedBy>
  <cp:revision>3</cp:revision>
  <cp:lastPrinted>2025-06-11T01:30:00Z</cp:lastPrinted>
  <dcterms:created xsi:type="dcterms:W3CDTF">2025-06-16T01:01:00Z</dcterms:created>
  <dcterms:modified xsi:type="dcterms:W3CDTF">2025-06-18T07:55:00Z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6EC7A384160F427696BA3C2A2B5F2F15</vt:lpwstr>
  </property>
</Properties>
</file>