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sz w:val="48"/>
          <w:szCs w:val="48"/>
        </w:rPr>
      </w:pPr>
    </w:p>
    <w:p>
      <w:pPr>
        <w:pStyle w:val="6"/>
        <w:jc w:val="center"/>
        <w:rPr>
          <w:sz w:val="48"/>
          <w:szCs w:val="48"/>
        </w:rPr>
      </w:pPr>
      <w:r>
        <w:rPr>
          <w:rFonts w:hint="eastAsia"/>
          <w:sz w:val="48"/>
          <w:szCs w:val="48"/>
        </w:rPr>
        <w:t>新田县建设工程质量安全监督站2021年度部门决算公开</w:t>
      </w:r>
    </w:p>
    <w:p>
      <w:pPr>
        <w:pStyle w:val="6"/>
        <w:jc w:val="center"/>
        <w:rPr>
          <w:sz w:val="48"/>
          <w:szCs w:val="48"/>
        </w:rPr>
      </w:pPr>
    </w:p>
    <w:p>
      <w:pPr>
        <w:pStyle w:val="6"/>
        <w:spacing w:line="540" w:lineRule="exact"/>
        <w:jc w:val="center"/>
        <w:rPr>
          <w:sz w:val="56"/>
          <w:szCs w:val="56"/>
        </w:rPr>
      </w:pPr>
    </w:p>
    <w:p>
      <w:pPr>
        <w:pStyle w:val="6"/>
        <w:spacing w:line="520" w:lineRule="exact"/>
        <w:jc w:val="center"/>
        <w:rPr>
          <w:sz w:val="44"/>
          <w:szCs w:val="44"/>
        </w:rPr>
      </w:pPr>
      <w:r>
        <w:rPr>
          <w:rFonts w:hint="eastAsia"/>
          <w:sz w:val="44"/>
          <w:szCs w:val="44"/>
        </w:rPr>
        <w:t>目录</w:t>
      </w:r>
    </w:p>
    <w:p>
      <w:pPr>
        <w:pStyle w:val="6"/>
        <w:spacing w:line="520" w:lineRule="exact"/>
        <w:rPr>
          <w:rFonts w:ascii="仿宋_GB2312" w:hAnsi="仿宋_GB2312" w:cs="仿宋_GB2312"/>
          <w:b/>
          <w:sz w:val="28"/>
          <w:szCs w:val="28"/>
        </w:rPr>
      </w:pPr>
      <w:r>
        <w:rPr>
          <w:rFonts w:hint="eastAsia"/>
          <w:b/>
          <w:sz w:val="28"/>
          <w:szCs w:val="28"/>
        </w:rPr>
        <w:t>第一部分新田县建设工程质量安全监督站单位概况</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6"/>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6"/>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6"/>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新田县建设工程质量安全监督站单位概况</w:t>
      </w:r>
    </w:p>
    <w:p>
      <w:pPr>
        <w:ind w:firstLine="422" w:firstLineChars="15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一、部门职责</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（1）、负责县内专业建设工程质量监督，单位贯彻执行国家和省、市有关工程质量方面的法律、法规、规章和强制性技术标准的业务指导和检查工作；</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（2）.负责监督检查大型房屋建筑工程市政基础设施工程项目建设各方责任主体的具体建设质量行为及执行国家规范的情况的工作；</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（3）.负责抽查涉及工程主体结构安全和主要使用功能的工程实体质量及主要建筑材料、建筑构配件的质量；</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（4）.负责对</w:t>
      </w:r>
      <w:r>
        <w:rPr>
          <w:rFonts w:hint="eastAsia" w:ascii="仿宋" w:hAnsi="仿宋" w:eastAsia="仿宋" w:cs="仿宋"/>
          <w:color w:val="000000"/>
          <w:kern w:val="0"/>
          <w:sz w:val="32"/>
          <w:szCs w:val="32"/>
          <w:lang w:val="en-US" w:eastAsia="zh-CN" w:bidi="ar"/>
        </w:rPr>
        <w:fldChar w:fldCharType="begin"/>
      </w:r>
      <w:r>
        <w:rPr>
          <w:rFonts w:hint="eastAsia" w:ascii="仿宋" w:hAnsi="仿宋" w:eastAsia="仿宋" w:cs="仿宋"/>
          <w:color w:val="000000"/>
          <w:kern w:val="0"/>
          <w:sz w:val="32"/>
          <w:szCs w:val="32"/>
          <w:lang w:val="en-US" w:eastAsia="zh-CN" w:bidi="ar"/>
        </w:rPr>
        <w:instrText xml:space="preserve"> HYPERLINK "https://www.baidu.com/s?wd=%E5%B7%A5%E7%A8%8B%E7%AB%A3%E5%B7%A5%E9%AA%8C%E6%94%B6&amp;tn=SE_PcZhidaonwhc_ngpagmjz&amp;rsv_dl=gh_pc_zhidao" </w:instrText>
      </w:r>
      <w:r>
        <w:rPr>
          <w:rFonts w:hint="eastAsia" w:ascii="仿宋" w:hAnsi="仿宋" w:eastAsia="仿宋" w:cs="仿宋"/>
          <w:color w:val="000000"/>
          <w:kern w:val="0"/>
          <w:sz w:val="32"/>
          <w:szCs w:val="32"/>
          <w:lang w:val="en-US" w:eastAsia="zh-CN" w:bidi="ar"/>
        </w:rPr>
        <w:fldChar w:fldCharType="separate"/>
      </w:r>
      <w:r>
        <w:rPr>
          <w:rStyle w:val="5"/>
          <w:rFonts w:hint="eastAsia" w:ascii="仿宋" w:hAnsi="仿宋" w:eastAsia="仿宋" w:cs="仿宋"/>
          <w:color w:val="000000"/>
          <w:kern w:val="0"/>
          <w:sz w:val="32"/>
          <w:szCs w:val="32"/>
        </w:rPr>
        <w:t>工程竣工验收</w:t>
      </w:r>
      <w:r>
        <w:rPr>
          <w:rFonts w:hint="eastAsia" w:ascii="仿宋" w:hAnsi="仿宋" w:eastAsia="仿宋" w:cs="仿宋"/>
          <w:color w:val="000000"/>
          <w:kern w:val="0"/>
          <w:sz w:val="32"/>
          <w:szCs w:val="32"/>
          <w:lang w:val="en-US" w:eastAsia="zh-CN" w:bidi="ar"/>
        </w:rPr>
        <w:fldChar w:fldCharType="end"/>
      </w:r>
      <w:r>
        <w:rPr>
          <w:rFonts w:hint="eastAsia" w:ascii="仿宋" w:hAnsi="仿宋" w:eastAsia="仿宋" w:cs="仿宋"/>
          <w:color w:val="000000"/>
          <w:kern w:val="0"/>
          <w:sz w:val="32"/>
          <w:szCs w:val="32"/>
          <w:lang w:val="en-US" w:eastAsia="zh-CN" w:bidi="ar"/>
        </w:rPr>
        <w:t>进行监督；</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（5）.依法对违法违规行为实施处罚；</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（6）.组织或者参与工程质量事故的调查处理；</w:t>
      </w:r>
    </w:p>
    <w:p>
      <w:pPr>
        <w:keepNext w:val="0"/>
        <w:keepLines w:val="0"/>
        <w:widowControl/>
        <w:suppressLineNumbers w:val="0"/>
        <w:spacing w:before="100" w:beforeAutospacing="0" w:after="100" w:afterAutospacing="0" w:line="5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（7）.承办上级有关行政主管部门交办的其他事项</w:t>
      </w:r>
    </w:p>
    <w:p>
      <w:pPr>
        <w:jc w:val="left"/>
        <w:rPr>
          <w:rFonts w:asciiTheme="minorEastAsia" w:hAnsiTheme="minorEastAsia" w:cstheme="minorEastAsia"/>
          <w:sz w:val="28"/>
          <w:szCs w:val="28"/>
        </w:rPr>
      </w:pP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ind w:firstLine="560" w:firstLineChars="200"/>
        <w:jc w:val="both"/>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（一）内设机构设置。</w:t>
      </w:r>
      <w:r>
        <w:rPr>
          <w:rFonts w:hint="eastAsia" w:asciiTheme="minorEastAsia" w:hAnsiTheme="minorEastAsia" w:cstheme="minorEastAsia"/>
          <w:bCs/>
          <w:kern w:val="0"/>
          <w:sz w:val="28"/>
          <w:szCs w:val="28"/>
          <w:lang w:val="en-US" w:eastAsia="zh-CN"/>
        </w:rPr>
        <w:t>新田县建设工程质量安全监督站是全额拨款的事业单位，全额拨款事业编制24名,其中:站长1名，副站长3名。2021年在职实有人数27人，退休3人。根据编委核定，我站内设股室4个。</w:t>
      </w:r>
    </w:p>
    <w:p>
      <w:pPr>
        <w:ind w:firstLine="560" w:firstLineChars="200"/>
        <w:jc w:val="both"/>
        <w:rPr>
          <w:rFonts w:ascii="黑体" w:hAnsi="黑体" w:eastAsia="黑体" w:cs="黑体"/>
          <w:sz w:val="32"/>
          <w:szCs w:val="32"/>
        </w:rPr>
      </w:pPr>
      <w:r>
        <w:rPr>
          <w:rFonts w:hint="eastAsia" w:asciiTheme="minorEastAsia" w:hAnsiTheme="minorEastAsia" w:cstheme="minorEastAsia"/>
          <w:bCs/>
          <w:kern w:val="0"/>
          <w:sz w:val="28"/>
          <w:szCs w:val="28"/>
        </w:rPr>
        <w:t>（二）决算单位构成。</w:t>
      </w:r>
      <w:r>
        <w:rPr>
          <w:rFonts w:hint="eastAsia" w:asciiTheme="minorEastAsia" w:hAnsiTheme="minorEastAsia" w:cstheme="minorEastAsia"/>
          <w:bCs/>
          <w:kern w:val="0"/>
          <w:sz w:val="28"/>
          <w:szCs w:val="28"/>
          <w:lang w:val="en-US" w:eastAsia="zh-CN"/>
        </w:rPr>
        <w:t>新田县建设工程质量安全监督站</w:t>
      </w:r>
      <w:r>
        <w:rPr>
          <w:rFonts w:hint="eastAsia" w:asciiTheme="minorEastAsia" w:hAnsiTheme="minorEastAsia" w:cstheme="minorEastAsia"/>
          <w:bCs/>
          <w:kern w:val="0"/>
          <w:sz w:val="28"/>
          <w:szCs w:val="28"/>
          <w:lang w:eastAsia="zh-CN"/>
        </w:rPr>
        <w:t>202</w:t>
      </w:r>
      <w:r>
        <w:rPr>
          <w:rFonts w:hint="eastAsia" w:asciiTheme="minorEastAsia" w:hAnsiTheme="minorEastAsia" w:cstheme="minorEastAsia"/>
          <w:bCs/>
          <w:kern w:val="0"/>
          <w:sz w:val="28"/>
          <w:szCs w:val="28"/>
          <w:lang w:val="en-US" w:eastAsia="zh-CN"/>
        </w:rPr>
        <w:t>1</w:t>
      </w:r>
      <w:r>
        <w:rPr>
          <w:rFonts w:hint="eastAsia" w:asciiTheme="minorEastAsia" w:hAnsiTheme="minorEastAsia" w:eastAsiaTheme="minorEastAsia" w:cstheme="minorEastAsia"/>
          <w:bCs/>
          <w:kern w:val="0"/>
          <w:sz w:val="28"/>
          <w:szCs w:val="28"/>
        </w:rPr>
        <w:t>年部门决算汇总公开单位构成包括：</w:t>
      </w:r>
      <w:r>
        <w:rPr>
          <w:rFonts w:hint="eastAsia" w:asciiTheme="minorEastAsia" w:hAnsiTheme="minorEastAsia" w:cstheme="minorEastAsia"/>
          <w:bCs/>
          <w:kern w:val="0"/>
          <w:sz w:val="28"/>
          <w:szCs w:val="28"/>
          <w:lang w:val="en-US" w:eastAsia="zh-CN"/>
        </w:rPr>
        <w:t>新田县建设工程质量安全监督站</w:t>
      </w:r>
      <w:r>
        <w:rPr>
          <w:rFonts w:hint="eastAsia" w:asciiTheme="minorEastAsia" w:hAnsiTheme="minorEastAsia" w:eastAsiaTheme="minorEastAsia" w:cstheme="minorEastAsia"/>
          <w:bCs/>
          <w:kern w:val="0"/>
          <w:sz w:val="28"/>
          <w:szCs w:val="28"/>
        </w:rPr>
        <w:t>单位本级</w:t>
      </w:r>
      <w:r>
        <w:rPr>
          <w:rFonts w:hint="eastAsia" w:asciiTheme="minorEastAsia" w:hAnsiTheme="minorEastAsia" w:cstheme="minorEastAsia"/>
          <w:bCs/>
          <w:kern w:val="0"/>
          <w:sz w:val="28"/>
          <w:szCs w:val="28"/>
          <w:lang w:eastAsia="zh-CN"/>
        </w:rPr>
        <w:t>。</w:t>
      </w: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Times New Roman" w:hAnsi="Times New Roman" w:eastAsia="仿宋_GB2312" w:cs="Times New Roman"/>
          <w:color w:val="000000"/>
          <w:kern w:val="0"/>
          <w:szCs w:val="21"/>
        </w:rPr>
        <w:t>单位</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140.7</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140.7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140.7</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Times New Roman" w:hAnsi="Times New Roman" w:eastAsia="仿宋_GB2312" w:cs="Times New Roman"/>
          <w:color w:val="000000"/>
          <w:kern w:val="0"/>
          <w:szCs w:val="21"/>
        </w:rPr>
        <w:t>单位</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城乡社区支出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科学技术管理事务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2120106</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Times New Roman" w:hAnsi="Times New Roman" w:eastAsia="仿宋_GB2312" w:cs="Times New Roman"/>
          <w:color w:val="000000"/>
          <w:kern w:val="0"/>
          <w:szCs w:val="21"/>
        </w:rPr>
        <w:t>单位</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w:t>
            </w:r>
          </w:p>
        </w:tc>
        <w:tc>
          <w:tcPr>
            <w:tcW w:w="1249"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城乡社区支出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21201</w:t>
            </w:r>
          </w:p>
        </w:tc>
        <w:tc>
          <w:tcPr>
            <w:tcW w:w="1249"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科学技术管理事务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2120106</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行政运行</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Times New Roman" w:hAnsi="Times New Roman" w:eastAsia="仿宋_GB2312" w:cs="Times New Roman"/>
          <w:color w:val="000000"/>
          <w:kern w:val="0"/>
          <w:szCs w:val="21"/>
        </w:rPr>
        <w:t>单位</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Times New Roman" w:hAnsi="Times New Roman" w:eastAsia="仿宋_GB2312" w:cs="Times New Roman"/>
          <w:color w:val="000000"/>
          <w:kern w:val="0"/>
          <w:szCs w:val="21"/>
        </w:rPr>
        <w:t xml:space="preserve">单位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140.7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科学技术管理事务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2120106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116.6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57.1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40.2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49"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0.3</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hint="eastAsia" w:ascii="Times New Roman" w:hAnsi="Times New Roman" w:eastAsia="宋体" w:cs="Times New Roman"/>
                <w:color w:val="000000"/>
                <w:kern w:val="0"/>
                <w:sz w:val="18"/>
                <w:szCs w:val="18"/>
                <w:lang w:val="en-US" w:eastAsia="zh-CN"/>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3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118.2</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3"/>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w:t>
      </w:r>
      <w:r>
        <w:rPr>
          <w:rFonts w:hint="eastAsia" w:ascii="Times New Roman" w:hAnsi="Times New Roman" w:eastAsia="仿宋_GB2312" w:cs="Times New Roman"/>
          <w:color w:val="000000"/>
          <w:kern w:val="0"/>
          <w:szCs w:val="21"/>
          <w:lang w:val="en-US" w:eastAsia="zh-CN"/>
        </w:rPr>
        <w:t>新田县建设工程质量安全监督站</w:t>
      </w:r>
      <w:r>
        <w:rPr>
          <w:rFonts w:hint="eastAsia" w:ascii="仿宋" w:hAnsi="仿宋" w:eastAsia="仿宋" w:cs="仿宋"/>
          <w:kern w:val="0"/>
          <w:szCs w:val="21"/>
        </w:rPr>
        <w:t>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6"/>
        <w:rPr>
          <w:sz w:val="32"/>
          <w:szCs w:val="32"/>
        </w:rPr>
      </w:pPr>
      <w:r>
        <w:rPr>
          <w:rFonts w:hint="eastAsia"/>
          <w:sz w:val="32"/>
          <w:szCs w:val="32"/>
        </w:rPr>
        <w:t>第三部分 2021年度部门决算情况说明</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6"/>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年度收、支总计</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年相比，增加</w:t>
      </w:r>
      <w:r>
        <w:rPr>
          <w:rFonts w:hint="eastAsia" w:asciiTheme="minorEastAsia" w:hAnsiTheme="minorEastAsia" w:eastAsiaTheme="minorEastAsia" w:cstheme="minorEastAsia"/>
          <w:sz w:val="28"/>
          <w:szCs w:val="28"/>
          <w:lang w:val="en-US" w:eastAsia="zh-CN"/>
        </w:rPr>
        <w:t>19.57</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乡村振兴及疫情防控经费增加。</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元，占100%；上级补助收入0万元，占0%；事业收入0万元，占0%；经营收入0万元，占0%；附属单位上缴收入0万元，占0%；其他收入0万元，占0%。</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万元，占100%；项目支出0万元，占0%；上缴上级支出0万元，占0%；经营支出0万元，占0%；对附属单位补助支出0万元，占0%。</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年度财政拨款收、支总计</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年相比，增加</w:t>
      </w:r>
      <w:r>
        <w:rPr>
          <w:rFonts w:hint="eastAsia" w:asciiTheme="minorEastAsia" w:hAnsiTheme="minorEastAsia" w:eastAsiaTheme="minorEastAsia" w:cstheme="minorEastAsia"/>
          <w:sz w:val="28"/>
          <w:szCs w:val="28"/>
          <w:lang w:val="en-US" w:eastAsia="zh-CN"/>
        </w:rPr>
        <w:t>19.57</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乡村振兴及疫情防控经费增加。</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6"/>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万元，占本年支出合计的100%，与2020年相比，财政拨款支出增加</w:t>
      </w:r>
      <w:r>
        <w:rPr>
          <w:rFonts w:hint="eastAsia" w:asciiTheme="minorEastAsia" w:hAnsiTheme="minorEastAsia" w:eastAsiaTheme="minorEastAsia" w:cstheme="minorEastAsia"/>
          <w:sz w:val="28"/>
          <w:szCs w:val="28"/>
          <w:lang w:val="en-US" w:eastAsia="zh-CN"/>
        </w:rPr>
        <w:t>19.57</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乡村振兴及疫情防控经费增加。</w:t>
      </w:r>
    </w:p>
    <w:p>
      <w:pPr>
        <w:pStyle w:val="6"/>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万元，主要用于以下方面：一般公共服务（类）支出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%；教育（类）支出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.城乡社区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140.7万元</w:t>
      </w:r>
      <w:r>
        <w:rPr>
          <w:rFonts w:hint="eastAsia" w:asciiTheme="minorEastAsia" w:hAnsiTheme="minorEastAsia" w:eastAsiaTheme="minorEastAsia" w:cstheme="minorEastAsia"/>
          <w:sz w:val="28"/>
          <w:szCs w:val="28"/>
        </w:rPr>
        <w:t>，占100%。</w:t>
      </w:r>
    </w:p>
    <w:p>
      <w:pPr>
        <w:pStyle w:val="6"/>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w:t>
      </w:r>
      <w:r>
        <w:rPr>
          <w:rFonts w:hint="eastAsia" w:asciiTheme="minorEastAsia" w:hAnsiTheme="minorEastAsia" w:eastAsiaTheme="minorEastAsia" w:cstheme="minorEastAsia"/>
          <w:sz w:val="28"/>
          <w:szCs w:val="28"/>
          <w:lang w:val="en-US" w:eastAsia="zh-CN"/>
        </w:rPr>
        <w:t>132.06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调整预算数为140.7万元，</w:t>
      </w:r>
      <w:r>
        <w:rPr>
          <w:rFonts w:hint="eastAsia" w:asciiTheme="minorEastAsia" w:hAnsiTheme="minorEastAsia" w:eastAsiaTheme="minorEastAsia" w:cstheme="minorEastAsia"/>
          <w:sz w:val="28"/>
          <w:szCs w:val="28"/>
        </w:rPr>
        <w:t>支出决算数为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万元，完成年初</w:t>
      </w:r>
      <w:r>
        <w:rPr>
          <w:rFonts w:hint="eastAsia" w:asciiTheme="minorEastAsia" w:hAnsiTheme="minorEastAsia" w:eastAsiaTheme="minorEastAsia" w:cstheme="minorEastAsia"/>
          <w:sz w:val="28"/>
          <w:szCs w:val="28"/>
          <w:lang w:val="en-US" w:eastAsia="zh-CN"/>
        </w:rPr>
        <w:t>调整</w:t>
      </w:r>
      <w:r>
        <w:rPr>
          <w:rFonts w:hint="eastAsia" w:asciiTheme="minorEastAsia" w:hAnsiTheme="minorEastAsia" w:eastAsiaTheme="minorEastAsia" w:cstheme="minorEastAsia"/>
          <w:sz w:val="28"/>
          <w:szCs w:val="28"/>
        </w:rPr>
        <w:t>预算的10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城乡社区</w:t>
      </w:r>
      <w:r>
        <w:rPr>
          <w:rFonts w:hint="eastAsia" w:asciiTheme="minorEastAsia" w:hAnsiTheme="minorEastAsia" w:eastAsiaTheme="minorEastAsia" w:cstheme="minorEastAsia"/>
          <w:sz w:val="28"/>
          <w:szCs w:val="28"/>
        </w:rPr>
        <w:t>支出（类）</w:t>
      </w:r>
      <w:r>
        <w:rPr>
          <w:rFonts w:hint="eastAsia" w:asciiTheme="minorEastAsia" w:hAnsiTheme="minorEastAsia" w:eastAsiaTheme="minorEastAsia" w:cstheme="minorEastAsia"/>
          <w:sz w:val="28"/>
          <w:szCs w:val="28"/>
          <w:lang w:val="en-US" w:eastAsia="zh-CN"/>
        </w:rPr>
        <w:t>城乡社区管理事务</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sz w:val="28"/>
          <w:szCs w:val="28"/>
          <w:lang w:val="en-US" w:eastAsia="zh-CN"/>
        </w:rPr>
        <w:t>工程建设管理</w:t>
      </w:r>
      <w:r>
        <w:rPr>
          <w:rFonts w:hint="eastAsia" w:asciiTheme="minorEastAsia" w:hAnsiTheme="minorEastAsia" w:eastAsiaTheme="minorEastAsia" w:cstheme="minorEastAsia"/>
          <w:sz w:val="28"/>
          <w:szCs w:val="28"/>
        </w:rPr>
        <w:t>（项）。</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132.06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调整预算数为140.7万元，</w:t>
      </w:r>
      <w:r>
        <w:rPr>
          <w:rFonts w:hint="eastAsia" w:asciiTheme="minorEastAsia" w:hAnsiTheme="minorEastAsia" w:eastAsiaTheme="minorEastAsia" w:cstheme="minorEastAsia"/>
          <w:sz w:val="28"/>
          <w:szCs w:val="28"/>
        </w:rPr>
        <w:t>支出决算为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万元，完成年初</w:t>
      </w:r>
      <w:r>
        <w:rPr>
          <w:rFonts w:hint="eastAsia" w:asciiTheme="minorEastAsia" w:hAnsiTheme="minorEastAsia" w:eastAsiaTheme="minorEastAsia" w:cstheme="minorEastAsia"/>
          <w:sz w:val="28"/>
          <w:szCs w:val="28"/>
          <w:lang w:val="en-US" w:eastAsia="zh-CN"/>
        </w:rPr>
        <w:t>调整</w:t>
      </w:r>
      <w:r>
        <w:rPr>
          <w:rFonts w:hint="eastAsia" w:asciiTheme="minorEastAsia" w:hAnsiTheme="minorEastAsia" w:eastAsiaTheme="minorEastAsia" w:cstheme="minorEastAsia"/>
          <w:sz w:val="28"/>
          <w:szCs w:val="28"/>
        </w:rPr>
        <w:t>预算的10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val="en-US" w:eastAsia="zh-CN"/>
        </w:rPr>
        <w:t>与</w:t>
      </w:r>
      <w:r>
        <w:rPr>
          <w:rFonts w:hint="eastAsia" w:asciiTheme="minorEastAsia" w:hAnsiTheme="minorEastAsia" w:eastAsiaTheme="minorEastAsia" w:cstheme="minorEastAsia"/>
          <w:sz w:val="28"/>
          <w:szCs w:val="28"/>
        </w:rPr>
        <w:t>年初</w:t>
      </w:r>
      <w:r>
        <w:rPr>
          <w:rFonts w:hint="eastAsia" w:asciiTheme="minorEastAsia" w:hAnsiTheme="minorEastAsia" w:eastAsiaTheme="minorEastAsia" w:cstheme="minorEastAsia"/>
          <w:sz w:val="28"/>
          <w:szCs w:val="28"/>
          <w:lang w:val="en-US" w:eastAsia="zh-CN"/>
        </w:rPr>
        <w:t>调整</w:t>
      </w:r>
      <w:r>
        <w:rPr>
          <w:rFonts w:hint="eastAsia" w:asciiTheme="minorEastAsia" w:hAnsiTheme="minorEastAsia" w:eastAsiaTheme="minorEastAsia" w:cstheme="minorEastAsia"/>
          <w:sz w:val="28"/>
          <w:szCs w:val="28"/>
        </w:rPr>
        <w:t>预算数</w:t>
      </w:r>
      <w:r>
        <w:rPr>
          <w:rFonts w:hint="eastAsia" w:asciiTheme="minorEastAsia" w:hAnsiTheme="minorEastAsia" w:eastAsiaTheme="minorEastAsia" w:cstheme="minorEastAsia"/>
          <w:sz w:val="28"/>
          <w:szCs w:val="28"/>
          <w:lang w:val="en-US" w:eastAsia="zh-CN"/>
        </w:rPr>
        <w:t>一致</w:t>
      </w:r>
      <w:r>
        <w:rPr>
          <w:rFonts w:hint="eastAsia" w:asciiTheme="minorEastAsia" w:hAnsiTheme="minorEastAsia" w:eastAsiaTheme="minorEastAsia" w:cstheme="minorEastAsia"/>
          <w:sz w:val="28"/>
          <w:szCs w:val="28"/>
        </w:rPr>
        <w:t>主要原因是：</w:t>
      </w:r>
      <w:r>
        <w:rPr>
          <w:rFonts w:hint="eastAsia" w:asciiTheme="minorEastAsia" w:hAnsiTheme="minorEastAsia" w:eastAsiaTheme="minorEastAsia" w:cstheme="minorEastAsia"/>
          <w:sz w:val="28"/>
          <w:szCs w:val="28"/>
          <w:lang w:val="en-US" w:eastAsia="zh-CN"/>
        </w:rPr>
        <w:t>严格按照预算执行</w:t>
      </w:r>
      <w:r>
        <w:rPr>
          <w:rFonts w:hint="eastAsia" w:asciiTheme="minorEastAsia" w:hAnsiTheme="minorEastAsia" w:eastAsiaTheme="minorEastAsia" w:cstheme="minorEastAsia"/>
          <w:sz w:val="28"/>
          <w:szCs w:val="28"/>
        </w:rPr>
        <w:t>。</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118.2</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84</w:t>
      </w:r>
      <w:r>
        <w:rPr>
          <w:rFonts w:hint="eastAsia" w:asciiTheme="minorEastAsia" w:hAnsiTheme="minorEastAsia" w:eastAsiaTheme="minorEastAsia" w:cstheme="minorEastAsia"/>
          <w:sz w:val="28"/>
          <w:szCs w:val="28"/>
        </w:rPr>
        <w:t>%,主要包括基本工资、津贴补贴、奖金、</w:t>
      </w:r>
      <w:r>
        <w:rPr>
          <w:rFonts w:hint="eastAsia" w:asciiTheme="minorEastAsia" w:hAnsiTheme="minorEastAsia" w:eastAsiaTheme="minorEastAsia" w:cstheme="minorEastAsia"/>
          <w:sz w:val="28"/>
          <w:szCs w:val="28"/>
          <w:lang w:val="en-US" w:eastAsia="zh-CN"/>
        </w:rPr>
        <w:t>绩效工资、机关事业单位养老保险缴费、职工基本医疗保险缴费、其他社会保障缴费、生活补助等</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22.5</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%，主要包括办公费、印刷费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邮电费、差旅费、劳务费、业务委托费、工会费、其他交通费等支出</w:t>
      </w:r>
      <w:r>
        <w:rPr>
          <w:rFonts w:hint="eastAsia" w:asciiTheme="minorEastAsia" w:hAnsiTheme="minorEastAsia" w:eastAsiaTheme="minorEastAsia" w:cstheme="minorEastAsia"/>
          <w:sz w:val="28"/>
          <w:szCs w:val="28"/>
        </w:rPr>
        <w:t>。</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0.6</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val="en-US" w:eastAsia="zh-CN"/>
        </w:rPr>
        <w:t>本</w:t>
      </w:r>
      <w:r>
        <w:rPr>
          <w:rFonts w:hint="eastAsia" w:asciiTheme="minorEastAsia" w:hAnsiTheme="minorEastAsia" w:eastAsiaTheme="minorEastAsia" w:cstheme="minorEastAsia"/>
          <w:sz w:val="28"/>
          <w:szCs w:val="28"/>
        </w:rPr>
        <w:t>单位</w:t>
      </w:r>
      <w:r>
        <w:rPr>
          <w:rFonts w:hint="eastAsia" w:asciiTheme="minorEastAsia" w:hAnsiTheme="minorEastAsia" w:eastAsiaTheme="minorEastAsia" w:cstheme="minorEastAsia"/>
          <w:sz w:val="28"/>
          <w:szCs w:val="28"/>
          <w:lang w:val="en-US" w:eastAsia="zh-CN"/>
        </w:rPr>
        <w:t>今年机构撤并改革，领导变更导致公务接待费未及时报账，次年报账</w:t>
      </w:r>
      <w:r>
        <w:rPr>
          <w:rFonts w:hint="eastAsia" w:asciiTheme="minorEastAsia" w:hAnsiTheme="minorEastAsia" w:eastAsiaTheme="minorEastAsia" w:cstheme="minorEastAsia"/>
          <w:sz w:val="28"/>
          <w:szCs w:val="28"/>
        </w:rPr>
        <w:t>。</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eastAsiaTheme="minorEastAsia" w:cstheme="minorEastAsia"/>
          <w:sz w:val="28"/>
          <w:szCs w:val="28"/>
          <w:lang w:val="en-US" w:eastAsia="zh-CN"/>
        </w:rPr>
        <w:t>公务用车购置费</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无法计算预算完成百分比。决算数与预算数一致，与上年相比持平，原因是上年及本年均无公务用车购置费情况，无相关费用支出。</w:t>
      </w:r>
    </w:p>
    <w:p>
      <w:pPr>
        <w:pStyle w:val="6"/>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%,因公出国（境）费支出决算0万元，占0%,公务用车购置费及运行维护费支出决算0万元，占0%。其中：</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本单位无该项支出</w:t>
      </w:r>
      <w:r>
        <w:rPr>
          <w:rFonts w:hint="eastAsia" w:asciiTheme="minorEastAsia" w:hAnsiTheme="minorEastAsia" w:eastAsiaTheme="minorEastAsia" w:cstheme="minorEastAsia"/>
          <w:sz w:val="28"/>
          <w:szCs w:val="28"/>
        </w:rPr>
        <w:t>。</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3、公务用车购置费及运行维护费支出决算为0万元，其中：公务用车购置费0万元，新田县科学技术协会更新公务用车0辆</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sz w:val="28"/>
          <w:szCs w:val="28"/>
        </w:rPr>
        <w:t>公务用车运行维护费0万元，截止2021年12月31日，我单位开支财政拨款的公务用车保有量</w:t>
      </w:r>
      <w:r>
        <w:rPr>
          <w:rFonts w:hint="eastAsia" w:asciiTheme="minorEastAsia" w:hAnsiTheme="minorEastAsia" w:cstheme="minorEastAsia"/>
          <w:color w:val="auto"/>
          <w:sz w:val="28"/>
          <w:szCs w:val="28"/>
        </w:rPr>
        <w:t>为0辆。</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2021年度政府性基金预算财政拨款收入0万元；年初结转和结余0万元；支出0万元，其中基本支出0万元，项目支出0万元；年末结转和结余0万元。</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本单位无政府性基金收支</w:t>
      </w:r>
      <w:r>
        <w:rPr>
          <w:rFonts w:hint="eastAsia" w:asciiTheme="minorEastAsia" w:hAnsiTheme="minorEastAsia" w:eastAsiaTheme="minorEastAsia" w:cstheme="minorEastAsia"/>
          <w:sz w:val="28"/>
          <w:szCs w:val="28"/>
          <w:lang w:eastAsia="zh-CN"/>
        </w:rPr>
        <w:t>。</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6"/>
        <w:numPr>
          <w:ilvl w:val="0"/>
          <w:numId w:val="0"/>
        </w:numPr>
        <w:ind w:firstLine="280" w:firstLineChars="100"/>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 xml:space="preserve">  2021年度</w:t>
      </w:r>
      <w:r>
        <w:rPr>
          <w:rFonts w:hint="eastAsia" w:ascii="宋体" w:hAnsi="宋体" w:eastAsia="宋体" w:cs="宋体"/>
          <w:color w:val="333333"/>
          <w:sz w:val="28"/>
          <w:szCs w:val="28"/>
          <w:shd w:val="clear" w:color="auto" w:fill="FFFFFF"/>
        </w:rPr>
        <w:t>国有资本经营预算财政拨款</w:t>
      </w:r>
      <w:r>
        <w:rPr>
          <w:rFonts w:hint="eastAsia" w:asciiTheme="minorEastAsia" w:hAnsiTheme="minorEastAsia" w:eastAsiaTheme="minorEastAsia" w:cstheme="minorEastAsia"/>
          <w:sz w:val="28"/>
          <w:szCs w:val="28"/>
        </w:rPr>
        <w:t>支出0万元，其中基本支出0万元，项目支出0万元。本单位无国有资本经营预算财政拨款支出</w:t>
      </w:r>
      <w:r>
        <w:rPr>
          <w:rFonts w:hint="eastAsia" w:asciiTheme="minorEastAsia" w:hAnsiTheme="minorEastAsia" w:eastAsiaTheme="minorEastAsia" w:cstheme="minorEastAsia"/>
          <w:sz w:val="28"/>
          <w:szCs w:val="28"/>
          <w:lang w:eastAsia="zh-CN"/>
        </w:rPr>
        <w:t>。</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hint="default" w:asciiTheme="minorEastAsia" w:hAnsiTheme="minorEastAsia" w:cstheme="minorEastAsia"/>
          <w:color w:val="000000"/>
          <w:kern w:val="0"/>
          <w:sz w:val="28"/>
          <w:szCs w:val="28"/>
          <w:lang w:val="en-US"/>
        </w:rPr>
      </w:pPr>
      <w:r>
        <w:rPr>
          <w:rFonts w:hint="eastAsia" w:asciiTheme="minorEastAsia" w:hAnsiTheme="minorEastAsia" w:cstheme="minorEastAsia"/>
          <w:color w:val="000000"/>
          <w:kern w:val="0"/>
          <w:sz w:val="28"/>
          <w:szCs w:val="28"/>
        </w:rPr>
        <w:t>本部门2021 年度机关运行经费支出</w:t>
      </w:r>
      <w:r>
        <w:rPr>
          <w:rFonts w:hint="eastAsia" w:asciiTheme="minorEastAsia" w:hAnsiTheme="minorEastAsia" w:cstheme="minorEastAsia"/>
          <w:color w:val="000000"/>
          <w:kern w:val="0"/>
          <w:sz w:val="28"/>
          <w:szCs w:val="28"/>
          <w:lang w:val="en-US" w:eastAsia="zh-CN"/>
        </w:rPr>
        <w:t>22.5</w:t>
      </w:r>
      <w:r>
        <w:rPr>
          <w:rFonts w:hint="eastAsia" w:asciiTheme="minorEastAsia" w:hAnsiTheme="minorEastAsia" w:cstheme="minorEastAsia"/>
          <w:color w:val="000000"/>
          <w:kern w:val="0"/>
          <w:sz w:val="28"/>
          <w:szCs w:val="28"/>
        </w:rPr>
        <w:t>万元，与年初预算数</w:t>
      </w:r>
      <w:r>
        <w:rPr>
          <w:rFonts w:hint="eastAsia" w:asciiTheme="minorEastAsia" w:hAnsiTheme="minorEastAsia" w:cstheme="minorEastAsia"/>
          <w:color w:val="000000"/>
          <w:kern w:val="0"/>
          <w:sz w:val="28"/>
          <w:szCs w:val="28"/>
          <w:lang w:val="en-US" w:eastAsia="zh-CN"/>
        </w:rPr>
        <w:t>比减少86.56万元，减少80%，主要原因是填报口径不一致，年初预算机关运行经费含人员经费填报有误。</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2021年本部门开支会议费0万元，我单位2021年度无会议费支出；开支培训费0万元，我单位2021年度无会议费支出；未举办节庆、晚会、论坛、赛事活动等</w:t>
      </w:r>
      <w:r>
        <w:rPr>
          <w:rFonts w:hint="eastAsia" w:asciiTheme="minorEastAsia" w:hAnsiTheme="minorEastAsia" w:cstheme="minorEastAsia"/>
          <w:color w:val="000000"/>
          <w:kern w:val="0"/>
          <w:sz w:val="28"/>
          <w:szCs w:val="28"/>
          <w:lang w:eastAsia="zh-CN"/>
        </w:rPr>
        <w:t>。</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w:t>
      </w:r>
      <w:r>
        <w:rPr>
          <w:rFonts w:hint="eastAsia" w:asciiTheme="minorEastAsia" w:hAnsiTheme="minorEastAsia" w:cstheme="minorEastAsia"/>
          <w:color w:val="auto"/>
          <w:kern w:val="0"/>
          <w:sz w:val="28"/>
          <w:szCs w:val="28"/>
        </w:rPr>
        <w:t>购支出总额</w:t>
      </w:r>
      <w:r>
        <w:rPr>
          <w:rFonts w:hint="eastAsia" w:asciiTheme="minorEastAsia" w:hAnsiTheme="minorEastAsia" w:cstheme="minorEastAsia"/>
          <w:color w:val="auto"/>
          <w:kern w:val="0"/>
          <w:sz w:val="28"/>
          <w:szCs w:val="28"/>
          <w:lang w:val="en-US" w:eastAsia="zh-CN"/>
        </w:rPr>
        <w:t>14</w:t>
      </w:r>
      <w:r>
        <w:rPr>
          <w:rFonts w:hint="eastAsia" w:asciiTheme="minorEastAsia" w:hAnsiTheme="minorEastAsia" w:cstheme="minorEastAsia"/>
          <w:color w:val="auto"/>
          <w:kern w:val="0"/>
          <w:sz w:val="28"/>
          <w:szCs w:val="28"/>
        </w:rPr>
        <w:t>万元，其中：政府采购货物支出</w:t>
      </w:r>
      <w:r>
        <w:rPr>
          <w:rFonts w:hint="eastAsia" w:asciiTheme="minorEastAsia" w:hAnsiTheme="minorEastAsia" w:cstheme="minorEastAsia"/>
          <w:color w:val="auto"/>
          <w:kern w:val="0"/>
          <w:sz w:val="28"/>
          <w:szCs w:val="28"/>
          <w:lang w:val="en-US" w:eastAsia="zh-CN"/>
        </w:rPr>
        <w:t>14</w:t>
      </w:r>
      <w:r>
        <w:rPr>
          <w:rFonts w:hint="eastAsia" w:asciiTheme="minorEastAsia" w:hAnsiTheme="minorEastAsia" w:cstheme="minorEastAsia"/>
          <w:color w:val="000000"/>
          <w:kern w:val="0"/>
          <w:sz w:val="28"/>
          <w:szCs w:val="28"/>
        </w:rPr>
        <w:t>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w:t>
      </w:r>
      <w:r>
        <w:rPr>
          <w:rFonts w:hint="eastAsia" w:asciiTheme="minorEastAsia" w:hAnsiTheme="minorEastAsia" w:cstheme="minorEastAsia"/>
          <w:color w:val="auto"/>
          <w:kern w:val="0"/>
          <w:sz w:val="28"/>
          <w:szCs w:val="28"/>
        </w:rPr>
        <w:t>车辆0辆</w:t>
      </w:r>
      <w:r>
        <w:rPr>
          <w:rFonts w:hint="eastAsia" w:asciiTheme="minorEastAsia" w:hAnsiTheme="minorEastAsia" w:cstheme="minorEastAsia"/>
          <w:color w:val="000000"/>
          <w:kern w:val="0"/>
          <w:sz w:val="28"/>
          <w:szCs w:val="28"/>
        </w:rPr>
        <w:t>，其中，领导干部用车0辆、机要通信用车0辆、应急保障用车0辆、执法执勤用车0辆、特种专业技术用车0辆、其他用车0辆；单位价值50万元以上通用设备0台（套）；单位价值100万元以上专用设备0台（套）。</w:t>
      </w:r>
    </w:p>
    <w:p>
      <w:pPr>
        <w:pStyle w:val="6"/>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年度一般公共预算项目支出全面开展绩效自评，其中，一级项目0个，二级项目0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万元，占一般公共预算项目支出总额的0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个政府性基金预算项目支出开展绩效自评，共涉及资金0万元，占政府性基金预算项目支出总额的0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年度0个国有资本经营预算项目支出开展绩效自评，共涉及资金0万元，占国有资本经营预算项目支出总额的0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840" w:firstLineChars="300"/>
        <w:rPr>
          <w:rFonts w:hint="eastAsia" w:cs="黑体" w:asciiTheme="minorEastAsia" w:hAnsiTheme="minorEastAsia" w:eastAsiaTheme="minorEastAsia"/>
          <w:color w:val="000000"/>
          <w:kern w:val="0"/>
          <w:sz w:val="28"/>
          <w:szCs w:val="28"/>
          <w:lang w:val="en-US" w:eastAsia="zh-CN" w:bidi="ar-SA"/>
        </w:rPr>
      </w:pPr>
      <w:r>
        <w:rPr>
          <w:rFonts w:hint="eastAsia" w:cs="黑体" w:asciiTheme="minorEastAsia" w:hAnsiTheme="minorEastAsia" w:eastAsiaTheme="minorEastAsia"/>
          <w:color w:val="000000"/>
          <w:kern w:val="0"/>
          <w:sz w:val="28"/>
          <w:szCs w:val="28"/>
          <w:lang w:val="en-US" w:eastAsia="zh-CN" w:bidi="ar-SA"/>
        </w:rPr>
        <w:t>组织对</w:t>
      </w:r>
      <w:r>
        <w:rPr>
          <w:rFonts w:hint="eastAsia" w:cs="黑体" w:asciiTheme="minorEastAsia" w:hAnsiTheme="minorEastAsia"/>
          <w:color w:val="000000"/>
          <w:kern w:val="0"/>
          <w:sz w:val="28"/>
          <w:szCs w:val="28"/>
          <w:lang w:val="en-US" w:eastAsia="zh-CN" w:bidi="ar-SA"/>
        </w:rPr>
        <w:t>新田县建设工程质量安全监督站</w:t>
      </w:r>
      <w:r>
        <w:rPr>
          <w:rFonts w:hint="eastAsia" w:cs="黑体" w:asciiTheme="minorEastAsia" w:hAnsiTheme="minorEastAsia" w:eastAsiaTheme="minorEastAsia"/>
          <w:color w:val="000000"/>
          <w:kern w:val="0"/>
          <w:sz w:val="28"/>
          <w:szCs w:val="28"/>
          <w:lang w:val="en-US" w:eastAsia="zh-CN" w:bidi="ar-SA"/>
        </w:rPr>
        <w:t>1个单位开展整体支出绩效评价，涉及一般公共预算支出</w:t>
      </w:r>
      <w:r>
        <w:rPr>
          <w:rFonts w:hint="eastAsia" w:cs="黑体" w:asciiTheme="minorEastAsia" w:hAnsiTheme="minorEastAsia"/>
          <w:color w:val="000000"/>
          <w:kern w:val="0"/>
          <w:sz w:val="28"/>
          <w:szCs w:val="28"/>
          <w:lang w:val="en-US" w:eastAsia="zh-CN" w:bidi="ar-SA"/>
        </w:rPr>
        <w:t>140.7</w:t>
      </w:r>
      <w:r>
        <w:rPr>
          <w:rFonts w:hint="eastAsia" w:cs="黑体" w:asciiTheme="minorEastAsia" w:hAnsiTheme="minorEastAsia" w:eastAsiaTheme="minorEastAsia"/>
          <w:color w:val="000000"/>
          <w:kern w:val="0"/>
          <w:sz w:val="28"/>
          <w:szCs w:val="28"/>
          <w:lang w:val="en-US" w:eastAsia="zh-CN" w:bidi="ar-SA"/>
        </w:rPr>
        <w:t>万元，政府性基金预算支出0万元。从评价情况来看，完成了年初</w:t>
      </w:r>
      <w:r>
        <w:rPr>
          <w:rFonts w:hint="eastAsia" w:cs="黑体" w:asciiTheme="minorEastAsia" w:hAnsiTheme="minorEastAsia"/>
          <w:color w:val="000000"/>
          <w:kern w:val="0"/>
          <w:sz w:val="28"/>
          <w:szCs w:val="28"/>
          <w:lang w:val="en-US" w:eastAsia="zh-CN" w:bidi="ar-SA"/>
        </w:rPr>
        <w:t>调整</w:t>
      </w:r>
      <w:r>
        <w:rPr>
          <w:rFonts w:hint="eastAsia" w:cs="黑体" w:asciiTheme="minorEastAsia" w:hAnsiTheme="minorEastAsia" w:eastAsiaTheme="minorEastAsia"/>
          <w:color w:val="000000"/>
          <w:kern w:val="0"/>
          <w:sz w:val="28"/>
          <w:szCs w:val="28"/>
          <w:lang w:val="en-US" w:eastAsia="zh-CN" w:bidi="ar-SA"/>
        </w:rPr>
        <w:t>预算资金的合理使用，有效控制了“三公经费”的支出，建立了完善的固定资产管理制度，配置合理，处置合规；严格遵守各项财经纪律及相关法规，经费支出途径公开透明，公开了预决算，自觉接受群众监督，各项工作任务基本按计划完成，总体质量达标。</w:t>
      </w:r>
    </w:p>
    <w:p>
      <w:pPr>
        <w:pStyle w:val="6"/>
        <w:ind w:firstLine="560" w:firstLineChars="200"/>
        <w:jc w:val="both"/>
        <w:rPr>
          <w:rFonts w:hint="eastAsia" w:asciiTheme="minorEastAsia" w:hAnsiTheme="minorEastAsia" w:eastAsiaTheme="minorEastAsia"/>
          <w:sz w:val="28"/>
          <w:szCs w:val="28"/>
          <w:lang w:eastAsia="zh-CN"/>
        </w:rPr>
      </w:pPr>
      <w:r>
        <w:rPr>
          <w:rFonts w:hint="eastAsia" w:cs="黑体" w:asciiTheme="minorEastAsia" w:hAnsiTheme="minorEastAsia" w:eastAsiaTheme="minorEastAsia"/>
          <w:color w:val="000000"/>
          <w:kern w:val="0"/>
          <w:sz w:val="28"/>
          <w:szCs w:val="28"/>
          <w:lang w:val="en-US" w:eastAsia="zh-CN" w:bidi="ar-SA"/>
        </w:rPr>
        <w:t>根据年初设定的绩效目标，项目绩效自评得分为98分。项目全年预算数为</w:t>
      </w:r>
      <w:r>
        <w:rPr>
          <w:rFonts w:hint="eastAsia" w:cs="黑体" w:asciiTheme="minorEastAsia" w:hAnsiTheme="minorEastAsia"/>
          <w:color w:val="000000"/>
          <w:kern w:val="0"/>
          <w:sz w:val="28"/>
          <w:szCs w:val="28"/>
          <w:lang w:val="en-US" w:eastAsia="zh-CN" w:bidi="ar-SA"/>
        </w:rPr>
        <w:t>132.06</w:t>
      </w:r>
      <w:r>
        <w:rPr>
          <w:rFonts w:hint="eastAsia" w:cs="黑体" w:asciiTheme="minorEastAsia" w:hAnsiTheme="minorEastAsia" w:eastAsiaTheme="minorEastAsia"/>
          <w:color w:val="000000"/>
          <w:kern w:val="0"/>
          <w:sz w:val="28"/>
          <w:szCs w:val="28"/>
          <w:lang w:val="en-US" w:eastAsia="zh-CN" w:bidi="ar-SA"/>
        </w:rPr>
        <w:t>万元，调整预算数为140.7万元，执行数支出为140.7万元，完成预算的100%。按照财政</w:t>
      </w:r>
      <w:r>
        <w:rPr>
          <w:rFonts w:hint="eastAsia" w:asciiTheme="minorEastAsia" w:hAnsiTheme="minorEastAsia" w:eastAsiaTheme="minorEastAsia" w:cstheme="minorEastAsia"/>
          <w:sz w:val="28"/>
          <w:szCs w:val="28"/>
        </w:rPr>
        <w:t>绩效部门要求随同部门决算一同公开的绩效信息，</w:t>
      </w:r>
      <w:r>
        <w:rPr>
          <w:rFonts w:hint="eastAsia" w:asciiTheme="minorEastAsia" w:hAnsiTheme="minorEastAsia" w:eastAsiaTheme="minorEastAsia" w:cstheme="minorEastAsia"/>
          <w:sz w:val="28"/>
          <w:szCs w:val="28"/>
          <w:lang w:val="en-US" w:eastAsia="zh-CN"/>
        </w:rPr>
        <w:t>绩效评价报告已</w:t>
      </w:r>
      <w:r>
        <w:rPr>
          <w:rFonts w:hint="eastAsia" w:asciiTheme="minorEastAsia" w:hAnsiTheme="minorEastAsia" w:eastAsiaTheme="minorEastAsia" w:cstheme="minorEastAsia"/>
          <w:sz w:val="28"/>
          <w:szCs w:val="28"/>
        </w:rPr>
        <w:t>作为</w:t>
      </w:r>
      <w:r>
        <w:rPr>
          <w:rFonts w:hint="eastAsia" w:asciiTheme="minorEastAsia" w:hAnsiTheme="minorEastAsia" w:eastAsiaTheme="minorEastAsia" w:cstheme="minorEastAsia"/>
          <w:sz w:val="28"/>
          <w:szCs w:val="28"/>
          <w:lang w:val="en-US" w:eastAsia="zh-CN"/>
        </w:rPr>
        <w:t>第五部分</w:t>
      </w: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中</w:t>
      </w:r>
      <w:r>
        <w:rPr>
          <w:rFonts w:hint="eastAsia" w:asciiTheme="minorEastAsia" w:hAnsiTheme="minorEastAsia" w:eastAsiaTheme="minorEastAsia" w:cstheme="minorEastAsia"/>
          <w:sz w:val="28"/>
          <w:szCs w:val="28"/>
        </w:rPr>
        <w:t>公开</w:t>
      </w:r>
      <w:r>
        <w:rPr>
          <w:rFonts w:hint="eastAsia" w:asciiTheme="minorEastAsia" w:hAnsiTheme="minorEastAsia" w:eastAsiaTheme="minorEastAsia" w:cstheme="minorEastAsia"/>
          <w:sz w:val="28"/>
          <w:szCs w:val="28"/>
          <w:lang w:eastAsia="zh-CN"/>
        </w:rPr>
        <w:t>。</w:t>
      </w:r>
    </w:p>
    <w:p>
      <w:pPr>
        <w:pStyle w:val="6"/>
        <w:jc w:val="both"/>
        <w:rPr>
          <w:rFonts w:hAnsi="黑体"/>
          <w:sz w:val="32"/>
          <w:szCs w:val="32"/>
        </w:rPr>
      </w:pPr>
      <w:r>
        <w:rPr>
          <w:rFonts w:hint="eastAsia" w:hAnsi="黑体"/>
          <w:sz w:val="32"/>
          <w:szCs w:val="32"/>
        </w:rPr>
        <w:t>第四部分 名词解释</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6"/>
        <w:ind w:firstLine="640" w:firstLineChars="200"/>
        <w:jc w:val="both"/>
        <w:rPr>
          <w:rFonts w:asciiTheme="minorEastAsia" w:hAnsiTheme="minorEastAsia" w:cstheme="minorEastAsia"/>
          <w:b/>
          <w:color w:val="000000"/>
          <w:kern w:val="0"/>
          <w:sz w:val="28"/>
          <w:szCs w:val="28"/>
        </w:rPr>
      </w:pPr>
      <w:r>
        <w:rPr>
          <w:rFonts w:hint="eastAsia" w:hAnsi="黑体"/>
          <w:sz w:val="32"/>
          <w:szCs w:val="32"/>
        </w:rPr>
        <w:t>第五部分 附件</w:t>
      </w:r>
    </w:p>
    <w:p>
      <w:pPr>
        <w:widowControl/>
        <w:spacing w:line="900" w:lineRule="atLeast"/>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32"/>
          <w:szCs w:val="32"/>
        </w:rPr>
        <w:t>2021年新田县</w:t>
      </w:r>
      <w:r>
        <w:rPr>
          <w:rFonts w:hint="eastAsia" w:ascii="微软雅黑" w:hAnsi="微软雅黑" w:eastAsia="微软雅黑" w:cs="宋体"/>
          <w:color w:val="000000"/>
          <w:kern w:val="0"/>
          <w:sz w:val="32"/>
          <w:szCs w:val="32"/>
          <w:lang w:val="en-US" w:eastAsia="zh-CN"/>
        </w:rPr>
        <w:t>建设工程质量安全监督</w:t>
      </w:r>
      <w:r>
        <w:rPr>
          <w:rFonts w:hint="eastAsia" w:ascii="微软雅黑" w:hAnsi="微软雅黑" w:eastAsia="微软雅黑" w:cs="宋体"/>
          <w:color w:val="000000"/>
          <w:kern w:val="0"/>
          <w:sz w:val="32"/>
          <w:szCs w:val="32"/>
        </w:rPr>
        <w:t>部门整体支出绩效报告</w:t>
      </w:r>
    </w:p>
    <w:p>
      <w:pPr>
        <w:widowControl/>
        <w:spacing w:line="480" w:lineRule="auto"/>
        <w:ind w:firstLine="480"/>
        <w:rPr>
          <w:rFonts w:ascii="微软雅黑" w:hAnsi="微软雅黑" w:eastAsia="微软雅黑" w:cs="宋体"/>
          <w:color w:val="333333"/>
          <w:kern w:val="0"/>
          <w:sz w:val="24"/>
          <w:szCs w:val="24"/>
        </w:rPr>
      </w:pP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一、部门基本情况</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1、主要职能</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（1）、负责县内专业建设工程质量监督，单位贯彻执行国家和省、市有关工程质量方面的法律、法规、规章和强制性技术标准的业务指导和检查工作；</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（2）.负责监督检查大型房屋建筑工程市政基础设施工程项目建设各方责任主体的具体建设质量行为及执行国家规范的情况的工作；</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（3）.负责抽查涉及工程主体结构安全和主要使用功能的工程实体质量及主要建筑材料、建筑构配件的质量；</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（4）.负责对</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HYPERLINK "https://www.baidu.com/s?wd=%E5%B7%A5%E7%A8%8B%E7%AB%A3%E5%B7%A5%E9%AA%8C%E6%94%B6&amp;tn=SE_PcZhidaonwhc_ngpagmjz&amp;rsv_dl=gh_pc_zhidao"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rPr>
        <w:t>工程竣工验收</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进行监督；</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（5）.依法对违法违规行为实施处罚；</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（6）.组织或者参与工程质量事故的调查处理；</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（7）.承办上级有关行政主管部门交办的其他事项</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内设机构设置。</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新田县建设工程质量安全监督站是全额拨款的事业单位，全额拨款事业编制24名,其中:站长1名，副站长3名。2021年在职实有人数27人，退休3人。根据编委核定，我站内设股室4个。</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二、部门整体支出情况</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2021年财政批复部门支出预算为</w:t>
      </w:r>
      <w:r>
        <w:rPr>
          <w:rFonts w:hint="eastAsia" w:asciiTheme="minorEastAsia" w:hAnsiTheme="minorEastAsia" w:eastAsiaTheme="minorEastAsia" w:cstheme="minorEastAsia"/>
          <w:sz w:val="28"/>
          <w:szCs w:val="28"/>
          <w:lang w:val="en-US" w:eastAsia="zh-CN"/>
        </w:rPr>
        <w:t>132.06</w:t>
      </w:r>
      <w:r>
        <w:rPr>
          <w:rFonts w:hint="eastAsia" w:asciiTheme="minorEastAsia" w:hAnsiTheme="minorEastAsia" w:eastAsiaTheme="minorEastAsia" w:cstheme="minorEastAsia"/>
          <w:sz w:val="28"/>
          <w:szCs w:val="28"/>
        </w:rPr>
        <w:t>万元，调整</w:t>
      </w:r>
      <w:r>
        <w:rPr>
          <w:rFonts w:hint="eastAsia" w:asciiTheme="minorEastAsia" w:hAnsiTheme="minorEastAsia" w:eastAsiaTheme="minorEastAsia" w:cstheme="minorEastAsia"/>
          <w:sz w:val="28"/>
          <w:szCs w:val="28"/>
          <w:lang w:val="en-US" w:eastAsia="zh-CN"/>
        </w:rPr>
        <w:t>预算数140.7万元，</w:t>
      </w:r>
      <w:r>
        <w:rPr>
          <w:rFonts w:hint="eastAsia" w:asciiTheme="minorEastAsia" w:hAnsiTheme="minorEastAsia" w:eastAsiaTheme="minorEastAsia" w:cstheme="minorEastAsia"/>
          <w:sz w:val="28"/>
          <w:szCs w:val="28"/>
        </w:rPr>
        <w:t>支出决算为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140.7</w:t>
      </w:r>
      <w:r>
        <w:rPr>
          <w:rFonts w:hint="eastAsia" w:asciiTheme="minorEastAsia" w:hAnsiTheme="minorEastAsia" w:eastAsiaTheme="minorEastAsia" w:cstheme="minorEastAsia"/>
          <w:sz w:val="28"/>
          <w:szCs w:val="28"/>
        </w:rPr>
        <w:t>万元，项目支出0万元。基本支出中：工资福利支出</w:t>
      </w:r>
      <w:r>
        <w:rPr>
          <w:rFonts w:hint="eastAsia" w:asciiTheme="minorEastAsia" w:hAnsiTheme="minorEastAsia" w:eastAsiaTheme="minorEastAsia" w:cstheme="minorEastAsia"/>
          <w:sz w:val="28"/>
          <w:szCs w:val="28"/>
          <w:lang w:val="en-US" w:eastAsia="zh-CN"/>
        </w:rPr>
        <w:t>116.6</w:t>
      </w:r>
      <w:r>
        <w:rPr>
          <w:rFonts w:hint="eastAsia" w:asciiTheme="minorEastAsia" w:hAnsiTheme="minorEastAsia" w:eastAsiaTheme="minorEastAsia" w:cstheme="minorEastAsia"/>
          <w:sz w:val="28"/>
          <w:szCs w:val="28"/>
        </w:rPr>
        <w:t>万元，商品和服务支出</w:t>
      </w:r>
      <w:r>
        <w:rPr>
          <w:rFonts w:hint="eastAsia" w:asciiTheme="minorEastAsia" w:hAnsiTheme="minorEastAsia" w:eastAsiaTheme="minorEastAsia" w:cstheme="minorEastAsia"/>
          <w:sz w:val="28"/>
          <w:szCs w:val="28"/>
          <w:lang w:val="en-US" w:eastAsia="zh-CN"/>
        </w:rPr>
        <w:t>22.5</w:t>
      </w:r>
      <w:r>
        <w:rPr>
          <w:rFonts w:hint="eastAsia" w:asciiTheme="minorEastAsia" w:hAnsiTheme="minorEastAsia" w:eastAsiaTheme="minorEastAsia" w:cstheme="minorEastAsia"/>
          <w:sz w:val="28"/>
          <w:szCs w:val="28"/>
        </w:rPr>
        <w:t>万元，对个人和家庭的补助0.1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万元。</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三、部门整体支出的实施与管理情况</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1、部门预决算在网上公开。2021年，按照县委、县政府和县财政局的要求，编制年度预算，明确年度绩效目标，本单位2021年预决算在新田县政府门户网站上及时公开。</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2、部门管理制度进一步完善。为加强科普项目资金管理，同时进一步加强内部管理，先后完善了《内部财务管理制度》、《公务接待制度》、《会议管理制度》、《政府采购管理制度》等10多项规章制度。</w:t>
      </w:r>
    </w:p>
    <w:p>
      <w:pPr>
        <w:pStyle w:val="6"/>
        <w:ind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3、“三公经费”控制良好。严格贯彻落实上级有关文件精神，厉行节约，反对浪费，严格审批程序，取得良好效果。2021年度“三公经费”支出</w:t>
      </w:r>
      <w:r>
        <w:rPr>
          <w:rFonts w:hint="eastAsia" w:asciiTheme="minorEastAsia" w:hAnsiTheme="minorEastAsia" w:eastAsiaTheme="minorEastAsia" w:cstheme="minorEastAsia"/>
          <w:color w:val="auto"/>
          <w:sz w:val="28"/>
          <w:szCs w:val="28"/>
        </w:rPr>
        <w:t>数：公务接待费</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万元；公务用车运行维护费0万元；因公出国（境）费用0元。</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4、进一步规范使用专项资金。一是加强专款专用管理，严格按年初预算列支项目支出；二是自觉接受财政等部门的监督检查，对不合规、不合理支出及时整改；</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四、部门整体支出绩效情况</w:t>
      </w:r>
    </w:p>
    <w:p>
      <w:pPr>
        <w:pStyle w:val="6"/>
        <w:ind w:firstLine="840" w:firstLineChars="3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下</w:t>
      </w:r>
      <w:r>
        <w:rPr>
          <w:rFonts w:hint="eastAsia" w:asciiTheme="minorEastAsia" w:hAnsiTheme="minorEastAsia" w:eastAsiaTheme="minorEastAsia" w:cstheme="minorEastAsia"/>
          <w:sz w:val="28"/>
          <w:szCs w:val="28"/>
        </w:rPr>
        <w:t>半年以来，我站在</w:t>
      </w:r>
      <w:r>
        <w:rPr>
          <w:rFonts w:hint="eastAsia" w:asciiTheme="minorEastAsia" w:hAnsiTheme="minorEastAsia" w:eastAsiaTheme="minorEastAsia" w:cstheme="minorEastAsia"/>
          <w:sz w:val="28"/>
          <w:szCs w:val="28"/>
          <w:lang w:eastAsia="zh-CN"/>
        </w:rPr>
        <w:t>省市主管部门的指导</w:t>
      </w:r>
      <w:r>
        <w:rPr>
          <w:rFonts w:hint="eastAsia" w:asciiTheme="minorEastAsia" w:hAnsiTheme="minorEastAsia" w:eastAsiaTheme="minorEastAsia" w:cstheme="minorEastAsia"/>
          <w:sz w:val="28"/>
          <w:szCs w:val="28"/>
        </w:rPr>
        <w:t>下，紧紧围绕“住宅工程质量常见问题专项整治”和“永州市住建领域安全专项整治三年行动实施方案”这个主旋律，扎实稳当的推进我县建设工程质量安全管理工作，认真开展了</w:t>
      </w:r>
      <w:r>
        <w:rPr>
          <w:rFonts w:hint="eastAsia" w:asciiTheme="minorEastAsia" w:hAnsiTheme="minorEastAsia" w:eastAsiaTheme="minorEastAsia" w:cstheme="minorEastAsia"/>
          <w:sz w:val="28"/>
          <w:szCs w:val="28"/>
          <w:lang w:val="en-US" w:eastAsia="zh-CN"/>
        </w:rPr>
        <w:t>质量安全地毯式排查、</w:t>
      </w:r>
      <w:r>
        <w:rPr>
          <w:rFonts w:hint="eastAsia" w:asciiTheme="minorEastAsia" w:hAnsiTheme="minorEastAsia" w:eastAsiaTheme="minorEastAsia" w:cstheme="minorEastAsia"/>
          <w:sz w:val="28"/>
          <w:szCs w:val="28"/>
        </w:rPr>
        <w:t>起重提升设备监督检测、质量安全考评等专项整治工作，切实提高质量安全监管水平和服务能力，</w:t>
      </w:r>
      <w:r>
        <w:rPr>
          <w:rFonts w:hint="eastAsia" w:asciiTheme="minorEastAsia" w:hAnsiTheme="minorEastAsia" w:eastAsiaTheme="minorEastAsia" w:cstheme="minorEastAsia"/>
          <w:sz w:val="28"/>
          <w:szCs w:val="28"/>
          <w:lang w:eastAsia="zh-CN"/>
        </w:rPr>
        <w:t>保持了建筑施工质量和安全生产的平稳态势</w:t>
      </w:r>
      <w:r>
        <w:rPr>
          <w:rFonts w:hint="eastAsia" w:asciiTheme="minorEastAsia" w:hAnsiTheme="minorEastAsia" w:eastAsiaTheme="minorEastAsia" w:cstheme="minorEastAsia"/>
          <w:sz w:val="28"/>
          <w:szCs w:val="28"/>
        </w:rPr>
        <w:t>，现将具体工作情况</w:t>
      </w:r>
      <w:r>
        <w:rPr>
          <w:rFonts w:hint="eastAsia" w:asciiTheme="minorEastAsia" w:hAnsiTheme="minorEastAsia" w:eastAsiaTheme="minorEastAsia" w:cstheme="minorEastAsia"/>
          <w:sz w:val="28"/>
          <w:szCs w:val="28"/>
          <w:lang w:eastAsia="zh-CN"/>
        </w:rPr>
        <w:t>总结</w:t>
      </w:r>
      <w:r>
        <w:rPr>
          <w:rFonts w:hint="eastAsia" w:asciiTheme="minorEastAsia" w:hAnsiTheme="minorEastAsia" w:eastAsiaTheme="minorEastAsia" w:cstheme="minorEastAsia"/>
          <w:sz w:val="28"/>
          <w:szCs w:val="28"/>
        </w:rPr>
        <w:t>如下：</w:t>
      </w:r>
    </w:p>
    <w:p>
      <w:pPr>
        <w:pStyle w:val="6"/>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一、质量安全工作总体情况：</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在县委、县政府的正确领导下，在县住建局的直接带领下，认真学习、践行党的群众路线，以省市对质量安全监督机构和人员的考核为契机、以“安全生产年”、“ 住宅工程质量常见问题专项整治”、“工程质量三年行动”活动为抓手，不断加强监督站自身建设，进一步改革完善监督管理模式。全年，按照县委、县政府的总体思路，紧紧围绕工作目标，认真贯彻落实《建筑法》、《建设工程质量管理条例》、《建设工程安全生产管理条例》的相关要求，加强建设工程质量安全监督管理，规范各责任主体单位和人员的质量安全行为，切实提高质量安全监督管理与服务，加强巡查力度，完善“差别化管理”，突出安全文明生产薄弱环节、重大危险源隐患的专项整治，确保全年工程质量安全工作有了明显地好转，工程质量总体受控，安全态势平稳，取得了较好的成效，形成了以建设工程质量安全为核心的建筑市场管理长效机制，有效促进了我县建设工程质量安全管理工作稳步健康发展，圆满完成了2021年度各项质量安全工作任务。</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二、监管保证体系建设情况：</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（一）监管底数情况：（1）今年</w:t>
      </w:r>
      <w:r>
        <w:rPr>
          <w:rFonts w:hint="eastAsia" w:asciiTheme="minorEastAsia" w:hAnsiTheme="minorEastAsia" w:eastAsiaTheme="minorEastAsia" w:cstheme="minorEastAsia"/>
          <w:sz w:val="28"/>
          <w:szCs w:val="28"/>
          <w:lang w:eastAsia="zh-CN"/>
        </w:rPr>
        <w:t>共</w:t>
      </w:r>
      <w:r>
        <w:rPr>
          <w:rFonts w:hint="eastAsia" w:asciiTheme="minorEastAsia" w:hAnsiTheme="minorEastAsia" w:eastAsiaTheme="minorEastAsia" w:cstheme="minorEastAsia"/>
          <w:sz w:val="28"/>
          <w:szCs w:val="28"/>
        </w:rPr>
        <w:t>受监工程</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个</w:t>
      </w:r>
      <w:r>
        <w:rPr>
          <w:rFonts w:hint="eastAsia" w:asciiTheme="minorEastAsia" w:hAnsiTheme="minorEastAsia" w:eastAsiaTheme="minorEastAsia" w:cstheme="minorEastAsia"/>
          <w:sz w:val="28"/>
          <w:szCs w:val="28"/>
          <w:lang w:val="en-US" w:eastAsia="zh-CN"/>
        </w:rPr>
        <w:t>：其中</w:t>
      </w:r>
      <w:r>
        <w:rPr>
          <w:rFonts w:hint="eastAsia" w:asciiTheme="minorEastAsia" w:hAnsiTheme="minorEastAsia" w:eastAsiaTheme="minorEastAsia" w:cstheme="minorEastAsia"/>
          <w:sz w:val="28"/>
          <w:szCs w:val="28"/>
        </w:rPr>
        <w:t>房地产开发项目</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个</w:t>
      </w:r>
      <w:r>
        <w:rPr>
          <w:rFonts w:hint="eastAsia" w:asciiTheme="minorEastAsia" w:hAnsiTheme="minorEastAsia" w:eastAsiaTheme="minorEastAsia" w:cstheme="minorEastAsia"/>
          <w:sz w:val="28"/>
          <w:szCs w:val="28"/>
          <w:lang w:eastAsia="zh-CN"/>
        </w:rPr>
        <w:t>，政府投资公益项目</w:t>
      </w:r>
      <w:r>
        <w:rPr>
          <w:rFonts w:hint="eastAsia" w:asciiTheme="minorEastAsia" w:hAnsiTheme="minorEastAsia" w:eastAsiaTheme="minorEastAsia" w:cstheme="minorEastAsia"/>
          <w:sz w:val="28"/>
          <w:szCs w:val="28"/>
          <w:lang w:val="en-US" w:eastAsia="zh-CN"/>
        </w:rPr>
        <w:t>7个（其中学位建设4个、敬老院2个、矿泉水厂项目1个）；</w:t>
      </w:r>
      <w:r>
        <w:rPr>
          <w:rFonts w:hint="eastAsia" w:asciiTheme="minorEastAsia" w:hAnsiTheme="minorEastAsia" w:eastAsiaTheme="minorEastAsia" w:cstheme="minorEastAsia"/>
          <w:sz w:val="28"/>
          <w:szCs w:val="28"/>
        </w:rPr>
        <w:t>在建项目总建筑面积约</w:t>
      </w:r>
      <w:r>
        <w:rPr>
          <w:rFonts w:hint="eastAsia" w:asciiTheme="minorEastAsia" w:hAnsiTheme="minorEastAsia" w:eastAsiaTheme="minorEastAsia" w:cstheme="minorEastAsia"/>
          <w:sz w:val="28"/>
          <w:szCs w:val="28"/>
          <w:lang w:val="en-US" w:eastAsia="zh-CN"/>
        </w:rPr>
        <w:t>106.9</w:t>
      </w:r>
      <w:r>
        <w:rPr>
          <w:rFonts w:hint="eastAsia" w:asciiTheme="minorEastAsia" w:hAnsiTheme="minorEastAsia" w:eastAsiaTheme="minorEastAsia" w:cstheme="minorEastAsia"/>
          <w:sz w:val="28"/>
          <w:szCs w:val="28"/>
        </w:rPr>
        <w:t>万m2,工程造价</w:t>
      </w:r>
      <w:r>
        <w:rPr>
          <w:rFonts w:hint="eastAsia" w:asciiTheme="minorEastAsia" w:hAnsiTheme="minorEastAsia" w:eastAsiaTheme="minorEastAsia" w:cstheme="minorEastAsia"/>
          <w:sz w:val="28"/>
          <w:szCs w:val="28"/>
          <w:lang w:val="en-US" w:eastAsia="zh-CN"/>
        </w:rPr>
        <w:t>14.06</w:t>
      </w:r>
      <w:r>
        <w:rPr>
          <w:rFonts w:hint="eastAsia" w:asciiTheme="minorEastAsia" w:hAnsiTheme="minorEastAsia" w:eastAsiaTheme="minorEastAsia" w:cstheme="minorEastAsia"/>
          <w:sz w:val="28"/>
          <w:szCs w:val="28"/>
        </w:rPr>
        <w:t>亿元；至第</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季度新建工程</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个,建筑面</w:t>
      </w:r>
      <w:r>
        <w:rPr>
          <w:rFonts w:hint="eastAsia" w:asciiTheme="minorEastAsia" w:hAnsiTheme="minorEastAsia" w:eastAsiaTheme="minorEastAsia" w:cstheme="minorEastAsia"/>
          <w:sz w:val="28"/>
          <w:szCs w:val="28"/>
          <w:lang w:val="en-US" w:eastAsia="zh-CN"/>
        </w:rPr>
        <w:t>积13.14万</w:t>
      </w:r>
      <w:r>
        <w:rPr>
          <w:rFonts w:hint="eastAsia" w:asciiTheme="minorEastAsia" w:hAnsiTheme="minorEastAsia" w:eastAsiaTheme="minorEastAsia" w:cstheme="minorEastAsia"/>
          <w:sz w:val="28"/>
          <w:szCs w:val="28"/>
        </w:rPr>
        <w:t>m2，造价</w:t>
      </w:r>
      <w:r>
        <w:rPr>
          <w:rFonts w:hint="eastAsia" w:asciiTheme="minorEastAsia" w:hAnsiTheme="minorEastAsia" w:eastAsiaTheme="minorEastAsia" w:cstheme="minorEastAsia"/>
          <w:sz w:val="28"/>
          <w:szCs w:val="28"/>
          <w:lang w:val="en-US" w:eastAsia="zh-CN"/>
        </w:rPr>
        <w:t>1.97</w:t>
      </w:r>
      <w:r>
        <w:rPr>
          <w:rFonts w:hint="eastAsia" w:asciiTheme="minorEastAsia" w:hAnsiTheme="minorEastAsia" w:eastAsiaTheme="minorEastAsia" w:cstheme="minorEastAsia"/>
          <w:sz w:val="28"/>
          <w:szCs w:val="28"/>
        </w:rPr>
        <w:t>亿元；竣工工程</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个，建筑面积</w:t>
      </w:r>
      <w:r>
        <w:rPr>
          <w:rFonts w:hint="eastAsia" w:asciiTheme="minorEastAsia" w:hAnsiTheme="minorEastAsia" w:eastAsiaTheme="minorEastAsia" w:cstheme="minorEastAsia"/>
          <w:sz w:val="28"/>
          <w:szCs w:val="28"/>
          <w:lang w:val="en-US" w:eastAsia="zh-CN"/>
        </w:rPr>
        <w:t>9.8</w:t>
      </w:r>
      <w:r>
        <w:rPr>
          <w:rFonts w:hint="eastAsia" w:asciiTheme="minorEastAsia" w:hAnsiTheme="minorEastAsia" w:eastAsiaTheme="minorEastAsia" w:cstheme="minorEastAsia"/>
          <w:sz w:val="28"/>
          <w:szCs w:val="28"/>
        </w:rPr>
        <w:t>万m2，一次性验收合格率100%。</w:t>
      </w:r>
      <w:r>
        <w:rPr>
          <w:rFonts w:hint="eastAsia" w:asciiTheme="minorEastAsia" w:hAnsiTheme="minorEastAsia" w:eastAsiaTheme="minorEastAsia" w:cstheme="minorEastAsia"/>
          <w:sz w:val="28"/>
          <w:szCs w:val="28"/>
          <w:lang w:eastAsia="zh-CN"/>
        </w:rPr>
        <w:t>新</w:t>
      </w:r>
      <w:r>
        <w:rPr>
          <w:rFonts w:hint="eastAsia" w:asciiTheme="minorEastAsia" w:hAnsiTheme="minorEastAsia" w:eastAsiaTheme="minorEastAsia" w:cstheme="minorEastAsia"/>
          <w:sz w:val="28"/>
          <w:szCs w:val="28"/>
        </w:rPr>
        <w:t>办理质安监督手续合计</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份，竣工出具质量监督报告</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份，已备案交付</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个，正在备案1个，基本上备案率可达100%。今年</w:t>
      </w:r>
      <w:r>
        <w:rPr>
          <w:rFonts w:hint="eastAsia" w:asciiTheme="minorEastAsia" w:hAnsiTheme="minorEastAsia" w:eastAsiaTheme="minorEastAsia" w:cstheme="minorEastAsia"/>
          <w:sz w:val="28"/>
          <w:szCs w:val="28"/>
          <w:lang w:val="en-US" w:eastAsia="zh-CN"/>
        </w:rPr>
        <w:t>下</w:t>
      </w:r>
      <w:r>
        <w:rPr>
          <w:rFonts w:hint="eastAsia" w:asciiTheme="minorEastAsia" w:hAnsiTheme="minorEastAsia" w:eastAsiaTheme="minorEastAsia" w:cstheme="minorEastAsia"/>
          <w:sz w:val="28"/>
          <w:szCs w:val="28"/>
        </w:rPr>
        <w:t>半年未发生重大、特大质量安全事故，工程安全处于受控状态，下发隐患整改通知书</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份，均已整改到位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行政</w:t>
      </w:r>
      <w:r>
        <w:rPr>
          <w:rFonts w:hint="eastAsia" w:asciiTheme="minorEastAsia" w:hAnsiTheme="minorEastAsia" w:eastAsiaTheme="minorEastAsia" w:cstheme="minorEastAsia"/>
          <w:sz w:val="28"/>
          <w:szCs w:val="28"/>
          <w:lang w:eastAsia="zh-CN"/>
        </w:rPr>
        <w:t>执法建议书</w:t>
      </w:r>
      <w:r>
        <w:rPr>
          <w:rFonts w:hint="eastAsia" w:asciiTheme="minorEastAsia" w:hAnsiTheme="minorEastAsia" w:eastAsiaTheme="minorEastAsia" w:cstheme="minorEastAsia"/>
          <w:sz w:val="28"/>
          <w:szCs w:val="28"/>
          <w:lang w:val="en-US" w:eastAsia="zh-CN"/>
        </w:rPr>
        <w:t>7份，</w:t>
      </w:r>
      <w:r>
        <w:rPr>
          <w:rFonts w:hint="eastAsia" w:asciiTheme="minorEastAsia" w:hAnsiTheme="minorEastAsia" w:eastAsiaTheme="minorEastAsia" w:cstheme="minorEastAsia"/>
          <w:sz w:val="28"/>
          <w:szCs w:val="28"/>
          <w:lang w:eastAsia="zh-CN"/>
        </w:rPr>
        <w:t>下达不良行为告知书</w:t>
      </w:r>
      <w:r>
        <w:rPr>
          <w:rFonts w:hint="eastAsia" w:asciiTheme="minorEastAsia" w:hAnsiTheme="minorEastAsia" w:eastAsiaTheme="minorEastAsia" w:cstheme="minorEastAsia"/>
          <w:sz w:val="28"/>
          <w:szCs w:val="28"/>
          <w:lang w:val="en-US" w:eastAsia="zh-CN"/>
        </w:rPr>
        <w:t>7份，认定书3份。（2）</w:t>
      </w:r>
      <w:r>
        <w:rPr>
          <w:rFonts w:hint="eastAsia" w:asciiTheme="minorEastAsia" w:hAnsiTheme="minorEastAsia" w:eastAsiaTheme="minorEastAsia" w:cstheme="minorEastAsia"/>
          <w:sz w:val="28"/>
          <w:szCs w:val="28"/>
        </w:rPr>
        <w:t>为确保建设工程安全生产工作，我站谨遵有关法律法规和市局的要求，切实抓好起重机械提升设备的监管工作，</w:t>
      </w:r>
      <w:r>
        <w:rPr>
          <w:rFonts w:hint="eastAsia" w:asciiTheme="minorEastAsia" w:hAnsiTheme="minorEastAsia" w:eastAsiaTheme="minorEastAsia" w:cstheme="minorEastAsia"/>
          <w:sz w:val="28"/>
          <w:szCs w:val="28"/>
          <w:lang w:val="en-US" w:eastAsia="zh-CN"/>
        </w:rPr>
        <w:t>8月、11月两次邀请第三方检测机构</w:t>
      </w:r>
      <w:r>
        <w:rPr>
          <w:rFonts w:hint="eastAsia" w:asciiTheme="minorEastAsia" w:hAnsiTheme="minorEastAsia" w:eastAsiaTheme="minorEastAsia" w:cstheme="minorEastAsia"/>
          <w:sz w:val="28"/>
          <w:szCs w:val="28"/>
        </w:rPr>
        <w:t>严格按照要求对全县建筑起重设备进行了</w:t>
      </w:r>
      <w:r>
        <w:rPr>
          <w:rFonts w:hint="eastAsia" w:asciiTheme="minorEastAsia" w:hAnsiTheme="minorEastAsia" w:eastAsiaTheme="minorEastAsia" w:cstheme="minorEastAsia"/>
          <w:sz w:val="28"/>
          <w:szCs w:val="28"/>
          <w:lang w:eastAsia="zh-CN"/>
        </w:rPr>
        <w:t>专项</w:t>
      </w:r>
      <w:r>
        <w:rPr>
          <w:rFonts w:hint="eastAsia" w:asciiTheme="minorEastAsia" w:hAnsiTheme="minorEastAsia" w:eastAsiaTheme="minorEastAsia" w:cstheme="minorEastAsia"/>
          <w:sz w:val="28"/>
          <w:szCs w:val="28"/>
        </w:rPr>
        <w:t>监督</w:t>
      </w:r>
      <w:r>
        <w:rPr>
          <w:rFonts w:hint="eastAsia" w:asciiTheme="minorEastAsia" w:hAnsiTheme="minorEastAsia" w:eastAsiaTheme="minorEastAsia" w:cstheme="minorEastAsia"/>
          <w:sz w:val="28"/>
          <w:szCs w:val="28"/>
          <w:lang w:eastAsia="zh-CN"/>
        </w:rPr>
        <w:t>检查</w:t>
      </w:r>
      <w:r>
        <w:rPr>
          <w:rFonts w:hint="eastAsia" w:asciiTheme="minorEastAsia" w:hAnsiTheme="minorEastAsia" w:eastAsiaTheme="minorEastAsia" w:cstheme="minorEastAsia"/>
          <w:sz w:val="28"/>
          <w:szCs w:val="28"/>
        </w:rPr>
        <w:t>。目前，我县在建工程起重提升设备总数</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台，其中塔式起重机</w:t>
      </w: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台，施工升降机</w:t>
      </w:r>
      <w:r>
        <w:rPr>
          <w:rFonts w:hint="eastAsia" w:asciiTheme="minorEastAsia" w:hAnsiTheme="minorEastAsia" w:eastAsiaTheme="minorEastAsia" w:cstheme="minorEastAsia"/>
          <w:sz w:val="28"/>
          <w:szCs w:val="28"/>
          <w:lang w:val="en-US" w:eastAsia="zh-CN"/>
        </w:rPr>
        <w:t>23台、</w:t>
      </w:r>
      <w:r>
        <w:rPr>
          <w:rFonts w:hint="eastAsia" w:asciiTheme="minorEastAsia" w:hAnsiTheme="minorEastAsia" w:eastAsiaTheme="minorEastAsia" w:cstheme="minorEastAsia"/>
          <w:sz w:val="28"/>
          <w:szCs w:val="28"/>
        </w:rPr>
        <w:t>物料提升机</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台</w:t>
      </w:r>
      <w:r>
        <w:rPr>
          <w:rFonts w:hint="eastAsia" w:asciiTheme="minorEastAsia" w:hAnsiTheme="minorEastAsia" w:eastAsiaTheme="minorEastAsia" w:cstheme="minorEastAsia"/>
          <w:sz w:val="28"/>
          <w:szCs w:val="28"/>
          <w:lang w:eastAsia="zh-CN"/>
        </w:rPr>
        <w:t>，另外</w:t>
      </w:r>
      <w:r>
        <w:rPr>
          <w:rFonts w:hint="eastAsia" w:asciiTheme="minorEastAsia" w:hAnsiTheme="minorEastAsia" w:eastAsiaTheme="minorEastAsia" w:cstheme="minorEastAsia"/>
          <w:sz w:val="28"/>
          <w:szCs w:val="28"/>
        </w:rPr>
        <w:t>爬架设备</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个</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经起重提升设备专项整治情况统计，我县目前起重机械设备，已完成产权登记备案的有</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台，产权备案率为</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%，已完成设备检测</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台，检测率为100%，其中检测合格的为</w:t>
      </w: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台，检测合格率为</w:t>
      </w:r>
      <w:r>
        <w:rPr>
          <w:rFonts w:hint="eastAsia" w:asciiTheme="minorEastAsia" w:hAnsiTheme="minorEastAsia" w:eastAsiaTheme="minorEastAsia" w:cstheme="minorEastAsia"/>
          <w:sz w:val="28"/>
          <w:szCs w:val="28"/>
          <w:lang w:val="en-US" w:eastAsia="zh-CN"/>
        </w:rPr>
        <w:t>97.7</w:t>
      </w:r>
      <w:r>
        <w:rPr>
          <w:rFonts w:hint="eastAsia" w:asciiTheme="minorEastAsia" w:hAnsiTheme="minorEastAsia" w:eastAsiaTheme="minorEastAsia" w:cstheme="minorEastAsia"/>
          <w:sz w:val="28"/>
          <w:szCs w:val="28"/>
        </w:rPr>
        <w:t>%，发放使用登记证</w:t>
      </w: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rPr>
        <w:t>台，所发放使用登记的设备均运行正常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县委、县政府对“打非治违”工作十分重视，年初制定了新田县打非治违实施方案，开展了打非治违专项行动，特别是8月12日和份县委、县政府从公安、住建、国土、城管等部门抽调人员重组成立“新田县打击三非行为领导小组办公室”，分别严厉执行了对桃李郡工地非法厂房的拆除和工业园玉麟路违建厂房的拆除，起到了很好的作用。</w:t>
      </w:r>
      <w:bookmarkStart w:id="2" w:name="_GoBack"/>
      <w:bookmarkEnd w:id="2"/>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企业自律情况：（1）安全生产责任险的推进情况：安责险是保证安全生产事故抢险救援和善后处理工作顺利开展得现实需要，是落实企业安全生产主体责任，构建安全生产防范机制的重要举措，我站对此项工作十分重视，严格按照省政府有关文件精神，大力推进安全生产责任险工作，我县新开工项目办理建设工程安全生产责任险的共11个，建安工程总量140600万元，投保率100%。（2）示范工地创建情况：我站积极组织示范工地的创建工作，严格按照安全质量标准化的有关规定和图集，督促项目积极开展此项工作。召开了各施工企业、监理单位、项目部、监理部座谈会，专题研究标化工地的培育，并组织参会人员到我县做得较好的诺金央宸和徐福天誉这两个工地现场参观学习，通过这些活动，对各在建项目的工地管理与示范工地创建工作都起到了很好的作用。（3）安全认证工作情况：我站积极组织、督促县内11家施工企业开展安全认证工作，并就此多次召开专题会议，资源共享，互帮互助，共同开展安全认证工作，目前，我县11家公司已经全部通过了安全认证。（4）施工企业、监理企业自律情况：我站对我县在建工程的施工企业、监理企业重点检查了项目部、监理部关键人员的到岗情况、是否无证上岗、是否持假证上岗等，项目部、监理部人员的履职情况，是否有效地完成了本职工作。对履职不到位的有关责任主体、人员，我站均下发了整改通知书，并跟踪监督整改到位。</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监督规范情况：我站严格按照要求，根据职责分工明确一线监督人员监督工作主要内容、程序、行为、记录、考核的规范化和制度化，从以下方面切实加强工程质量安全监督。（1）监督项目相关责任主体单位人员到岗和履职情况。(2)抽查施工单位（含分包单位）项目部关键部位人员到岗情况，以及是否严格按照经过审查备案的施工图设计文件和经审批的施工组织设计、工程建设技术标准等组织项目施工的情况。(3)抽查监理单位现场监理部关键部位人员到岗情况，以及是否按照经过审批的监理规划（监理实施细则）严格履行有关审查签字、见证取样、旁站监理等职责的情况。（4）监督施工现场保证质量和安全生产的基础条件情况。①核查建设单位直接发包（含分项发包）工程依法分别领取施工许可证及分（承）包单位资质符合性情况。②核查项目施工图审查备案及重大设计变更重新审查情况，查验施工用图是否加盖施工图审查机构专用章。③抽查建筑材料、预拌砼等的进场检验情况。④抽查涉及工程结构安全和建筑节能以及主要使用功能的检测合同签订、方案（含比对抽检）登记和过程见证取样检测实施等情况。⑤对施工现场安全生产情况、安全台账、安全隐患整改落实情况进行检查，重点抽查建筑起重机械备案、使用登记和施工机具、钢管扣件、安全防护用品等进场检验情况。⑥对施工项目部制定的重大危险源专项施工方案、措施不能满足项目实际防控要求或施工项目部、现场监理部日常监控不到位以及施工企业安全责任不落实，造成项目重大危险源处于非受控状态的，及时责令整改,提出行政处罚建议。(5)监督人员发现项目施工过程中存在质量安全隐患和责任主体违法违规行为，及时报告并提出限期整改、停工整改意见；情节严重的，提出处罚建议，并跟踪落实整改到位。(6)实施“差别化”管理。针对政府投资和社会投资工程、企业信誉、业绩、安全质量保证水平，确定监督工作的深度、内容和程序，实行差别化管理，分类监督。对政府投资工程、信誉差、安全质量保证能力弱的企业和工程项目进行重点监督，把有限的监督力量用在刀刃上，提高了监督工作的效率。（7）我站建工股、质安监站充分利用监管信息平台，严厉查处人员重复押证问题，经查实，发现一例施工员兼任另一工地监理员，已按程序处理。</w:t>
      </w:r>
    </w:p>
    <w:p>
      <w:pPr>
        <w:pStyle w:val="6"/>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现场质量安全受控情况：（1）质量监督方面：①加强重点工程、学校医院、保障性住房工程质量管理，确保工程质量。从责任主体行为、进场材料、设备、实体质量、各类验收程序和资料等各方面均高度重视，认真履行各自的质量安全职责，加强施工现场的质量安全管理，杜绝质量事故。在监督过程中，我站结合巡查和日常监管，加大了对保障性住房的抽查频次，严格分户验收管理，并配合各级各部门多次对保障性住房进行了专项检查，未发生一般及较大质量事故，工程验收合格率达100%。②强化建筑原材料的质量管理。对建筑原材料监管，始终把好材料这质量第一道关，在严格要求建设、施工、监理单位对进入施工现场的工程建筑材料、成品、半成品、构配件等进行进场见证复验基础上，还增加了监督部门监督抽测措施，不定期开展建筑材料的专项检查，确保建材品质，坚持做到“两个不能使用”，即材料进场前先检后用，无材料检测报告不能使用；检测检验不合格坚决不能使用。③严格落实强制性标准，加强工程实体质量管理。严格要求工程各责任主体单位按照国家有关强制性标准、规范和设计图纸施工，采取切实有效的施工方案加强工程实体质量管理，杜绝质量事故。严格进行施工检验批和隐蔽工程验收，以及涉及结构安全和功能性的检验试验等质量控制工序，建立健全施工过程质量检查验收制度，重点对地基基础、主体结构、隐蔽工程和关键部位的质量情况以及工程质量通病治理情况进行检查，对检查中发现的质量问题及时查处、纠正，并予以通报，我县建设工程质量总体处于受控状态。（2）安全监督方面：①强化责任意识，加强日常施工安全监督管理。建立健全并严格执行安全生产规章制度，落实安全生产负责制，明确各施工企业对施工现场的管理责任，与各建筑施工企业、项目部都签订了《安全生产目标责任书》。进一步加强建筑安全的巡查检查工作，规范建设项目的施工安全评价工作，以评价促管理。②狠抓开工安全条件审查工作。在工程开工前，进一步加强项目开工安全条件审查工作，督促责任主体建立健全现场安全管理体系，落实施工现场安全具体责任人，完善安全专项施工方案和应急预案。坚持项目在开工前安全生产条件必须达到规范要求后方可进入施工阶段，有效减少了安全事故的发生。③深入开展专项治理和专项检查工作。通过开工前安全生产条件审查和施工过程中的严格监管、控制，我县建设工程安全生产态势基本平稳。</w:t>
      </w:r>
    </w:p>
    <w:p>
      <w:pPr>
        <w:pStyle w:val="6"/>
        <w:ind w:firstLine="560" w:firstLineChars="200"/>
        <w:jc w:val="both"/>
        <w:rPr>
          <w:rFonts w:hint="eastAsia" w:asciiTheme="minorEastAsia" w:hAnsiTheme="minorEastAsia" w:eastAsiaTheme="minorEastAsia" w:cstheme="minorEastAsia"/>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Q0ZTZlNzg3ZTdlMzI2NjA4Yjk1ZTQ1MGViODEzZTEifQ=="/>
  </w:docVars>
  <w:rsids>
    <w:rsidRoot w:val="196D3D59"/>
    <w:rsid w:val="00247343"/>
    <w:rsid w:val="0025140B"/>
    <w:rsid w:val="003247E2"/>
    <w:rsid w:val="00500138"/>
    <w:rsid w:val="00627B52"/>
    <w:rsid w:val="00641E35"/>
    <w:rsid w:val="007B5E0D"/>
    <w:rsid w:val="007C717F"/>
    <w:rsid w:val="008918C2"/>
    <w:rsid w:val="00A3295D"/>
    <w:rsid w:val="00DD2FED"/>
    <w:rsid w:val="00E30FAC"/>
    <w:rsid w:val="00EA5968"/>
    <w:rsid w:val="01022F1A"/>
    <w:rsid w:val="011C44BE"/>
    <w:rsid w:val="018A1427"/>
    <w:rsid w:val="01B14C06"/>
    <w:rsid w:val="01F64D0F"/>
    <w:rsid w:val="020049D1"/>
    <w:rsid w:val="022F40C5"/>
    <w:rsid w:val="026D3223"/>
    <w:rsid w:val="02723F02"/>
    <w:rsid w:val="027F2F56"/>
    <w:rsid w:val="02AA2656"/>
    <w:rsid w:val="02B96468"/>
    <w:rsid w:val="02CF7A3A"/>
    <w:rsid w:val="03101E00"/>
    <w:rsid w:val="0328714A"/>
    <w:rsid w:val="03457CFC"/>
    <w:rsid w:val="036839EA"/>
    <w:rsid w:val="03836A76"/>
    <w:rsid w:val="03BB6FC4"/>
    <w:rsid w:val="042B5143"/>
    <w:rsid w:val="04394CEA"/>
    <w:rsid w:val="04E83035"/>
    <w:rsid w:val="050B287F"/>
    <w:rsid w:val="05504736"/>
    <w:rsid w:val="05526700"/>
    <w:rsid w:val="059B1E55"/>
    <w:rsid w:val="05AF3B52"/>
    <w:rsid w:val="05B922DB"/>
    <w:rsid w:val="061F2A86"/>
    <w:rsid w:val="0627193B"/>
    <w:rsid w:val="066A1827"/>
    <w:rsid w:val="067F1777"/>
    <w:rsid w:val="0696261C"/>
    <w:rsid w:val="06983C28"/>
    <w:rsid w:val="06D3561E"/>
    <w:rsid w:val="072045B7"/>
    <w:rsid w:val="075C73C2"/>
    <w:rsid w:val="0768220B"/>
    <w:rsid w:val="07797E70"/>
    <w:rsid w:val="077E37DC"/>
    <w:rsid w:val="077E558A"/>
    <w:rsid w:val="079C3C62"/>
    <w:rsid w:val="07AB20F7"/>
    <w:rsid w:val="07D64087"/>
    <w:rsid w:val="07D93108"/>
    <w:rsid w:val="07DE071F"/>
    <w:rsid w:val="07ED2710"/>
    <w:rsid w:val="07FE66CB"/>
    <w:rsid w:val="080D4B60"/>
    <w:rsid w:val="081B102B"/>
    <w:rsid w:val="082C4FE6"/>
    <w:rsid w:val="083B791F"/>
    <w:rsid w:val="08404F36"/>
    <w:rsid w:val="08752E31"/>
    <w:rsid w:val="08A54D99"/>
    <w:rsid w:val="08CB470B"/>
    <w:rsid w:val="09167A44"/>
    <w:rsid w:val="092A6EDD"/>
    <w:rsid w:val="096D3B08"/>
    <w:rsid w:val="09B07E99"/>
    <w:rsid w:val="0A122902"/>
    <w:rsid w:val="0A3E54A5"/>
    <w:rsid w:val="0A95613E"/>
    <w:rsid w:val="0AD16319"/>
    <w:rsid w:val="0AD96F7B"/>
    <w:rsid w:val="0B09160F"/>
    <w:rsid w:val="0B362A3B"/>
    <w:rsid w:val="0B4E5BBB"/>
    <w:rsid w:val="0B756CA4"/>
    <w:rsid w:val="0BB04180"/>
    <w:rsid w:val="0BC02FAF"/>
    <w:rsid w:val="0BDA2FAB"/>
    <w:rsid w:val="0C0900EC"/>
    <w:rsid w:val="0C4F5747"/>
    <w:rsid w:val="0C7B478E"/>
    <w:rsid w:val="0CA05FA3"/>
    <w:rsid w:val="0CA345A9"/>
    <w:rsid w:val="0CAC4948"/>
    <w:rsid w:val="0CF64FD9"/>
    <w:rsid w:val="0D020A0B"/>
    <w:rsid w:val="0D156991"/>
    <w:rsid w:val="0D5648B3"/>
    <w:rsid w:val="0DBE49C6"/>
    <w:rsid w:val="0DF02F5A"/>
    <w:rsid w:val="0E250E55"/>
    <w:rsid w:val="0E5065FE"/>
    <w:rsid w:val="0E6B438E"/>
    <w:rsid w:val="0EA004DC"/>
    <w:rsid w:val="0EC248F6"/>
    <w:rsid w:val="0F072309"/>
    <w:rsid w:val="0F5F5CA1"/>
    <w:rsid w:val="0F711E78"/>
    <w:rsid w:val="0F73799F"/>
    <w:rsid w:val="0F783207"/>
    <w:rsid w:val="0F8E2A2A"/>
    <w:rsid w:val="0FB71F81"/>
    <w:rsid w:val="0FBD0C1A"/>
    <w:rsid w:val="0FCF40FE"/>
    <w:rsid w:val="10284C2D"/>
    <w:rsid w:val="10CC380A"/>
    <w:rsid w:val="10EE19D3"/>
    <w:rsid w:val="11166833"/>
    <w:rsid w:val="11323799"/>
    <w:rsid w:val="118C2F9A"/>
    <w:rsid w:val="119F4A7B"/>
    <w:rsid w:val="11AE2F10"/>
    <w:rsid w:val="11FC011F"/>
    <w:rsid w:val="11FC1ECD"/>
    <w:rsid w:val="12152F8F"/>
    <w:rsid w:val="12294EFC"/>
    <w:rsid w:val="12A83E03"/>
    <w:rsid w:val="12AB744F"/>
    <w:rsid w:val="12B26A30"/>
    <w:rsid w:val="12C10A21"/>
    <w:rsid w:val="12E806A4"/>
    <w:rsid w:val="13596EAB"/>
    <w:rsid w:val="13C62793"/>
    <w:rsid w:val="13CC3B21"/>
    <w:rsid w:val="14305E5E"/>
    <w:rsid w:val="143A03BF"/>
    <w:rsid w:val="147026FF"/>
    <w:rsid w:val="14922675"/>
    <w:rsid w:val="14CD7B51"/>
    <w:rsid w:val="14D507B4"/>
    <w:rsid w:val="150C0679"/>
    <w:rsid w:val="151E215B"/>
    <w:rsid w:val="15205ED3"/>
    <w:rsid w:val="15485429"/>
    <w:rsid w:val="156264EB"/>
    <w:rsid w:val="15A725A9"/>
    <w:rsid w:val="15DF5D8E"/>
    <w:rsid w:val="15E74C42"/>
    <w:rsid w:val="16135A37"/>
    <w:rsid w:val="16184DFC"/>
    <w:rsid w:val="16452CD9"/>
    <w:rsid w:val="166A4CE8"/>
    <w:rsid w:val="16970417"/>
    <w:rsid w:val="16C44F84"/>
    <w:rsid w:val="17092996"/>
    <w:rsid w:val="176D73C9"/>
    <w:rsid w:val="17732C32"/>
    <w:rsid w:val="177B7D38"/>
    <w:rsid w:val="1794547C"/>
    <w:rsid w:val="18100480"/>
    <w:rsid w:val="184C6FDF"/>
    <w:rsid w:val="188C616C"/>
    <w:rsid w:val="18FA6A3B"/>
    <w:rsid w:val="19153875"/>
    <w:rsid w:val="19575C3B"/>
    <w:rsid w:val="196D3D59"/>
    <w:rsid w:val="196D545F"/>
    <w:rsid w:val="196F567B"/>
    <w:rsid w:val="19805192"/>
    <w:rsid w:val="19D83220"/>
    <w:rsid w:val="1A2024D1"/>
    <w:rsid w:val="1A450189"/>
    <w:rsid w:val="1A6E5932"/>
    <w:rsid w:val="1ACD2659"/>
    <w:rsid w:val="1ADC6D40"/>
    <w:rsid w:val="1AE94FB9"/>
    <w:rsid w:val="1B012302"/>
    <w:rsid w:val="1B043BA1"/>
    <w:rsid w:val="1B285AE1"/>
    <w:rsid w:val="1B2D5136"/>
    <w:rsid w:val="1B4D00C8"/>
    <w:rsid w:val="1B4D72F6"/>
    <w:rsid w:val="1B574AF1"/>
    <w:rsid w:val="1B634D6B"/>
    <w:rsid w:val="1B8847D2"/>
    <w:rsid w:val="1BA42CA6"/>
    <w:rsid w:val="1BEC2FB3"/>
    <w:rsid w:val="1C006A5E"/>
    <w:rsid w:val="1C197B20"/>
    <w:rsid w:val="1C3861F8"/>
    <w:rsid w:val="1C6B4589"/>
    <w:rsid w:val="1C784846"/>
    <w:rsid w:val="1C827473"/>
    <w:rsid w:val="1C9D42AD"/>
    <w:rsid w:val="1CBF06C7"/>
    <w:rsid w:val="1CC17F9B"/>
    <w:rsid w:val="1CC63804"/>
    <w:rsid w:val="1CD83537"/>
    <w:rsid w:val="1D1A3B4F"/>
    <w:rsid w:val="1D232A04"/>
    <w:rsid w:val="1D3D339A"/>
    <w:rsid w:val="1D3E783E"/>
    <w:rsid w:val="1DB775F0"/>
    <w:rsid w:val="1DF60118"/>
    <w:rsid w:val="1E2D1410"/>
    <w:rsid w:val="1E401394"/>
    <w:rsid w:val="1E674B72"/>
    <w:rsid w:val="1E682698"/>
    <w:rsid w:val="1E787ADC"/>
    <w:rsid w:val="1E935967"/>
    <w:rsid w:val="1EF74148"/>
    <w:rsid w:val="1F3031B6"/>
    <w:rsid w:val="1F7312F5"/>
    <w:rsid w:val="1F9C4CF0"/>
    <w:rsid w:val="1FB42039"/>
    <w:rsid w:val="1FCB2EDF"/>
    <w:rsid w:val="1FD04999"/>
    <w:rsid w:val="1FF7020C"/>
    <w:rsid w:val="203E7B55"/>
    <w:rsid w:val="20541126"/>
    <w:rsid w:val="205630F0"/>
    <w:rsid w:val="20735A50"/>
    <w:rsid w:val="20784E15"/>
    <w:rsid w:val="210E39CB"/>
    <w:rsid w:val="21B06830"/>
    <w:rsid w:val="22140793"/>
    <w:rsid w:val="223731E1"/>
    <w:rsid w:val="22407BB4"/>
    <w:rsid w:val="22482F0D"/>
    <w:rsid w:val="22CE51C0"/>
    <w:rsid w:val="23242D7D"/>
    <w:rsid w:val="23270D74"/>
    <w:rsid w:val="232B2612"/>
    <w:rsid w:val="23474F72"/>
    <w:rsid w:val="234C4337"/>
    <w:rsid w:val="237E4026"/>
    <w:rsid w:val="239A2D6F"/>
    <w:rsid w:val="23B26890"/>
    <w:rsid w:val="23DF51AB"/>
    <w:rsid w:val="23E10F23"/>
    <w:rsid w:val="23E26A49"/>
    <w:rsid w:val="23FF584D"/>
    <w:rsid w:val="24482D50"/>
    <w:rsid w:val="24831FDA"/>
    <w:rsid w:val="24833D88"/>
    <w:rsid w:val="253B28B5"/>
    <w:rsid w:val="255A71DF"/>
    <w:rsid w:val="255B2F57"/>
    <w:rsid w:val="25643BBA"/>
    <w:rsid w:val="257A162F"/>
    <w:rsid w:val="25CD6A7B"/>
    <w:rsid w:val="260158AC"/>
    <w:rsid w:val="260542EE"/>
    <w:rsid w:val="264F6618"/>
    <w:rsid w:val="26647BE9"/>
    <w:rsid w:val="26CF7759"/>
    <w:rsid w:val="26DD3457"/>
    <w:rsid w:val="26F1238A"/>
    <w:rsid w:val="26F251F5"/>
    <w:rsid w:val="273121C1"/>
    <w:rsid w:val="273E7FB8"/>
    <w:rsid w:val="27BD1CA7"/>
    <w:rsid w:val="27EE1E60"/>
    <w:rsid w:val="27F07987"/>
    <w:rsid w:val="281A2C55"/>
    <w:rsid w:val="28243AD4"/>
    <w:rsid w:val="282C4737"/>
    <w:rsid w:val="28425D08"/>
    <w:rsid w:val="28506677"/>
    <w:rsid w:val="28610884"/>
    <w:rsid w:val="287F6F5C"/>
    <w:rsid w:val="28FF02BD"/>
    <w:rsid w:val="29736AC1"/>
    <w:rsid w:val="297840D8"/>
    <w:rsid w:val="2A047719"/>
    <w:rsid w:val="2A110088"/>
    <w:rsid w:val="2A293624"/>
    <w:rsid w:val="2A2F5430"/>
    <w:rsid w:val="2A5C7555"/>
    <w:rsid w:val="2A930A9D"/>
    <w:rsid w:val="2AED63FF"/>
    <w:rsid w:val="2B285689"/>
    <w:rsid w:val="2B6F150A"/>
    <w:rsid w:val="2B844FB6"/>
    <w:rsid w:val="2B9D1BD3"/>
    <w:rsid w:val="2BA2543C"/>
    <w:rsid w:val="2BA94A1C"/>
    <w:rsid w:val="2C063C1D"/>
    <w:rsid w:val="2C5A5D16"/>
    <w:rsid w:val="2C9A4365"/>
    <w:rsid w:val="2CBA4A07"/>
    <w:rsid w:val="2CBA67B5"/>
    <w:rsid w:val="2CD86C3B"/>
    <w:rsid w:val="2DE51610"/>
    <w:rsid w:val="2E4722CA"/>
    <w:rsid w:val="2E4C5B33"/>
    <w:rsid w:val="2EB84F76"/>
    <w:rsid w:val="2ECB4CA9"/>
    <w:rsid w:val="2ECD6C74"/>
    <w:rsid w:val="2ED718A0"/>
    <w:rsid w:val="2F68699C"/>
    <w:rsid w:val="2F9874C3"/>
    <w:rsid w:val="30710D0B"/>
    <w:rsid w:val="30B023A9"/>
    <w:rsid w:val="31010E56"/>
    <w:rsid w:val="31124E12"/>
    <w:rsid w:val="31342FDA"/>
    <w:rsid w:val="313A6116"/>
    <w:rsid w:val="313E79B5"/>
    <w:rsid w:val="314D5E4A"/>
    <w:rsid w:val="31603DCF"/>
    <w:rsid w:val="3163566D"/>
    <w:rsid w:val="316C30AE"/>
    <w:rsid w:val="317D6B9C"/>
    <w:rsid w:val="31D10829"/>
    <w:rsid w:val="31F12C79"/>
    <w:rsid w:val="32384404"/>
    <w:rsid w:val="323B0398"/>
    <w:rsid w:val="32807B59"/>
    <w:rsid w:val="32DC7485"/>
    <w:rsid w:val="32FF4F22"/>
    <w:rsid w:val="3321133C"/>
    <w:rsid w:val="333A23FE"/>
    <w:rsid w:val="335E60EC"/>
    <w:rsid w:val="33CA5530"/>
    <w:rsid w:val="33CB546C"/>
    <w:rsid w:val="33EF4F96"/>
    <w:rsid w:val="34362BC5"/>
    <w:rsid w:val="34D0301A"/>
    <w:rsid w:val="34D128EE"/>
    <w:rsid w:val="34EB1C02"/>
    <w:rsid w:val="34F07218"/>
    <w:rsid w:val="35254263"/>
    <w:rsid w:val="35303AB8"/>
    <w:rsid w:val="35313FBE"/>
    <w:rsid w:val="35373099"/>
    <w:rsid w:val="356B4AF0"/>
    <w:rsid w:val="35727C2D"/>
    <w:rsid w:val="357716E7"/>
    <w:rsid w:val="3591680D"/>
    <w:rsid w:val="359A3628"/>
    <w:rsid w:val="3619454C"/>
    <w:rsid w:val="36237179"/>
    <w:rsid w:val="36617CA1"/>
    <w:rsid w:val="3679148F"/>
    <w:rsid w:val="36820344"/>
    <w:rsid w:val="36AA5AEC"/>
    <w:rsid w:val="36DC4165"/>
    <w:rsid w:val="36FA25D0"/>
    <w:rsid w:val="372F4572"/>
    <w:rsid w:val="3793032E"/>
    <w:rsid w:val="379A16BD"/>
    <w:rsid w:val="37A95DA4"/>
    <w:rsid w:val="37C16C4A"/>
    <w:rsid w:val="37DA41AF"/>
    <w:rsid w:val="37EB1F18"/>
    <w:rsid w:val="38042FDA"/>
    <w:rsid w:val="383F5EE0"/>
    <w:rsid w:val="38776BCB"/>
    <w:rsid w:val="387E0FDF"/>
    <w:rsid w:val="38D8249D"/>
    <w:rsid w:val="3902576C"/>
    <w:rsid w:val="3995213C"/>
    <w:rsid w:val="39BD1693"/>
    <w:rsid w:val="39E3734B"/>
    <w:rsid w:val="3A973F56"/>
    <w:rsid w:val="3A9C399E"/>
    <w:rsid w:val="3AA34D2C"/>
    <w:rsid w:val="3AC16F61"/>
    <w:rsid w:val="3AD35612"/>
    <w:rsid w:val="3B393EC4"/>
    <w:rsid w:val="3B7E3F59"/>
    <w:rsid w:val="3BA24FE4"/>
    <w:rsid w:val="3C4340D1"/>
    <w:rsid w:val="3C5E53AF"/>
    <w:rsid w:val="3C6A5B02"/>
    <w:rsid w:val="3C7D4D57"/>
    <w:rsid w:val="3C8F5568"/>
    <w:rsid w:val="3CED6733"/>
    <w:rsid w:val="3D057180"/>
    <w:rsid w:val="3D143CBF"/>
    <w:rsid w:val="3D1837B0"/>
    <w:rsid w:val="3D421FBB"/>
    <w:rsid w:val="3D477BF1"/>
    <w:rsid w:val="3D9D5A63"/>
    <w:rsid w:val="3DBB413B"/>
    <w:rsid w:val="3DEE4511"/>
    <w:rsid w:val="3E66054B"/>
    <w:rsid w:val="3E6E004F"/>
    <w:rsid w:val="3E7E5894"/>
    <w:rsid w:val="3E8045F4"/>
    <w:rsid w:val="3EEB27FE"/>
    <w:rsid w:val="3F0D434A"/>
    <w:rsid w:val="3F1461F9"/>
    <w:rsid w:val="3F340649"/>
    <w:rsid w:val="3F917849"/>
    <w:rsid w:val="401364B0"/>
    <w:rsid w:val="40155D85"/>
    <w:rsid w:val="40380F6A"/>
    <w:rsid w:val="404B79F8"/>
    <w:rsid w:val="406805AA"/>
    <w:rsid w:val="408D6263"/>
    <w:rsid w:val="40AC655D"/>
    <w:rsid w:val="415B2B6D"/>
    <w:rsid w:val="4171348E"/>
    <w:rsid w:val="41886A2A"/>
    <w:rsid w:val="41CD43BF"/>
    <w:rsid w:val="41E225DE"/>
    <w:rsid w:val="41E9571B"/>
    <w:rsid w:val="424961B9"/>
    <w:rsid w:val="4286740D"/>
    <w:rsid w:val="429C278D"/>
    <w:rsid w:val="42C43A92"/>
    <w:rsid w:val="43192030"/>
    <w:rsid w:val="4326474D"/>
    <w:rsid w:val="4359067E"/>
    <w:rsid w:val="43605B0C"/>
    <w:rsid w:val="4368266F"/>
    <w:rsid w:val="43B6787E"/>
    <w:rsid w:val="44446C38"/>
    <w:rsid w:val="44501A81"/>
    <w:rsid w:val="44663053"/>
    <w:rsid w:val="44C00A96"/>
    <w:rsid w:val="44D426B2"/>
    <w:rsid w:val="44F20D8A"/>
    <w:rsid w:val="450972F8"/>
    <w:rsid w:val="452A22D2"/>
    <w:rsid w:val="453E7B2C"/>
    <w:rsid w:val="45505AB1"/>
    <w:rsid w:val="45800144"/>
    <w:rsid w:val="458B0897"/>
    <w:rsid w:val="45D24718"/>
    <w:rsid w:val="46092436"/>
    <w:rsid w:val="460A2104"/>
    <w:rsid w:val="46CD583E"/>
    <w:rsid w:val="470628CB"/>
    <w:rsid w:val="471E1E95"/>
    <w:rsid w:val="472D76FB"/>
    <w:rsid w:val="473236C0"/>
    <w:rsid w:val="478F28C0"/>
    <w:rsid w:val="47D209FF"/>
    <w:rsid w:val="47E81FD1"/>
    <w:rsid w:val="47FD5A57"/>
    <w:rsid w:val="481146D4"/>
    <w:rsid w:val="48211494"/>
    <w:rsid w:val="48AE4FC8"/>
    <w:rsid w:val="49105C83"/>
    <w:rsid w:val="49117305"/>
    <w:rsid w:val="49137521"/>
    <w:rsid w:val="493D634C"/>
    <w:rsid w:val="493F20C4"/>
    <w:rsid w:val="494B0A69"/>
    <w:rsid w:val="49641B2B"/>
    <w:rsid w:val="496F0BFB"/>
    <w:rsid w:val="49900B72"/>
    <w:rsid w:val="49A60395"/>
    <w:rsid w:val="49C91ED9"/>
    <w:rsid w:val="49EE1C2F"/>
    <w:rsid w:val="4A1A5351"/>
    <w:rsid w:val="4A1B668D"/>
    <w:rsid w:val="4A314103"/>
    <w:rsid w:val="4A5E2A1E"/>
    <w:rsid w:val="4A7E6C1C"/>
    <w:rsid w:val="4ACE1952"/>
    <w:rsid w:val="4AD93E52"/>
    <w:rsid w:val="4AEE5B50"/>
    <w:rsid w:val="4AEF3676"/>
    <w:rsid w:val="4B103D18"/>
    <w:rsid w:val="4B533C05"/>
    <w:rsid w:val="4B5A1437"/>
    <w:rsid w:val="4BF72460"/>
    <w:rsid w:val="4C017B05"/>
    <w:rsid w:val="4C5E0AB3"/>
    <w:rsid w:val="4C8E2E4B"/>
    <w:rsid w:val="4C942727"/>
    <w:rsid w:val="4CB779C7"/>
    <w:rsid w:val="4D185106"/>
    <w:rsid w:val="4D2E0486"/>
    <w:rsid w:val="4D4D26BA"/>
    <w:rsid w:val="4E0613BE"/>
    <w:rsid w:val="4E197388"/>
    <w:rsid w:val="4E415F07"/>
    <w:rsid w:val="4E45017D"/>
    <w:rsid w:val="4E6D1482"/>
    <w:rsid w:val="4EA330F5"/>
    <w:rsid w:val="4EA50C1B"/>
    <w:rsid w:val="4EB61FDF"/>
    <w:rsid w:val="4EDE1462"/>
    <w:rsid w:val="4EFF657E"/>
    <w:rsid w:val="4F5A1A06"/>
    <w:rsid w:val="4FA64C4B"/>
    <w:rsid w:val="4FE15C83"/>
    <w:rsid w:val="502838B2"/>
    <w:rsid w:val="504D50C7"/>
    <w:rsid w:val="50504BB7"/>
    <w:rsid w:val="508036EE"/>
    <w:rsid w:val="508A1E77"/>
    <w:rsid w:val="50BE7D72"/>
    <w:rsid w:val="50EC48E0"/>
    <w:rsid w:val="516A7EFA"/>
    <w:rsid w:val="518B234A"/>
    <w:rsid w:val="518E3BE9"/>
    <w:rsid w:val="51915487"/>
    <w:rsid w:val="51A11B6E"/>
    <w:rsid w:val="51C21AE4"/>
    <w:rsid w:val="51C70EA9"/>
    <w:rsid w:val="51D07D5D"/>
    <w:rsid w:val="51EE28D9"/>
    <w:rsid w:val="5237602E"/>
    <w:rsid w:val="528D20F2"/>
    <w:rsid w:val="529D56CD"/>
    <w:rsid w:val="52CA0C50"/>
    <w:rsid w:val="52E71802"/>
    <w:rsid w:val="52F67C97"/>
    <w:rsid w:val="5313200B"/>
    <w:rsid w:val="5352000E"/>
    <w:rsid w:val="536015B5"/>
    <w:rsid w:val="53672943"/>
    <w:rsid w:val="536E3CD2"/>
    <w:rsid w:val="53901E9A"/>
    <w:rsid w:val="54063F0A"/>
    <w:rsid w:val="540B32CF"/>
    <w:rsid w:val="54D933CD"/>
    <w:rsid w:val="551B39E5"/>
    <w:rsid w:val="552810B5"/>
    <w:rsid w:val="552D3719"/>
    <w:rsid w:val="55990DAE"/>
    <w:rsid w:val="55AC0AE1"/>
    <w:rsid w:val="55B1434A"/>
    <w:rsid w:val="55B6370E"/>
    <w:rsid w:val="55CF4B7A"/>
    <w:rsid w:val="56142C2D"/>
    <w:rsid w:val="56757125"/>
    <w:rsid w:val="569972B8"/>
    <w:rsid w:val="56C15931"/>
    <w:rsid w:val="574134AB"/>
    <w:rsid w:val="5753429D"/>
    <w:rsid w:val="57566F57"/>
    <w:rsid w:val="5766241A"/>
    <w:rsid w:val="577C44E3"/>
    <w:rsid w:val="57825F9E"/>
    <w:rsid w:val="57911D3D"/>
    <w:rsid w:val="57BD5228"/>
    <w:rsid w:val="58095D77"/>
    <w:rsid w:val="58125556"/>
    <w:rsid w:val="583D1EC5"/>
    <w:rsid w:val="58615BB3"/>
    <w:rsid w:val="58951D01"/>
    <w:rsid w:val="58E93DFA"/>
    <w:rsid w:val="59011144"/>
    <w:rsid w:val="5906675A"/>
    <w:rsid w:val="590A624B"/>
    <w:rsid w:val="590B5B1F"/>
    <w:rsid w:val="593E7CA2"/>
    <w:rsid w:val="599B1ABD"/>
    <w:rsid w:val="59A246D5"/>
    <w:rsid w:val="59CC5CD4"/>
    <w:rsid w:val="59DB3743"/>
    <w:rsid w:val="59E06FAB"/>
    <w:rsid w:val="59EC76FE"/>
    <w:rsid w:val="5A132EDD"/>
    <w:rsid w:val="5A1652E5"/>
    <w:rsid w:val="5A346E32"/>
    <w:rsid w:val="5A5C0D28"/>
    <w:rsid w:val="5A7A2F5C"/>
    <w:rsid w:val="5AA4622B"/>
    <w:rsid w:val="5AB3021C"/>
    <w:rsid w:val="5AD3266C"/>
    <w:rsid w:val="5AE44879"/>
    <w:rsid w:val="5AFF7905"/>
    <w:rsid w:val="5B214838"/>
    <w:rsid w:val="5B24736C"/>
    <w:rsid w:val="5B56231D"/>
    <w:rsid w:val="5B61411C"/>
    <w:rsid w:val="5B7200D7"/>
    <w:rsid w:val="5B8027F4"/>
    <w:rsid w:val="5B8322E4"/>
    <w:rsid w:val="5C1B0CA8"/>
    <w:rsid w:val="5C1D6295"/>
    <w:rsid w:val="5C367357"/>
    <w:rsid w:val="5CC07F65"/>
    <w:rsid w:val="5D011713"/>
    <w:rsid w:val="5D6879E4"/>
    <w:rsid w:val="5D752101"/>
    <w:rsid w:val="5DDC5CDC"/>
    <w:rsid w:val="5DED7EE9"/>
    <w:rsid w:val="5DFE20F6"/>
    <w:rsid w:val="5E03770C"/>
    <w:rsid w:val="5E345B18"/>
    <w:rsid w:val="5E385608"/>
    <w:rsid w:val="5E3D2C1E"/>
    <w:rsid w:val="5E437B09"/>
    <w:rsid w:val="5E58656C"/>
    <w:rsid w:val="5E914D18"/>
    <w:rsid w:val="5ED370DF"/>
    <w:rsid w:val="5EDA66BF"/>
    <w:rsid w:val="5F8773BA"/>
    <w:rsid w:val="5FA36AB1"/>
    <w:rsid w:val="5FF4730D"/>
    <w:rsid w:val="60326087"/>
    <w:rsid w:val="604F4E8B"/>
    <w:rsid w:val="60E70C20"/>
    <w:rsid w:val="60E76E71"/>
    <w:rsid w:val="616071D1"/>
    <w:rsid w:val="61F01D56"/>
    <w:rsid w:val="62261C1B"/>
    <w:rsid w:val="627B167E"/>
    <w:rsid w:val="62C94AB4"/>
    <w:rsid w:val="62E0001C"/>
    <w:rsid w:val="62E25B42"/>
    <w:rsid w:val="635C3B47"/>
    <w:rsid w:val="646507D9"/>
    <w:rsid w:val="648D4E7F"/>
    <w:rsid w:val="64E8140A"/>
    <w:rsid w:val="651915C4"/>
    <w:rsid w:val="655B1BDC"/>
    <w:rsid w:val="656C3DE9"/>
    <w:rsid w:val="65870C23"/>
    <w:rsid w:val="65935AEB"/>
    <w:rsid w:val="664B1C51"/>
    <w:rsid w:val="665E1984"/>
    <w:rsid w:val="666845B1"/>
    <w:rsid w:val="667411A7"/>
    <w:rsid w:val="669371A5"/>
    <w:rsid w:val="669E7FD2"/>
    <w:rsid w:val="66F81DD8"/>
    <w:rsid w:val="679C6A1F"/>
    <w:rsid w:val="67D06245"/>
    <w:rsid w:val="67EB7247"/>
    <w:rsid w:val="68572B2F"/>
    <w:rsid w:val="68790CF7"/>
    <w:rsid w:val="68A35D74"/>
    <w:rsid w:val="68AD274F"/>
    <w:rsid w:val="68AF4719"/>
    <w:rsid w:val="68BF2482"/>
    <w:rsid w:val="69054339"/>
    <w:rsid w:val="691E53FA"/>
    <w:rsid w:val="692549DB"/>
    <w:rsid w:val="69DF2DDC"/>
    <w:rsid w:val="6A0665BA"/>
    <w:rsid w:val="6A0D75F4"/>
    <w:rsid w:val="6A130CD7"/>
    <w:rsid w:val="6A2627B9"/>
    <w:rsid w:val="6A2829D5"/>
    <w:rsid w:val="6A3273AF"/>
    <w:rsid w:val="6A3A44B6"/>
    <w:rsid w:val="6A4E3B2B"/>
    <w:rsid w:val="6A7554EE"/>
    <w:rsid w:val="6A9C0CCD"/>
    <w:rsid w:val="6A9C2A7B"/>
    <w:rsid w:val="6AE10DD5"/>
    <w:rsid w:val="6AEB1436"/>
    <w:rsid w:val="6AF02DC7"/>
    <w:rsid w:val="6B513865"/>
    <w:rsid w:val="6B5430FC"/>
    <w:rsid w:val="6B686E01"/>
    <w:rsid w:val="6B7D28AC"/>
    <w:rsid w:val="6B981494"/>
    <w:rsid w:val="6C092392"/>
    <w:rsid w:val="6C0E5BFA"/>
    <w:rsid w:val="6C37092C"/>
    <w:rsid w:val="6C4258A4"/>
    <w:rsid w:val="6C5A499B"/>
    <w:rsid w:val="6C8D4D71"/>
    <w:rsid w:val="6C9D0D2C"/>
    <w:rsid w:val="6CB30550"/>
    <w:rsid w:val="6CF13B9F"/>
    <w:rsid w:val="6D14184B"/>
    <w:rsid w:val="6D5471B1"/>
    <w:rsid w:val="6D851EEC"/>
    <w:rsid w:val="6D8A305E"/>
    <w:rsid w:val="6D9B34BE"/>
    <w:rsid w:val="6DA57E98"/>
    <w:rsid w:val="6DB97DE8"/>
    <w:rsid w:val="6DC24EEE"/>
    <w:rsid w:val="6DD8201C"/>
    <w:rsid w:val="6DEE183F"/>
    <w:rsid w:val="6EAE7221"/>
    <w:rsid w:val="6EDC3D8E"/>
    <w:rsid w:val="6EE640B9"/>
    <w:rsid w:val="6EFA2466"/>
    <w:rsid w:val="6F1A6664"/>
    <w:rsid w:val="6F4B0F13"/>
    <w:rsid w:val="6F543924"/>
    <w:rsid w:val="6F6124E5"/>
    <w:rsid w:val="6F8F2BAE"/>
    <w:rsid w:val="70001CFE"/>
    <w:rsid w:val="70027BEA"/>
    <w:rsid w:val="705B5186"/>
    <w:rsid w:val="706758D9"/>
    <w:rsid w:val="70926185"/>
    <w:rsid w:val="70F52EE5"/>
    <w:rsid w:val="71062E85"/>
    <w:rsid w:val="7148570A"/>
    <w:rsid w:val="71573B9F"/>
    <w:rsid w:val="719A3A8C"/>
    <w:rsid w:val="71C31235"/>
    <w:rsid w:val="71CC00E9"/>
    <w:rsid w:val="72035AD5"/>
    <w:rsid w:val="72636D72"/>
    <w:rsid w:val="72872262"/>
    <w:rsid w:val="72B21DC9"/>
    <w:rsid w:val="72D134DE"/>
    <w:rsid w:val="72DD00D4"/>
    <w:rsid w:val="73062A48"/>
    <w:rsid w:val="73171838"/>
    <w:rsid w:val="731A4E85"/>
    <w:rsid w:val="735760D9"/>
    <w:rsid w:val="73593BFF"/>
    <w:rsid w:val="73836ECE"/>
    <w:rsid w:val="73C31078"/>
    <w:rsid w:val="73EA2AA9"/>
    <w:rsid w:val="73F73418"/>
    <w:rsid w:val="7419338E"/>
    <w:rsid w:val="743957DE"/>
    <w:rsid w:val="74602D6B"/>
    <w:rsid w:val="74940C67"/>
    <w:rsid w:val="7496678D"/>
    <w:rsid w:val="749D0A29"/>
    <w:rsid w:val="74D82A70"/>
    <w:rsid w:val="755C1784"/>
    <w:rsid w:val="7560018D"/>
    <w:rsid w:val="75B415C0"/>
    <w:rsid w:val="75BB6B8A"/>
    <w:rsid w:val="75C13CDD"/>
    <w:rsid w:val="761E11CB"/>
    <w:rsid w:val="768A40CF"/>
    <w:rsid w:val="76A96CC3"/>
    <w:rsid w:val="76C021E7"/>
    <w:rsid w:val="77304C77"/>
    <w:rsid w:val="773432D5"/>
    <w:rsid w:val="77732DB5"/>
    <w:rsid w:val="778E4093"/>
    <w:rsid w:val="77BF424C"/>
    <w:rsid w:val="77DB3F3C"/>
    <w:rsid w:val="77DE46D3"/>
    <w:rsid w:val="77E12415"/>
    <w:rsid w:val="78485FF0"/>
    <w:rsid w:val="784A6593"/>
    <w:rsid w:val="78A84CE1"/>
    <w:rsid w:val="78DD0E2E"/>
    <w:rsid w:val="790A7FD0"/>
    <w:rsid w:val="790E2D96"/>
    <w:rsid w:val="796432FD"/>
    <w:rsid w:val="79D264B9"/>
    <w:rsid w:val="79DC2E94"/>
    <w:rsid w:val="79F75F20"/>
    <w:rsid w:val="7A2605B3"/>
    <w:rsid w:val="7A4D1FE3"/>
    <w:rsid w:val="7AA21447"/>
    <w:rsid w:val="7AF10BC1"/>
    <w:rsid w:val="7B113011"/>
    <w:rsid w:val="7B4B6523"/>
    <w:rsid w:val="7B9D48A5"/>
    <w:rsid w:val="7BD10AB0"/>
    <w:rsid w:val="7BD63DCC"/>
    <w:rsid w:val="7BEB5610"/>
    <w:rsid w:val="7C0C5586"/>
    <w:rsid w:val="7C2F54E1"/>
    <w:rsid w:val="7C3A1A78"/>
    <w:rsid w:val="7C6B49A3"/>
    <w:rsid w:val="7CCC3693"/>
    <w:rsid w:val="7CD87263"/>
    <w:rsid w:val="7CFB7AD5"/>
    <w:rsid w:val="7D1F7C67"/>
    <w:rsid w:val="7D3333AF"/>
    <w:rsid w:val="7D3905FD"/>
    <w:rsid w:val="7D9341B1"/>
    <w:rsid w:val="7DC600E3"/>
    <w:rsid w:val="7DD86068"/>
    <w:rsid w:val="7DE06CCB"/>
    <w:rsid w:val="7E232498"/>
    <w:rsid w:val="7E3D6099"/>
    <w:rsid w:val="7E933D3D"/>
    <w:rsid w:val="7EB0669D"/>
    <w:rsid w:val="7EDC1B88"/>
    <w:rsid w:val="7EE54599"/>
    <w:rsid w:val="7EEF3669"/>
    <w:rsid w:val="7F741DC0"/>
    <w:rsid w:val="7FAE0E2E"/>
    <w:rsid w:val="7FBB79EF"/>
    <w:rsid w:val="7FF07699"/>
    <w:rsid w:val="7FF56A5D"/>
    <w:rsid w:val="7FF627D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character" w:styleId="5">
    <w:name w:val="Hyperlink"/>
    <w:qFormat/>
    <w:uiPriority w:val="0"/>
    <w:rPr>
      <w:color w:val="0000FF"/>
      <w:u w:val="single"/>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7">
    <w:name w:val="List Paragraph"/>
    <w:basedOn w:val="1"/>
    <w:qFormat/>
    <w:uiPriority w:val="34"/>
    <w:pPr>
      <w:ind w:firstLine="420" w:firstLineChars="200"/>
    </w:pPr>
  </w:style>
  <w:style w:type="paragraph" w:customStyle="1" w:styleId="8">
    <w:name w:val="reader-word-layer reader-word-s1-8"/>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10775</Words>
  <Characters>11737</Characters>
  <Lines>87</Lines>
  <Paragraphs>24</Paragraphs>
  <TotalTime>1</TotalTime>
  <ScaleCrop>false</ScaleCrop>
  <LinksUpToDate>false</LinksUpToDate>
  <CharactersWithSpaces>13380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Lemo.</cp:lastModifiedBy>
  <dcterms:modified xsi:type="dcterms:W3CDTF">2025-07-15T08:51:10Z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C3996CA6A919414796CEBF995EAAF147</vt:lpwstr>
  </property>
</Properties>
</file>