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sz w:val="48"/>
          <w:szCs w:val="48"/>
          <w:lang w:eastAsia="zh-CN"/>
        </w:rPr>
      </w:pPr>
    </w:p>
    <w:p>
      <w:pPr>
        <w:pStyle w:val="5"/>
        <w:jc w:val="center"/>
        <w:rPr>
          <w:rFonts w:hint="eastAsia"/>
          <w:sz w:val="48"/>
          <w:szCs w:val="48"/>
          <w:lang w:eastAsia="zh-CN"/>
        </w:rPr>
      </w:pPr>
      <w:r>
        <w:rPr>
          <w:rFonts w:hint="eastAsia"/>
          <w:sz w:val="48"/>
          <w:szCs w:val="48"/>
          <w:lang w:eastAsia="zh-CN"/>
        </w:rPr>
        <w:t>新田县</w:t>
      </w:r>
      <w:r>
        <w:rPr>
          <w:rFonts w:hint="eastAsia"/>
          <w:sz w:val="48"/>
          <w:szCs w:val="48"/>
          <w:lang w:val="en-US" w:eastAsia="zh-CN"/>
        </w:rPr>
        <w:t>城乡规划办公室</w:t>
      </w:r>
      <w:r>
        <w:rPr>
          <w:rFonts w:hint="eastAsia"/>
          <w:sz w:val="48"/>
          <w:szCs w:val="48"/>
          <w:lang w:eastAsia="zh-CN"/>
        </w:rPr>
        <w:t>202</w:t>
      </w:r>
      <w:r>
        <w:rPr>
          <w:rFonts w:hint="eastAsia"/>
          <w:sz w:val="48"/>
          <w:szCs w:val="48"/>
          <w:lang w:val="en-US" w:eastAsia="zh-CN"/>
        </w:rPr>
        <w:t>1</w:t>
      </w:r>
      <w:r>
        <w:rPr>
          <w:rFonts w:hint="eastAsia"/>
          <w:sz w:val="48"/>
          <w:szCs w:val="48"/>
          <w:lang w:eastAsia="zh-CN"/>
        </w:rPr>
        <w:t>年度部门决算公开</w:t>
      </w:r>
    </w:p>
    <w:p>
      <w:pPr>
        <w:pStyle w:val="5"/>
        <w:spacing w:line="540" w:lineRule="exact"/>
        <w:jc w:val="center"/>
        <w:rPr>
          <w:sz w:val="56"/>
          <w:szCs w:val="56"/>
        </w:rPr>
      </w:pPr>
    </w:p>
    <w:p>
      <w:pPr>
        <w:pStyle w:val="5"/>
        <w:spacing w:line="520" w:lineRule="exact"/>
        <w:jc w:val="center"/>
        <w:rPr>
          <w:rFonts w:hint="eastAsia"/>
          <w:sz w:val="44"/>
          <w:szCs w:val="44"/>
        </w:rPr>
      </w:pPr>
      <w:r>
        <w:rPr>
          <w:rFonts w:hint="eastAsia"/>
          <w:sz w:val="44"/>
          <w:szCs w:val="44"/>
        </w:rPr>
        <w:t>目录</w:t>
      </w:r>
    </w:p>
    <w:p>
      <w:pPr>
        <w:pStyle w:val="5"/>
        <w:spacing w:line="520" w:lineRule="exact"/>
        <w:jc w:val="center"/>
        <w:rPr>
          <w:rFonts w:hint="eastAsia"/>
          <w:sz w:val="44"/>
          <w:szCs w:val="44"/>
        </w:rPr>
      </w:pPr>
    </w:p>
    <w:p>
      <w:pPr>
        <w:pStyle w:val="5"/>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新田县城乡规划办公室</w:t>
      </w:r>
      <w:r>
        <w:rPr>
          <w:rFonts w:hint="eastAsia"/>
          <w:b/>
          <w:sz w:val="28"/>
          <w:szCs w:val="28"/>
        </w:rPr>
        <w:t>单位概况</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5"/>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left="0" w:leftChars="0" w:firstLine="739" w:firstLineChars="264"/>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5"/>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autoSpaceDE w:val="0"/>
        <w:autoSpaceDN w:val="0"/>
        <w:adjustRightInd w:val="0"/>
        <w:spacing w:line="520" w:lineRule="exact"/>
        <w:jc w:val="left"/>
        <w:rPr>
          <w:rFonts w:ascii="黑体" w:hAnsi="黑体" w:eastAsia="黑体" w:cs="黑体"/>
          <w:b/>
          <w:color w:val="000000"/>
          <w:kern w:val="0"/>
          <w:sz w:val="28"/>
          <w:szCs w:val="28"/>
        </w:rPr>
      </w:pP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一、收入支出决算总体情况说明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二、收入决算情况说明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三、支出决算情况说明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四、财政拨款收入支出决算总体情况说明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五、一般公共预算财政拨款支出决算情况说明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六、一般公共预算财政拨款基本支出决算情况说明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七、一般公共预算财政拨款“三公”经费支出决算情况说明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八、政府性基金预算收入支出决算情况</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九、国有资本经营预算财政拨款支出决算情况</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十、机关运行经费支出说明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十一、一般性支出情况说明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十二、政府采购支出说明</w:t>
      </w:r>
    </w:p>
    <w:p>
      <w:pPr>
        <w:pStyle w:val="5"/>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十三、国有资产占用情况说明</w:t>
      </w:r>
    </w:p>
    <w:p>
      <w:pPr>
        <w:pStyle w:val="5"/>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新田县城乡规划办公室</w:t>
      </w:r>
      <w:r>
        <w:rPr>
          <w:rFonts w:hint="eastAsia" w:ascii="黑体" w:hAnsi="黑体" w:eastAsia="黑体" w:cs="黑体"/>
          <w:sz w:val="32"/>
          <w:szCs w:val="32"/>
        </w:rPr>
        <w:t>单位概况</w:t>
      </w:r>
    </w:p>
    <w:p>
      <w:pPr>
        <w:pStyle w:val="6"/>
        <w:numPr>
          <w:ilvl w:val="0"/>
          <w:numId w:val="1"/>
        </w:numPr>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adjustRightInd w:val="0"/>
        <w:snapToGrid w:val="0"/>
        <w:spacing w:line="360" w:lineRule="auto"/>
        <w:ind w:firstLine="600"/>
        <w:jc w:val="left"/>
        <w:rPr>
          <w:rFonts w:hint="eastAsia" w:ascii="仿宋_GB2312" w:hAnsi="仿宋_GB2312" w:cs="仿宋_GB2312"/>
          <w:color w:val="000000"/>
          <w:kern w:val="0"/>
          <w:sz w:val="28"/>
          <w:szCs w:val="28"/>
          <w:lang w:eastAsia="zh-CN"/>
        </w:rPr>
      </w:pPr>
      <w:r>
        <w:rPr>
          <w:rFonts w:hint="eastAsia" w:ascii="仿宋_GB2312" w:hAnsi="仿宋_GB2312" w:cs="仿宋_GB2312"/>
          <w:color w:val="000000"/>
          <w:kern w:val="0"/>
          <w:sz w:val="28"/>
          <w:szCs w:val="28"/>
        </w:rPr>
        <w:t>（一）负责组织编制城乡规划（包括城镇体系规划、乡镇体系规划、控制性详规、修建性详规等）；指导建制镇、乡集镇和村庄的规划管理工作</w:t>
      </w:r>
      <w:r>
        <w:rPr>
          <w:rFonts w:hint="eastAsia" w:ascii="仿宋_GB2312" w:hAnsi="仿宋_GB2312" w:cs="仿宋_GB2312"/>
          <w:color w:val="000000"/>
          <w:kern w:val="0"/>
          <w:sz w:val="28"/>
          <w:szCs w:val="28"/>
          <w:lang w:eastAsia="zh-CN"/>
        </w:rPr>
        <w:t>。</w:t>
      </w:r>
    </w:p>
    <w:p>
      <w:pPr>
        <w:widowControl/>
        <w:spacing w:line="500" w:lineRule="exact"/>
        <w:ind w:firstLine="560" w:firstLineChars="200"/>
        <w:rPr>
          <w:rFonts w:hint="eastAsia" w:ascii="仿宋_GB2312" w:hAnsi="仿宋_GB2312" w:cs="仿宋_GB2312"/>
          <w:color w:val="000000"/>
          <w:kern w:val="0"/>
          <w:sz w:val="28"/>
          <w:szCs w:val="28"/>
          <w:lang w:eastAsia="zh-CN"/>
        </w:rPr>
      </w:pPr>
      <w:r>
        <w:rPr>
          <w:rFonts w:hint="eastAsia" w:asciiTheme="minorEastAsia" w:hAnsiTheme="minorEastAsia" w:eastAsiaTheme="minorEastAsia" w:cstheme="minorEastAsia"/>
          <w:sz w:val="28"/>
          <w:szCs w:val="28"/>
        </w:rPr>
        <w:t>（二）</w:t>
      </w:r>
      <w:r>
        <w:rPr>
          <w:rFonts w:hint="eastAsia" w:ascii="仿宋_GB2312" w:hAnsi="仿宋_GB2312" w:cs="仿宋_GB2312"/>
          <w:color w:val="000000"/>
          <w:kern w:val="0"/>
          <w:sz w:val="28"/>
          <w:szCs w:val="28"/>
        </w:rPr>
        <w:t>指导全县农村住房建设、农村危房改造工作；指导全县示范镇（村）、中心镇和特色镇的建设工作；组织村镇建设试点工作等</w:t>
      </w:r>
      <w:r>
        <w:rPr>
          <w:rFonts w:hint="eastAsia" w:ascii="仿宋_GB2312" w:hAnsi="仿宋_GB2312" w:cs="仿宋_GB2312"/>
          <w:color w:val="000000"/>
          <w:kern w:val="0"/>
          <w:sz w:val="28"/>
          <w:szCs w:val="28"/>
          <w:lang w:eastAsia="zh-CN"/>
        </w:rPr>
        <w:t>。</w:t>
      </w:r>
    </w:p>
    <w:p>
      <w:pPr>
        <w:widowControl/>
        <w:spacing w:line="500" w:lineRule="exact"/>
        <w:ind w:firstLine="560" w:firstLineChars="200"/>
        <w:rPr>
          <w:rFonts w:hint="eastAsia" w:ascii="仿宋_GB2312" w:hAnsi="仿宋_GB2312" w:cs="仿宋_GB2312"/>
          <w:color w:val="000000"/>
          <w:kern w:val="0"/>
          <w:sz w:val="28"/>
          <w:szCs w:val="28"/>
        </w:rPr>
      </w:pPr>
      <w:r>
        <w:rPr>
          <w:rFonts w:hint="eastAsia" w:asciiTheme="minorEastAsia" w:hAnsiTheme="minorEastAsia" w:cstheme="minorEastAsia"/>
          <w:sz w:val="28"/>
          <w:szCs w:val="28"/>
          <w:lang w:eastAsia="zh-CN"/>
        </w:rPr>
        <w:t>（三）</w:t>
      </w:r>
      <w:r>
        <w:rPr>
          <w:rFonts w:hint="eastAsia" w:ascii="仿宋_GB2312" w:hAnsi="仿宋_GB2312" w:cs="仿宋_GB2312"/>
          <w:color w:val="000000"/>
          <w:kern w:val="0"/>
          <w:sz w:val="28"/>
          <w:szCs w:val="28"/>
        </w:rPr>
        <w:t>负责县城规划区内建设工程的规划管理工作；负责建筑工程“一书两证”、修建性详规和规划条件的审查和核发。</w:t>
      </w:r>
    </w:p>
    <w:p>
      <w:pPr>
        <w:widowControl/>
        <w:spacing w:line="600" w:lineRule="exact"/>
        <w:rPr>
          <w:rFonts w:hint="eastAsia" w:asciiTheme="minorEastAsia" w:hAnsiTheme="minorEastAsia" w:eastAsiaTheme="minorEastAsia" w:cstheme="minorEastAsia"/>
          <w:b/>
          <w:bCs w:val="0"/>
          <w:kern w:val="0"/>
          <w:sz w:val="28"/>
          <w:szCs w:val="28"/>
        </w:rPr>
      </w:pPr>
      <w:r>
        <w:rPr>
          <w:rFonts w:hint="eastAsia" w:asciiTheme="minorEastAsia" w:hAnsiTheme="minorEastAsia" w:eastAsiaTheme="minorEastAsia" w:cstheme="minorEastAsia"/>
          <w:b/>
          <w:bCs w:val="0"/>
          <w:kern w:val="0"/>
          <w:sz w:val="28"/>
          <w:szCs w:val="28"/>
        </w:rPr>
        <w:t>二、机构设置及决算单位构成</w:t>
      </w:r>
    </w:p>
    <w:p>
      <w:pPr>
        <w:widowControl/>
        <w:spacing w:line="600" w:lineRule="exact"/>
        <w:ind w:firstLine="560" w:firstLineChars="200"/>
        <w:rPr>
          <w:rFonts w:hint="eastAsia" w:ascii="仿宋_GB2312" w:hAnsi="仿宋_GB2312" w:cs="仿宋_GB2312"/>
          <w:color w:val="000000"/>
          <w:kern w:val="0"/>
          <w:sz w:val="28"/>
          <w:szCs w:val="28"/>
          <w:lang w:eastAsia="zh-CN"/>
        </w:rPr>
      </w:pPr>
      <w:r>
        <w:rPr>
          <w:rFonts w:hint="eastAsia" w:asciiTheme="minorEastAsia" w:hAnsiTheme="minorEastAsia" w:eastAsiaTheme="minorEastAsia" w:cstheme="minorEastAsia"/>
          <w:bCs/>
          <w:kern w:val="0"/>
          <w:sz w:val="28"/>
          <w:szCs w:val="28"/>
        </w:rPr>
        <w:t>（一）</w:t>
      </w:r>
      <w:r>
        <w:rPr>
          <w:rFonts w:hint="eastAsia" w:ascii="仿宋_GB2312" w:hAnsi="仿宋_GB2312" w:cs="仿宋_GB2312"/>
          <w:color w:val="000000"/>
          <w:kern w:val="0"/>
          <w:sz w:val="28"/>
          <w:szCs w:val="28"/>
        </w:rPr>
        <w:t>内设机构设置。新田县城乡规划办</w:t>
      </w:r>
      <w:r>
        <w:rPr>
          <w:rFonts w:hint="eastAsia" w:ascii="仿宋_GB2312" w:hAnsi="仿宋_GB2312" w:cs="仿宋_GB2312"/>
          <w:color w:val="000000"/>
          <w:kern w:val="0"/>
          <w:sz w:val="28"/>
          <w:szCs w:val="28"/>
          <w:lang w:eastAsia="zh-CN"/>
        </w:rPr>
        <w:t>公室</w:t>
      </w:r>
      <w:r>
        <w:rPr>
          <w:rFonts w:hint="eastAsia" w:ascii="仿宋_GB2312" w:hAnsi="仿宋_GB2312" w:cs="仿宋_GB2312"/>
          <w:color w:val="000000"/>
          <w:kern w:val="0"/>
          <w:sz w:val="28"/>
          <w:szCs w:val="28"/>
        </w:rPr>
        <w:t>为下属股级单位，</w:t>
      </w:r>
      <w:r>
        <w:rPr>
          <w:rFonts w:hint="eastAsia" w:ascii="仿宋_GB2312" w:hAnsi="仿宋_GB2312" w:cs="仿宋_GB2312"/>
          <w:color w:val="000000"/>
          <w:kern w:val="0"/>
          <w:sz w:val="28"/>
          <w:szCs w:val="28"/>
          <w:lang w:eastAsia="zh-CN"/>
        </w:rPr>
        <w:t>无内设机构。</w:t>
      </w:r>
    </w:p>
    <w:p>
      <w:pPr>
        <w:autoSpaceDE w:val="0"/>
        <w:autoSpaceDN w:val="0"/>
        <w:adjustRightInd w:val="0"/>
        <w:spacing w:line="520" w:lineRule="exact"/>
        <w:ind w:firstLine="560" w:firstLineChars="200"/>
        <w:jc w:val="left"/>
        <w:rPr>
          <w:rFonts w:hint="eastAsia" w:ascii="仿宋_GB2312" w:hAnsi="仿宋_GB2312" w:cs="仿宋_GB2312" w:eastAsiaTheme="minorEastAsia"/>
          <w:color w:val="000000"/>
          <w:kern w:val="0"/>
          <w:sz w:val="28"/>
          <w:szCs w:val="28"/>
          <w:lang w:eastAsia="zh-CN"/>
        </w:rPr>
      </w:pPr>
      <w:r>
        <w:rPr>
          <w:rFonts w:hint="eastAsia" w:asciiTheme="minorEastAsia" w:hAnsiTheme="minorEastAsia" w:eastAsiaTheme="minorEastAsia" w:cstheme="minorEastAsia"/>
          <w:bCs/>
          <w:kern w:val="0"/>
          <w:sz w:val="28"/>
          <w:szCs w:val="28"/>
        </w:rPr>
        <w:t>（二）</w:t>
      </w:r>
      <w:r>
        <w:rPr>
          <w:rFonts w:hint="eastAsia" w:ascii="仿宋_GB2312" w:hAnsi="仿宋_GB2312" w:cs="仿宋_GB2312"/>
          <w:color w:val="000000"/>
          <w:kern w:val="0"/>
          <w:sz w:val="28"/>
          <w:szCs w:val="28"/>
        </w:rPr>
        <w:t>决算单位构成。</w:t>
      </w:r>
      <w:r>
        <w:rPr>
          <w:rFonts w:hint="eastAsia" w:ascii="仿宋_GB2312" w:hAnsi="仿宋_GB2312" w:cs="仿宋_GB2312"/>
          <w:color w:val="000000"/>
          <w:kern w:val="0"/>
          <w:sz w:val="28"/>
          <w:szCs w:val="28"/>
          <w:lang w:val="en-US" w:eastAsia="zh-CN"/>
        </w:rPr>
        <w:t>新田县城乡规划办公室</w:t>
      </w:r>
      <w:r>
        <w:rPr>
          <w:rFonts w:hint="eastAsia" w:ascii="仿宋_GB2312" w:hAnsi="仿宋_GB2312" w:cs="仿宋_GB2312"/>
          <w:color w:val="000000"/>
          <w:kern w:val="0"/>
          <w:sz w:val="28"/>
          <w:szCs w:val="28"/>
          <w:lang w:eastAsia="zh-CN"/>
        </w:rPr>
        <w:t>2020</w:t>
      </w:r>
      <w:r>
        <w:rPr>
          <w:rFonts w:hint="eastAsia" w:ascii="仿宋_GB2312" w:hAnsi="仿宋_GB2312" w:cs="仿宋_GB2312"/>
          <w:color w:val="000000"/>
          <w:kern w:val="0"/>
          <w:sz w:val="28"/>
          <w:szCs w:val="28"/>
        </w:rPr>
        <w:t>年部门决算汇总公开单位构成包括：</w:t>
      </w:r>
      <w:r>
        <w:rPr>
          <w:rFonts w:hint="eastAsia" w:ascii="仿宋_GB2312" w:hAnsi="仿宋_GB2312" w:cs="仿宋_GB2312"/>
          <w:color w:val="000000"/>
          <w:kern w:val="0"/>
          <w:sz w:val="28"/>
          <w:szCs w:val="28"/>
          <w:lang w:eastAsia="zh-CN"/>
        </w:rPr>
        <w:t>新田县城乡规划办公室</w:t>
      </w:r>
      <w:r>
        <w:rPr>
          <w:rFonts w:hint="eastAsia" w:ascii="仿宋_GB2312" w:hAnsi="仿宋_GB2312" w:cs="仿宋_GB2312"/>
          <w:color w:val="000000"/>
          <w:kern w:val="0"/>
          <w:sz w:val="28"/>
          <w:szCs w:val="28"/>
        </w:rPr>
        <w:t>单位本级</w:t>
      </w:r>
      <w:r>
        <w:rPr>
          <w:rFonts w:hint="eastAsia" w:ascii="仿宋_GB2312" w:hAnsi="仿宋_GB2312" w:cs="仿宋_GB2312"/>
          <w:color w:val="000000"/>
          <w:kern w:val="0"/>
          <w:sz w:val="28"/>
          <w:szCs w:val="28"/>
          <w:lang w:eastAsia="zh-CN"/>
        </w:rPr>
        <w:t>。</w:t>
      </w:r>
    </w:p>
    <w:p>
      <w:pPr>
        <w:autoSpaceDE w:val="0"/>
        <w:autoSpaceDN w:val="0"/>
        <w:adjustRightInd w:val="0"/>
        <w:spacing w:line="520" w:lineRule="exact"/>
        <w:ind w:firstLine="700" w:firstLineChars="250"/>
        <w:jc w:val="left"/>
        <w:rPr>
          <w:rFonts w:hint="eastAsia" w:ascii="仿宋_GB2312" w:hAnsi="仿宋_GB2312" w:cs="仿宋_GB2312"/>
          <w:color w:val="000000"/>
          <w:kern w:val="0"/>
          <w:sz w:val="28"/>
          <w:szCs w:val="28"/>
        </w:rPr>
      </w:pP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bl>
      <w:tblPr>
        <w:tblStyle w:val="3"/>
        <w:tblW w:w="14061" w:type="dxa"/>
        <w:jc w:val="center"/>
        <w:tblLayout w:type="autofit"/>
        <w:tblCellMar>
          <w:top w:w="0" w:type="dxa"/>
          <w:left w:w="108" w:type="dxa"/>
          <w:bottom w:w="0" w:type="dxa"/>
          <w:right w:w="108" w:type="dxa"/>
        </w:tblCellMar>
      </w:tblPr>
      <w:tblGrid>
        <w:gridCol w:w="4932"/>
        <w:gridCol w:w="702"/>
        <w:gridCol w:w="1266"/>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十一、城乡社区支出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城乡社区管理事务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2120101</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986"/>
        <w:gridCol w:w="1466"/>
        <w:gridCol w:w="1557"/>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088"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6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55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98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6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6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088"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6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57"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088"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6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57"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仿宋" w:hAnsi="仿宋" w:eastAsia="仿宋" w:cs="仿宋"/>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w:t>
            </w:r>
          </w:p>
        </w:tc>
        <w:tc>
          <w:tcPr>
            <w:tcW w:w="1986"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城乡社区支出</w:t>
            </w:r>
          </w:p>
        </w:tc>
        <w:tc>
          <w:tcPr>
            <w:tcW w:w="146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57"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21201</w:t>
            </w:r>
          </w:p>
        </w:tc>
        <w:tc>
          <w:tcPr>
            <w:tcW w:w="1986"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城乡社区管理事务</w:t>
            </w:r>
          </w:p>
        </w:tc>
        <w:tc>
          <w:tcPr>
            <w:tcW w:w="146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57"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Times New Roman"/>
                <w:kern w:val="0"/>
                <w:szCs w:val="21"/>
              </w:rPr>
              <w:t>120101</w:t>
            </w:r>
          </w:p>
        </w:tc>
        <w:tc>
          <w:tcPr>
            <w:tcW w:w="1986"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行政运行</w:t>
            </w:r>
          </w:p>
        </w:tc>
        <w:tc>
          <w:tcPr>
            <w:tcW w:w="146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57"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6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7"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6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7"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6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57"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仿宋_GB2312" w:cs="Times New Roman"/>
          <w:color w:val="000000"/>
          <w:kern w:val="0"/>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仿宋" w:hAnsi="仿宋" w:eastAsia="仿宋" w:cs="仿宋"/>
                <w:kern w:val="0"/>
                <w:szCs w:val="21"/>
                <w:lang w:val="en-US" w:eastAsia="zh-CN"/>
              </w:rPr>
              <w:t>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十一、</w:t>
            </w:r>
            <w:r>
              <w:rPr>
                <w:rFonts w:hint="eastAsia" w:ascii="Times New Roman" w:hAnsi="Times New Roman" w:eastAsia="仿宋_GB2312" w:cs="Times New Roman"/>
                <w:kern w:val="0"/>
                <w:szCs w:val="21"/>
              </w:rPr>
              <w:t>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72"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72"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仿宋" w:hAnsi="仿宋" w:eastAsia="仿宋" w:cs="仿宋"/>
                <w:kern w:val="0"/>
                <w:szCs w:val="21"/>
                <w:lang w:val="en-US" w:eastAsia="zh-CN"/>
              </w:rPr>
              <w:t>0</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1660" w:type="dxa"/>
            <w:shd w:val="clear" w:color="auto" w:fill="auto"/>
            <w:noWrap/>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0</w:t>
            </w:r>
          </w:p>
        </w:tc>
        <w:tc>
          <w:tcPr>
            <w:tcW w:w="1572" w:type="dxa"/>
            <w:shd w:val="clear" w:color="auto" w:fill="auto"/>
            <w:noWrap/>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1660" w:type="dxa"/>
            <w:shd w:val="clear" w:color="auto" w:fill="auto"/>
            <w:noWrap/>
            <w:vAlign w:val="center"/>
          </w:tcPr>
          <w:p>
            <w:pPr>
              <w:widowControl/>
              <w:jc w:val="center"/>
              <w:rPr>
                <w:rFonts w:hint="eastAsia" w:ascii="仿宋" w:hAnsi="仿宋" w:eastAsia="仿宋" w:cs="仿宋"/>
                <w:kern w:val="0"/>
                <w:szCs w:val="21"/>
              </w:rPr>
            </w:pPr>
          </w:p>
        </w:tc>
        <w:tc>
          <w:tcPr>
            <w:tcW w:w="1572" w:type="dxa"/>
            <w:shd w:val="clear" w:color="auto" w:fill="auto"/>
            <w:noWrap/>
            <w:vAlign w:val="center"/>
          </w:tcPr>
          <w:p>
            <w:pPr>
              <w:widowControl/>
              <w:jc w:val="center"/>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仿宋" w:hAnsi="仿宋" w:eastAsia="仿宋" w:cs="仿宋"/>
                <w:kern w:val="0"/>
                <w:szCs w:val="21"/>
                <w:lang w:val="en-US" w:eastAsia="zh-CN"/>
              </w:rPr>
              <w:t>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1660" w:type="dxa"/>
            <w:shd w:val="clear" w:color="auto" w:fill="auto"/>
            <w:noWrap/>
            <w:vAlign w:val="center"/>
          </w:tcPr>
          <w:p>
            <w:pPr>
              <w:widowControl/>
              <w:jc w:val="center"/>
              <w:rPr>
                <w:rFonts w:hint="eastAsia" w:ascii="仿宋" w:hAnsi="仿宋" w:eastAsia="仿宋" w:cs="仿宋"/>
                <w:kern w:val="0"/>
                <w:szCs w:val="21"/>
              </w:rPr>
            </w:pPr>
          </w:p>
        </w:tc>
        <w:tc>
          <w:tcPr>
            <w:tcW w:w="1572" w:type="dxa"/>
            <w:shd w:val="clear" w:color="auto" w:fill="auto"/>
            <w:noWrap/>
            <w:vAlign w:val="center"/>
          </w:tcPr>
          <w:p>
            <w:pPr>
              <w:widowControl/>
              <w:jc w:val="center"/>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hint="eastAsia" w:ascii="仿宋" w:hAnsi="仿宋" w:eastAsia="仿宋" w:cs="仿宋"/>
                <w:kern w:val="0"/>
                <w:szCs w:val="21"/>
              </w:rPr>
            </w:pPr>
          </w:p>
        </w:tc>
        <w:tc>
          <w:tcPr>
            <w:tcW w:w="1660" w:type="dxa"/>
            <w:shd w:val="clear" w:color="auto" w:fill="auto"/>
            <w:noWrap/>
            <w:vAlign w:val="center"/>
          </w:tcPr>
          <w:p>
            <w:pPr>
              <w:widowControl/>
              <w:jc w:val="center"/>
              <w:rPr>
                <w:rFonts w:hint="eastAsia" w:ascii="仿宋" w:hAnsi="仿宋" w:eastAsia="仿宋" w:cs="仿宋"/>
                <w:kern w:val="0"/>
                <w:szCs w:val="21"/>
              </w:rPr>
            </w:pPr>
          </w:p>
        </w:tc>
        <w:tc>
          <w:tcPr>
            <w:tcW w:w="1572" w:type="dxa"/>
            <w:shd w:val="clear" w:color="auto" w:fill="auto"/>
            <w:noWrap/>
            <w:vAlign w:val="center"/>
          </w:tcPr>
          <w:p>
            <w:pPr>
              <w:widowControl/>
              <w:jc w:val="center"/>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660" w:type="dxa"/>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1572" w:type="dxa"/>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仿宋" w:hAnsi="仿宋" w:eastAsia="仿宋" w:cs="仿宋"/>
                <w:kern w:val="0"/>
                <w:szCs w:val="21"/>
                <w:lang w:val="en-US" w:eastAsia="zh-CN"/>
              </w:rPr>
              <w:t>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21201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城乡社区管理事务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Times New Roman"/>
                <w:kern w:val="0"/>
                <w:szCs w:val="21"/>
              </w:rPr>
              <w:t>120101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仿宋" w:hAnsi="仿宋" w:eastAsia="仿宋" w:cs="仿宋"/>
                <w:kern w:val="0"/>
                <w:szCs w:val="21"/>
              </w:rPr>
              <w:t>161</w:t>
            </w:r>
            <w:r>
              <w:rPr>
                <w:rFonts w:hint="eastAsia" w:ascii="仿宋" w:hAnsi="仿宋" w:eastAsia="仿宋" w:cs="仿宋"/>
                <w:kern w:val="0"/>
                <w:szCs w:val="21"/>
                <w:lang w:val="en-US" w:eastAsia="zh-CN"/>
              </w:rPr>
              <w:t>.</w:t>
            </w:r>
            <w:r>
              <w:rPr>
                <w:rFonts w:hint="eastAsia" w:ascii="仿宋" w:hAnsi="仿宋" w:eastAsia="仿宋" w:cs="仿宋"/>
                <w:kern w:val="0"/>
                <w:szCs w:val="21"/>
              </w:rPr>
              <w:t>252553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5015" w:type="dxa"/>
        <w:tblInd w:w="218" w:type="dxa"/>
        <w:tblLayout w:type="fixed"/>
        <w:tblCellMar>
          <w:top w:w="0" w:type="dxa"/>
          <w:left w:w="108" w:type="dxa"/>
          <w:bottom w:w="0" w:type="dxa"/>
          <w:right w:w="108" w:type="dxa"/>
        </w:tblCellMar>
      </w:tblPr>
      <w:tblGrid>
        <w:gridCol w:w="1035"/>
        <w:gridCol w:w="2535"/>
        <w:gridCol w:w="1305"/>
        <w:gridCol w:w="1035"/>
        <w:gridCol w:w="1980"/>
        <w:gridCol w:w="1275"/>
        <w:gridCol w:w="1110"/>
        <w:gridCol w:w="3570"/>
        <w:gridCol w:w="1170"/>
      </w:tblGrid>
      <w:tr>
        <w:tblPrEx>
          <w:tblCellMar>
            <w:top w:w="0" w:type="dxa"/>
            <w:left w:w="108" w:type="dxa"/>
            <w:bottom w:w="0" w:type="dxa"/>
            <w:right w:w="108" w:type="dxa"/>
          </w:tblCellMar>
        </w:tblPrEx>
        <w:trPr>
          <w:trHeight w:val="585" w:hRule="atLeast"/>
        </w:trPr>
        <w:tc>
          <w:tcPr>
            <w:tcW w:w="103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5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0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19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7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57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7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53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149</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183827</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198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11.910726</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57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60</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9245</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27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5.064662</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1.723064</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12</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3900</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57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8184</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30.294381</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25.136712</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4.189452</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9.191025</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1.322011</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0.1070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3.917346</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53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0.1580</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0.4040</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0.6975</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0.7275</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57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305"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宋体" w:eastAsia="仿宋_GB2312" w:cs="宋体"/>
                <w:color w:val="000000"/>
                <w:kern w:val="0"/>
                <w:sz w:val="18"/>
                <w:szCs w:val="18"/>
                <w:lang w:val="en-US" w:eastAsia="zh-CN"/>
              </w:rPr>
              <w:t>0.1580</w:t>
            </w: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198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57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198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57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198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57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535"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30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1035" w:type="dxa"/>
            <w:tcBorders>
              <w:top w:val="single" w:color="auto" w:sz="8" w:space="0"/>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198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275"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1.1689</w:t>
            </w:r>
          </w:p>
        </w:tc>
        <w:tc>
          <w:tcPr>
            <w:tcW w:w="1110" w:type="dxa"/>
            <w:tcBorders>
              <w:top w:val="single" w:color="auto" w:sz="8" w:space="0"/>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357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70"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198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275" w:type="dxa"/>
            <w:tcBorders>
              <w:top w:val="nil"/>
              <w:left w:val="nil"/>
              <w:bottom w:val="single" w:color="auto" w:sz="8" w:space="0"/>
              <w:right w:val="single" w:color="auto" w:sz="8" w:space="0"/>
            </w:tcBorders>
            <w:shd w:val="clear" w:color="auto" w:fill="auto"/>
            <w:noWrap/>
          </w:tcPr>
          <w:p>
            <w:pPr>
              <w:widowControl/>
              <w:jc w:val="center"/>
              <w:rPr>
                <w:rFonts w:hint="eastAsia" w:ascii="仿宋" w:hAnsi="仿宋" w:eastAsia="仿宋" w:cs="仿宋"/>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357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035"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3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1035"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198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27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2.0181</w:t>
            </w:r>
          </w:p>
        </w:tc>
        <w:tc>
          <w:tcPr>
            <w:tcW w:w="1110"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357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70"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3570"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305" w:type="dxa"/>
            <w:tcBorders>
              <w:top w:val="nil"/>
              <w:left w:val="nil"/>
              <w:bottom w:val="single" w:color="auto" w:sz="8" w:space="0"/>
              <w:right w:val="single" w:color="auto" w:sz="8" w:space="0"/>
            </w:tcBorders>
            <w:shd w:val="clear" w:color="auto" w:fill="auto"/>
            <w:noWrap/>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149.341827</w:t>
            </w:r>
          </w:p>
        </w:tc>
        <w:tc>
          <w:tcPr>
            <w:tcW w:w="8970" w:type="dxa"/>
            <w:gridSpan w:val="5"/>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17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11.910726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0.6975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0.6975</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132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新田县城乡规划办公室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9</w:t>
      </w:r>
      <w:r>
        <w:rPr>
          <w:rFonts w:ascii="Times New Roman" w:hAnsi="Times New Roman" w:eastAsia="仿宋_GB2312" w:cs="Times New Roman"/>
          <w:color w:val="000000"/>
          <w:kern w:val="0"/>
          <w:szCs w:val="21"/>
        </w:rPr>
        <w:t>表</w:t>
      </w:r>
    </w:p>
    <w:p>
      <w:pPr>
        <w:widowControl/>
        <w:ind w:firstLine="13440" w:firstLineChars="6400"/>
        <w:jc w:val="both"/>
        <w:rPr>
          <w:rFonts w:hint="eastAsia" w:ascii="宋体" w:hAnsi="宋体" w:eastAsia="宋体" w:cs="宋体"/>
          <w:b/>
          <w:bCs/>
          <w:i w:val="0"/>
          <w:caps w:val="0"/>
          <w:color w:val="333333"/>
          <w:spacing w:val="0"/>
          <w:sz w:val="36"/>
          <w:szCs w:val="36"/>
          <w:shd w:val="clear" w:fill="FFFFFF"/>
        </w:rPr>
      </w:pPr>
      <w:r>
        <w:rPr>
          <w:rFonts w:ascii="Times New Roman" w:hAnsi="Times New Roman" w:eastAsia="仿宋_GB2312" w:cs="Times New Roman"/>
          <w:color w:val="000000"/>
          <w:kern w:val="0"/>
          <w:szCs w:val="21"/>
        </w:rPr>
        <w:t>单位：万元</w:t>
      </w:r>
    </w:p>
    <w:tbl>
      <w:tblPr>
        <w:tblStyle w:val="3"/>
        <w:tblpPr w:leftFromText="180" w:rightFromText="180" w:vertAnchor="text" w:horzAnchor="page" w:tblpX="1456" w:tblpY="161"/>
        <w:tblOverlap w:val="never"/>
        <w:tblW w:w="14438" w:type="dxa"/>
        <w:tblInd w:w="0" w:type="dxa"/>
        <w:tblLayout w:type="autofit"/>
        <w:tblCellMar>
          <w:top w:w="0" w:type="dxa"/>
          <w:left w:w="108" w:type="dxa"/>
          <w:bottom w:w="0" w:type="dxa"/>
          <w:right w:w="108" w:type="dxa"/>
        </w:tblCellMar>
      </w:tblPr>
      <w:tblGrid>
        <w:gridCol w:w="1620"/>
        <w:gridCol w:w="1089"/>
        <w:gridCol w:w="2126"/>
        <w:gridCol w:w="2551"/>
        <w:gridCol w:w="2977"/>
        <w:gridCol w:w="4075"/>
      </w:tblGrid>
      <w:tr>
        <w:tblPrEx>
          <w:tblCellMar>
            <w:top w:w="0" w:type="dxa"/>
            <w:left w:w="108" w:type="dxa"/>
            <w:bottom w:w="0" w:type="dxa"/>
            <w:right w:w="108" w:type="dxa"/>
          </w:tblCellMar>
        </w:tblPrEx>
        <w:trPr>
          <w:trHeight w:val="402" w:hRule="atLeast"/>
        </w:trPr>
        <w:tc>
          <w:tcPr>
            <w:tcW w:w="4835"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603" w:type="dxa"/>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40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40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40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4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3"/>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40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r>
      <w:tr>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c>
          <w:tcPr>
            <w:tcW w:w="40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无</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0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075"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438" w:type="dxa"/>
            <w:gridSpan w:val="6"/>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tbl>
      <w:tblPr>
        <w:tblStyle w:val="3"/>
        <w:tblW w:w="8715" w:type="dxa"/>
        <w:tblInd w:w="0" w:type="dxa"/>
        <w:shd w:val="clear" w:color="auto" w:fill="auto"/>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default"/>
          <w:lang w:val="en-US" w:eastAsia="zh-CN"/>
        </w:rPr>
      </w:pPr>
      <w:r>
        <w:rPr>
          <w:rFonts w:hint="eastAsia"/>
          <w:lang w:val="en-US" w:eastAsia="zh-CN"/>
        </w:rPr>
        <w:t xml:space="preserve">     </w:t>
      </w:r>
    </w:p>
    <w:p>
      <w:pPr>
        <w:widowControl/>
        <w:jc w:val="left"/>
        <w:rPr>
          <w:rFonts w:hint="eastAsia" w:ascii="仿宋" w:hAnsi="仿宋" w:eastAsia="仿宋" w:cs="仿宋"/>
          <w:kern w:val="0"/>
          <w:sz w:val="21"/>
          <w:szCs w:val="21"/>
        </w:rPr>
      </w:pPr>
      <w:r>
        <w:rPr>
          <w:rFonts w:hint="eastAsia"/>
          <w:lang w:val="en-US" w:eastAsia="zh-CN"/>
        </w:rPr>
        <w:tab/>
      </w:r>
      <w:r>
        <w:rPr>
          <w:rFonts w:hint="eastAsia" w:ascii="仿宋" w:hAnsi="仿宋" w:eastAsia="仿宋" w:cs="仿宋"/>
          <w:kern w:val="0"/>
          <w:sz w:val="21"/>
          <w:szCs w:val="21"/>
        </w:rPr>
        <w:t>(若本单位无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,请说明：XX</w:t>
      </w:r>
      <w:r>
        <w:rPr>
          <w:rFonts w:hint="eastAsia" w:ascii="仿宋" w:hAnsi="仿宋" w:eastAsia="仿宋" w:cs="仿宋"/>
          <w:kern w:val="0"/>
          <w:sz w:val="21"/>
          <w:szCs w:val="21"/>
          <w:lang w:eastAsia="zh-CN"/>
        </w:rPr>
        <w:t>单位无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，故本表无数据)。</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5"/>
        <w:numPr>
          <w:ilvl w:val="0"/>
          <w:numId w:val="0"/>
        </w:numPr>
        <w:ind w:firstLine="640" w:firstLineChars="200"/>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5"/>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年度收</w:t>
      </w:r>
      <w:r>
        <w:rPr>
          <w:rFonts w:hint="eastAsia" w:asciiTheme="minorEastAsia" w:hAnsiTheme="minorEastAsia" w:eastAsiaTheme="minorEastAsia" w:cstheme="minorEastAsia"/>
          <w:sz w:val="28"/>
          <w:szCs w:val="28"/>
          <w:lang w:val="en-US" w:eastAsia="zh-CN"/>
        </w:rPr>
        <w:t>入161.25万元</w:t>
      </w:r>
      <w:r>
        <w:rPr>
          <w:rFonts w:hint="eastAsia" w:asciiTheme="minorEastAsia" w:hAnsiTheme="minorEastAsia" w:eastAsiaTheme="minorEastAsia" w:cstheme="minorEastAsia"/>
          <w:sz w:val="28"/>
          <w:szCs w:val="28"/>
        </w:rPr>
        <w:t>、支</w:t>
      </w:r>
      <w:r>
        <w:rPr>
          <w:rFonts w:hint="eastAsia" w:asciiTheme="minorEastAsia" w:hAnsiTheme="minorEastAsia" w:eastAsiaTheme="minorEastAsia" w:cstheme="minorEastAsia"/>
          <w:sz w:val="28"/>
          <w:szCs w:val="28"/>
          <w:lang w:val="en-US" w:eastAsia="zh-CN"/>
        </w:rPr>
        <w:t>出161.25</w:t>
      </w:r>
      <w:r>
        <w:rPr>
          <w:rFonts w:hint="eastAsia" w:asciiTheme="minorEastAsia" w:hAnsiTheme="minorEastAsia" w:eastAsiaTheme="minorEastAsia" w:cstheme="minorEastAsia"/>
          <w:sz w:val="28"/>
          <w:szCs w:val="28"/>
        </w:rPr>
        <w:t>万元。与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22.04</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住房公积金（单位部分）</w:t>
      </w:r>
      <w:r>
        <w:rPr>
          <w:rFonts w:hint="eastAsia" w:asciiTheme="minorEastAsia" w:hAnsiTheme="minorEastAsia" w:eastAsiaTheme="minorEastAsia" w:cstheme="minorEastAsia"/>
          <w:sz w:val="28"/>
          <w:szCs w:val="28"/>
        </w:rPr>
        <w:t>直接由财政代扣</w:t>
      </w:r>
      <w:r>
        <w:rPr>
          <w:rFonts w:hint="eastAsia" w:asciiTheme="minorEastAsia" w:hAnsiTheme="minorEastAsia" w:eastAsiaTheme="minorEastAsia" w:cstheme="minorEastAsia"/>
          <w:sz w:val="28"/>
          <w:szCs w:val="28"/>
          <w:lang w:val="en-US" w:eastAsia="zh-CN"/>
        </w:rPr>
        <w:t>代缴、2021年年底30%奖励性绩效工资推迟发放（未纳入2021年度决算）及对商品和服务支出（含公务接待费、印刷费、差旅费、培训费、劳务费、其他交通费用等公务支出）进行了压缩。</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%；上级补助收入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%；事业收入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%；附属单位上缴收入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%；其他收入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%；上缴上级支出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%；对附属单位补助支出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5"/>
        <w:numPr>
          <w:ilvl w:val="0"/>
          <w:numId w:val="2"/>
        </w:numPr>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财政拨款收入支出决算总体情况说明</w:t>
      </w:r>
    </w:p>
    <w:p>
      <w:pPr>
        <w:pStyle w:val="5"/>
        <w:numPr>
          <w:ilvl w:val="0"/>
          <w:numId w:val="0"/>
        </w:numPr>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年度财政拨款收、支总计</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22.04</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住房公积金（单位部分）</w:t>
      </w:r>
      <w:r>
        <w:rPr>
          <w:rFonts w:hint="eastAsia" w:asciiTheme="minorEastAsia" w:hAnsiTheme="minorEastAsia" w:eastAsiaTheme="minorEastAsia" w:cstheme="minorEastAsia"/>
          <w:sz w:val="28"/>
          <w:szCs w:val="28"/>
        </w:rPr>
        <w:t>直接由财政代扣</w:t>
      </w:r>
      <w:r>
        <w:rPr>
          <w:rFonts w:hint="eastAsia" w:asciiTheme="minorEastAsia" w:hAnsiTheme="minorEastAsia" w:eastAsiaTheme="minorEastAsia" w:cstheme="minorEastAsia"/>
          <w:sz w:val="28"/>
          <w:szCs w:val="28"/>
          <w:lang w:val="en-US" w:eastAsia="zh-CN"/>
        </w:rPr>
        <w:t>代缴、2021年年底30%奖励性绩效工资推迟发放（未纳入2021年度决算）及对商品和服务支出（含公务接待费、印刷费、差旅费、培训费、劳务费、其他交通费用等公务支出）进行了压缩。</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2020</w:t>
      </w:r>
      <w:r>
        <w:rPr>
          <w:rFonts w:hint="eastAsia" w:asciiTheme="minorEastAsia" w:hAnsiTheme="minorEastAsia" w:eastAsiaTheme="minorEastAsia" w:cstheme="minorEastAsia"/>
          <w:sz w:val="28"/>
          <w:szCs w:val="28"/>
        </w:rPr>
        <w:t>年相比，财政拨款支出减少</w:t>
      </w:r>
      <w:r>
        <w:rPr>
          <w:rFonts w:hint="eastAsia" w:asciiTheme="minorEastAsia" w:hAnsiTheme="minorEastAsia" w:eastAsiaTheme="minorEastAsia" w:cstheme="minorEastAsia"/>
          <w:sz w:val="28"/>
          <w:szCs w:val="28"/>
          <w:lang w:val="en-US" w:eastAsia="zh-CN"/>
        </w:rPr>
        <w:t>22.04</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val="en-US" w:eastAsia="zh-CN"/>
        </w:rPr>
        <w:t>住房公积金（单位部分）</w:t>
      </w:r>
      <w:r>
        <w:rPr>
          <w:rFonts w:hint="eastAsia" w:asciiTheme="minorEastAsia" w:hAnsiTheme="minorEastAsia" w:eastAsiaTheme="minorEastAsia" w:cstheme="minorEastAsia"/>
          <w:sz w:val="28"/>
          <w:szCs w:val="28"/>
        </w:rPr>
        <w:t>直接由财政代扣</w:t>
      </w:r>
      <w:r>
        <w:rPr>
          <w:rFonts w:hint="eastAsia" w:asciiTheme="minorEastAsia" w:hAnsiTheme="minorEastAsia" w:eastAsiaTheme="minorEastAsia" w:cstheme="minorEastAsia"/>
          <w:sz w:val="28"/>
          <w:szCs w:val="28"/>
          <w:lang w:val="en-US" w:eastAsia="zh-CN"/>
        </w:rPr>
        <w:t>代缴、2021年年底30%奖励性绩效工资推迟发放（未纳入2021年度决算）及对商品和服务支出（含公务接待费、印刷费、差旅费、培训费、劳务费、其他交通费用等公务支出）进行了压缩。</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万元，主要用于以下方面：城乡社区支出</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5"/>
        <w:ind w:firstLine="700"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均为</w:t>
      </w:r>
      <w:r>
        <w:rPr>
          <w:rFonts w:hint="eastAsia" w:asciiTheme="minorEastAsia" w:hAnsiTheme="minorEastAsia" w:eastAsiaTheme="minorEastAsia" w:cstheme="minorEastAsia"/>
          <w:sz w:val="28"/>
          <w:szCs w:val="28"/>
        </w:rPr>
        <w:t>城乡社区支出</w:t>
      </w:r>
      <w:r>
        <w:rPr>
          <w:rFonts w:hint="eastAsia" w:asciiTheme="minorEastAsia" w:hAnsiTheme="minorEastAsia" w:eastAsiaTheme="minorEastAsia" w:cstheme="minorEastAsia"/>
          <w:sz w:val="28"/>
          <w:szCs w:val="28"/>
          <w:lang w:eastAsia="zh-CN"/>
        </w:rPr>
        <w:t>（类）：年初预算数为</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，支出决算数为</w:t>
      </w:r>
      <w:r>
        <w:rPr>
          <w:rFonts w:hint="eastAsia" w:asciiTheme="minorEastAsia" w:hAnsiTheme="minorEastAsia" w:eastAsiaTheme="minorEastAsia" w:cstheme="minorEastAsia"/>
          <w:sz w:val="28"/>
          <w:szCs w:val="28"/>
          <w:lang w:val="en-US" w:eastAsia="zh-CN"/>
        </w:rPr>
        <w:t>161.25万元，完成年初预算数的100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161.25</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149.18万</w:t>
      </w:r>
      <w:r>
        <w:rPr>
          <w:rFonts w:hint="eastAsia" w:asciiTheme="minorEastAsia" w:hAnsiTheme="minorEastAsia" w:eastAsiaTheme="minorEastAsia" w:cstheme="minorEastAsia"/>
          <w:sz w:val="28"/>
          <w:szCs w:val="28"/>
        </w:rPr>
        <w:t>元，占基本支出的</w:t>
      </w:r>
      <w:r>
        <w:rPr>
          <w:rFonts w:hint="eastAsia" w:asciiTheme="minorEastAsia" w:hAnsiTheme="minorEastAsia" w:eastAsiaTheme="minorEastAsia" w:cstheme="minorEastAsia"/>
          <w:sz w:val="28"/>
          <w:szCs w:val="28"/>
          <w:lang w:val="en-US" w:eastAsia="zh-CN"/>
        </w:rPr>
        <w:t>92.51</w:t>
      </w:r>
      <w:r>
        <w:rPr>
          <w:rFonts w:hint="eastAsia" w:asciiTheme="minorEastAsia" w:hAnsiTheme="minorEastAsia" w:eastAsiaTheme="minorEastAsia" w:cstheme="minorEastAsia"/>
          <w:sz w:val="28"/>
          <w:szCs w:val="28"/>
        </w:rPr>
        <w:t>%,主要包括基本工资、奖金、伙食补助费</w:t>
      </w:r>
      <w:r>
        <w:rPr>
          <w:rFonts w:hint="eastAsia" w:asciiTheme="minorEastAsia" w:hAnsiTheme="minorEastAsia" w:eastAsiaTheme="minorEastAsia" w:cstheme="minorEastAsia"/>
          <w:sz w:val="28"/>
          <w:szCs w:val="28"/>
          <w:lang w:eastAsia="zh-CN"/>
        </w:rPr>
        <w:t>、绩效工资、基本养老缴费、</w:t>
      </w:r>
      <w:r>
        <w:rPr>
          <w:rFonts w:hint="eastAsia" w:asciiTheme="minorEastAsia" w:hAnsiTheme="minorEastAsia" w:eastAsiaTheme="minorEastAsia" w:cstheme="minorEastAsia"/>
          <w:sz w:val="28"/>
          <w:szCs w:val="28"/>
          <w:lang w:val="en-US" w:eastAsia="zh-CN"/>
        </w:rPr>
        <w:t>职业年金、</w:t>
      </w:r>
      <w:r>
        <w:rPr>
          <w:rFonts w:hint="eastAsia" w:asciiTheme="minorEastAsia" w:hAnsiTheme="minorEastAsia" w:eastAsiaTheme="minorEastAsia" w:cstheme="minorEastAsia"/>
          <w:sz w:val="28"/>
          <w:szCs w:val="28"/>
          <w:lang w:eastAsia="zh-CN"/>
        </w:rPr>
        <w:t>基本医疗保险缴费、医疗补助缴费、其他社会保障缴费、其他工资福利支出等</w:t>
      </w:r>
      <w:r>
        <w:rPr>
          <w:rFonts w:hint="eastAsia" w:asciiTheme="minorEastAsia" w:hAnsiTheme="minorEastAsia" w:eastAsiaTheme="minorEastAsia" w:cstheme="minorEastAsia"/>
          <w:sz w:val="28"/>
          <w:szCs w:val="28"/>
        </w:rPr>
        <w:t>；公用经</w:t>
      </w:r>
      <w:r>
        <w:rPr>
          <w:rFonts w:hint="eastAsia" w:asciiTheme="minorEastAsia" w:hAnsiTheme="minorEastAsia" w:eastAsiaTheme="minorEastAsia" w:cstheme="minorEastAsia"/>
          <w:sz w:val="28"/>
          <w:szCs w:val="28"/>
          <w:lang w:val="en-US" w:eastAsia="zh-CN"/>
        </w:rPr>
        <w:t>费11.91万元</w:t>
      </w:r>
      <w:r>
        <w:rPr>
          <w:rFonts w:hint="eastAsia" w:asciiTheme="minorEastAsia" w:hAnsiTheme="minorEastAsia" w:eastAsiaTheme="minorEastAsia" w:cstheme="minorEastAsia"/>
          <w:sz w:val="28"/>
          <w:szCs w:val="28"/>
        </w:rPr>
        <w:t>，占基本支出的</w:t>
      </w:r>
      <w:r>
        <w:rPr>
          <w:rFonts w:hint="eastAsia" w:asciiTheme="minorEastAsia" w:hAnsiTheme="minorEastAsia" w:eastAsiaTheme="minorEastAsia" w:cstheme="minorEastAsia"/>
          <w:sz w:val="28"/>
          <w:szCs w:val="28"/>
          <w:lang w:val="en-US" w:eastAsia="zh-CN"/>
        </w:rPr>
        <w:t>7.49</w:t>
      </w:r>
      <w:r>
        <w:rPr>
          <w:rFonts w:hint="eastAsia" w:asciiTheme="minorEastAsia" w:hAnsiTheme="minorEastAsia" w:eastAsiaTheme="minorEastAsia" w:cstheme="minorEastAsia"/>
          <w:sz w:val="28"/>
          <w:szCs w:val="28"/>
        </w:rPr>
        <w:t>%，主要包括主要包括办公费、印刷费、</w:t>
      </w:r>
      <w:r>
        <w:rPr>
          <w:rFonts w:hint="eastAsia" w:asciiTheme="minorEastAsia" w:hAnsiTheme="minorEastAsia" w:eastAsiaTheme="minorEastAsia" w:cstheme="minorEastAsia"/>
          <w:sz w:val="28"/>
          <w:szCs w:val="28"/>
          <w:lang w:eastAsia="zh-CN"/>
        </w:rPr>
        <w:t>差旅费、劳务费、</w:t>
      </w:r>
      <w:r>
        <w:rPr>
          <w:rFonts w:hint="eastAsia" w:asciiTheme="minorEastAsia" w:hAnsiTheme="minorEastAsia" w:eastAsiaTheme="minorEastAsia" w:cstheme="minorEastAsia"/>
          <w:sz w:val="28"/>
          <w:szCs w:val="28"/>
          <w:lang w:val="en-US" w:eastAsia="zh-CN"/>
        </w:rPr>
        <w:t>培训费、公务接待费、其他交通费用</w:t>
      </w:r>
      <w:r>
        <w:rPr>
          <w:rFonts w:hint="eastAsia" w:asciiTheme="minorEastAsia" w:hAnsiTheme="minorEastAsia" w:eastAsiaTheme="minorEastAsia" w:cstheme="minorEastAsia"/>
          <w:sz w:val="28"/>
          <w:szCs w:val="28"/>
          <w:lang w:eastAsia="zh-CN"/>
        </w:rPr>
        <w:t>等</w:t>
      </w:r>
      <w:r>
        <w:rPr>
          <w:rFonts w:hint="eastAsia" w:asciiTheme="minorEastAsia" w:hAnsiTheme="minorEastAsia" w:eastAsiaTheme="minorEastAsia" w:cstheme="minorEastAsia"/>
          <w:sz w:val="28"/>
          <w:szCs w:val="28"/>
        </w:rPr>
        <w:t>。</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0.6975</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69.75</w:t>
      </w:r>
      <w:r>
        <w:rPr>
          <w:rFonts w:hint="eastAsia" w:asciiTheme="minorEastAsia" w:hAnsiTheme="minorEastAsia" w:eastAsiaTheme="minorEastAsia" w:cstheme="minorEastAsia"/>
          <w:sz w:val="28"/>
          <w:szCs w:val="28"/>
        </w:rPr>
        <w:t>%，其中：</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无法计算预算完成百分比。决算数与预算数一致，与上年相比持平，原因是上年及本年均无出国出境情况，无相关费用支出。</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0.6975</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69.75</w:t>
      </w:r>
      <w:r>
        <w:rPr>
          <w:rFonts w:hint="eastAsia" w:asciiTheme="minorEastAsia" w:hAnsiTheme="minorEastAsia" w:eastAsiaTheme="minorEastAsia" w:cstheme="minorEastAsia"/>
          <w:sz w:val="28"/>
          <w:szCs w:val="28"/>
        </w:rPr>
        <w:t>%，决算数小于年初预算数的主要原因是</w:t>
      </w:r>
      <w:r>
        <w:rPr>
          <w:rFonts w:hint="default" w:asciiTheme="minorEastAsia" w:hAnsiTheme="minorEastAsia" w:eastAsiaTheme="minorEastAsia" w:cstheme="minorEastAsia"/>
          <w:sz w:val="28"/>
          <w:szCs w:val="28"/>
          <w:lang w:val="en-US" w:eastAsia="zh-CN"/>
        </w:rPr>
        <w:t>厉行节约，进一步压缩</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三公</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经费</w:t>
      </w:r>
      <w:r>
        <w:rPr>
          <w:rFonts w:hint="eastAsia" w:asciiTheme="minorEastAsia" w:hAnsiTheme="minorEastAsia" w:eastAsiaTheme="minorEastAsia" w:cstheme="minorEastAsia"/>
          <w:sz w:val="28"/>
          <w:szCs w:val="28"/>
        </w:rPr>
        <w:t>。</w:t>
      </w:r>
    </w:p>
    <w:p>
      <w:pPr>
        <w:pStyle w:val="5"/>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公务用车购置费及运行维护费支出预算为</w:t>
      </w:r>
      <w:r>
        <w:rPr>
          <w:rFonts w:hint="eastAsia" w:asciiTheme="minorEastAsia" w:hAnsiTheme="minorEastAsia" w:eastAsiaTheme="minorEastAsia" w:cstheme="minorEastAsia"/>
          <w:sz w:val="28"/>
          <w:szCs w:val="28"/>
          <w:u w:val="none"/>
          <w:lang w:val="en-US" w:eastAsia="zh-CN"/>
        </w:rPr>
        <w:t>0</w:t>
      </w:r>
      <w:r>
        <w:rPr>
          <w:rFonts w:hint="eastAsia" w:asciiTheme="minorEastAsia" w:hAnsiTheme="minorEastAsia" w:eastAsiaTheme="minorEastAsia" w:cstheme="minorEastAsia"/>
          <w:sz w:val="28"/>
          <w:szCs w:val="28"/>
          <w:u w:val="none"/>
        </w:rPr>
        <w:t>万元，支出决算为</w:t>
      </w:r>
      <w:r>
        <w:rPr>
          <w:rFonts w:hint="eastAsia" w:asciiTheme="minorEastAsia" w:hAnsiTheme="minorEastAsia" w:eastAsiaTheme="minorEastAsia" w:cstheme="minorEastAsia"/>
          <w:sz w:val="28"/>
          <w:szCs w:val="28"/>
          <w:u w:val="none"/>
          <w:lang w:val="en-US" w:eastAsia="zh-CN"/>
        </w:rPr>
        <w:t>0</w:t>
      </w:r>
      <w:r>
        <w:rPr>
          <w:rFonts w:hint="eastAsia" w:asciiTheme="minorEastAsia" w:hAnsiTheme="minorEastAsia" w:eastAsiaTheme="minorEastAsia" w:cstheme="minorEastAsia"/>
          <w:sz w:val="28"/>
          <w:szCs w:val="28"/>
          <w:u w:val="none"/>
        </w:rPr>
        <w:t>万元，完成预算的</w:t>
      </w:r>
      <w:r>
        <w:rPr>
          <w:rFonts w:hint="eastAsia" w:asciiTheme="minorEastAsia" w:hAnsiTheme="minorEastAsia" w:eastAsiaTheme="minorEastAsia" w:cstheme="minorEastAsia"/>
          <w:sz w:val="28"/>
          <w:szCs w:val="28"/>
          <w:u w:val="none"/>
          <w:lang w:val="en-US" w:eastAsia="zh-CN"/>
        </w:rPr>
        <w:t>0</w:t>
      </w:r>
      <w:r>
        <w:rPr>
          <w:rFonts w:hint="eastAsia" w:asciiTheme="minorEastAsia" w:hAnsiTheme="minorEastAsia" w:eastAsiaTheme="minorEastAsia" w:cstheme="minorEastAsia"/>
          <w:sz w:val="28"/>
          <w:szCs w:val="28"/>
          <w:u w:val="none"/>
        </w:rPr>
        <w:t>%，主要原因是</w:t>
      </w:r>
      <w:r>
        <w:rPr>
          <w:rFonts w:hint="eastAsia" w:asciiTheme="minorEastAsia" w:hAnsiTheme="minorEastAsia" w:eastAsiaTheme="minorEastAsia" w:cstheme="minorEastAsia"/>
          <w:sz w:val="28"/>
          <w:szCs w:val="28"/>
          <w:u w:val="none"/>
          <w:lang w:eastAsia="zh-CN"/>
        </w:rPr>
        <w:t>本单位无公务车辆，无公务用车购置计划，所以</w:t>
      </w:r>
      <w:r>
        <w:rPr>
          <w:rFonts w:hint="eastAsia" w:asciiTheme="minorEastAsia" w:hAnsiTheme="minorEastAsia" w:eastAsiaTheme="minorEastAsia" w:cstheme="minorEastAsia"/>
          <w:sz w:val="28"/>
          <w:szCs w:val="28"/>
          <w:u w:val="none"/>
        </w:rPr>
        <w:t>公务用车购置费及运行维护费</w:t>
      </w:r>
      <w:r>
        <w:rPr>
          <w:rFonts w:hint="eastAsia" w:asciiTheme="minorEastAsia" w:hAnsiTheme="minorEastAsia" w:eastAsiaTheme="minorEastAsia" w:cstheme="minorEastAsia"/>
          <w:sz w:val="28"/>
          <w:szCs w:val="28"/>
          <w:u w:val="none"/>
          <w:lang w:val="en-US" w:eastAsia="zh-CN"/>
        </w:rPr>
        <w:t>为0。</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0.6975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%,因公出国（境）费支出</w:t>
      </w:r>
      <w:r>
        <w:rPr>
          <w:rFonts w:hint="eastAsia" w:asciiTheme="minorEastAsia" w:hAnsiTheme="minorEastAsia" w:eastAsiaTheme="minorEastAsia" w:cstheme="minorEastAsia"/>
          <w:sz w:val="28"/>
          <w:szCs w:val="28"/>
          <w:lang w:val="en-US" w:eastAsia="zh-CN"/>
        </w:rPr>
        <w:t>预算为0万元，支出</w:t>
      </w:r>
      <w:r>
        <w:rPr>
          <w:rFonts w:hint="eastAsia" w:asciiTheme="minorEastAsia" w:hAnsiTheme="minorEastAsia" w:eastAsiaTheme="minorEastAsia" w:cstheme="minorEastAsia"/>
          <w:sz w:val="28"/>
          <w:szCs w:val="28"/>
        </w:rPr>
        <w:t>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因预算数为0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无法计算预算完成百分比。决算数与预算数一致，与上年相比持平，原因是上年及本年均无出国出境情况，无相关费用支出。</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%。其中：</w:t>
      </w:r>
    </w:p>
    <w:p>
      <w:pPr>
        <w:pStyle w:val="5"/>
        <w:ind w:left="0" w:leftChars="0" w:firstLine="638" w:firstLineChars="22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u w:val="none"/>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u w:val="none"/>
        </w:rPr>
        <w:t>万元，全年</w:t>
      </w:r>
      <w:r>
        <w:rPr>
          <w:rFonts w:hint="eastAsia" w:asciiTheme="minorEastAsia" w:hAnsiTheme="minorEastAsia" w:eastAsiaTheme="minorEastAsia" w:cstheme="minorEastAsia"/>
          <w:sz w:val="28"/>
          <w:szCs w:val="28"/>
          <w:u w:val="none"/>
          <w:lang w:eastAsia="zh-CN"/>
        </w:rPr>
        <w:t>无</w:t>
      </w:r>
      <w:r>
        <w:rPr>
          <w:rFonts w:hint="eastAsia" w:asciiTheme="minorEastAsia" w:hAnsiTheme="minorEastAsia" w:eastAsiaTheme="minorEastAsia" w:cstheme="minorEastAsia"/>
          <w:sz w:val="28"/>
          <w:szCs w:val="28"/>
          <w:u w:val="none"/>
        </w:rPr>
        <w:t>安排因公出国（境）</w:t>
      </w:r>
      <w:r>
        <w:rPr>
          <w:rFonts w:hint="eastAsia" w:asciiTheme="minorEastAsia" w:hAnsiTheme="minorEastAsia" w:eastAsiaTheme="minorEastAsia" w:cstheme="minorEastAsia"/>
          <w:sz w:val="28"/>
          <w:szCs w:val="28"/>
          <w:u w:val="none"/>
          <w:lang w:eastAsia="zh-CN"/>
        </w:rPr>
        <w:t>。</w:t>
      </w:r>
    </w:p>
    <w:p>
      <w:pPr>
        <w:pStyle w:val="5"/>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0.6975</w:t>
      </w:r>
      <w:r>
        <w:rPr>
          <w:rFonts w:hint="eastAsia" w:asciiTheme="minorEastAsia" w:hAnsiTheme="minorEastAsia" w:eastAsiaTheme="minorEastAsia" w:cstheme="minorEastAsia"/>
          <w:sz w:val="28"/>
          <w:szCs w:val="28"/>
        </w:rPr>
        <w:t>万元，全年</w:t>
      </w:r>
      <w:bookmarkStart w:id="2" w:name="_GoBack"/>
      <w:bookmarkEnd w:id="2"/>
      <w:r>
        <w:rPr>
          <w:rFonts w:hint="eastAsia" w:asciiTheme="minorEastAsia" w:hAnsiTheme="minorEastAsia" w:eastAsiaTheme="minorEastAsia" w:cstheme="minorEastAsia"/>
          <w:sz w:val="28"/>
          <w:szCs w:val="28"/>
        </w:rPr>
        <w:t>共接待来访团组</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sz w:val="28"/>
          <w:szCs w:val="28"/>
          <w:lang w:eastAsia="zh-CN"/>
        </w:rPr>
        <w:t>接待技术单位来新开展“</w:t>
      </w:r>
      <w:r>
        <w:rPr>
          <w:rFonts w:hint="eastAsia" w:asciiTheme="minorEastAsia" w:hAnsiTheme="minorEastAsia" w:eastAsiaTheme="minorEastAsia" w:cstheme="minorEastAsia"/>
          <w:sz w:val="28"/>
          <w:szCs w:val="28"/>
          <w:lang w:val="en-US" w:eastAsia="zh-CN"/>
        </w:rPr>
        <w:t>三区三线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优化调整项目、县城国土空间总体规划编制、控制性详细规划修编（（按照中央、省、市要求进行了多轮优化调整））和2021年51个行政村“多规合一”村庄规划编制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2家技术服务单位，1家省综合服务团</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发生的接待支出。</w:t>
      </w:r>
    </w:p>
    <w:p>
      <w:pPr>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万元，更新公务用车</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ind w:firstLine="560" w:firstLineChars="20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本单位无政府性基金收支。</w:t>
      </w:r>
    </w:p>
    <w:p>
      <w:pPr>
        <w:pStyle w:val="5"/>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5"/>
        <w:ind w:firstLine="560" w:firstLineChars="200"/>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本单位无国有资本经营预算财政拨款支出。</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ind w:firstLine="560" w:firstLineChars="200"/>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 xml:space="preserve"> 年度机关运行经费支出</w:t>
      </w:r>
      <w:r>
        <w:rPr>
          <w:rFonts w:hint="eastAsia" w:asciiTheme="minorEastAsia" w:hAnsiTheme="minorEastAsia" w:cstheme="minorEastAsia"/>
          <w:color w:val="000000"/>
          <w:kern w:val="0"/>
          <w:sz w:val="28"/>
          <w:szCs w:val="28"/>
          <w:lang w:val="en-US" w:eastAsia="zh-CN"/>
        </w:rPr>
        <w:t>11.91</w:t>
      </w:r>
      <w:r>
        <w:rPr>
          <w:rFonts w:hint="eastAsia" w:asciiTheme="minorEastAsia" w:hAnsiTheme="minorEastAsia" w:eastAsiaTheme="minorEastAsia" w:cstheme="minorEastAsia"/>
          <w:color w:val="000000"/>
          <w:kern w:val="0"/>
          <w:sz w:val="28"/>
          <w:szCs w:val="28"/>
        </w:rPr>
        <w:t>万元，比年初预算数减少</w:t>
      </w:r>
      <w:r>
        <w:rPr>
          <w:rFonts w:hint="eastAsia" w:asciiTheme="minorEastAsia" w:hAnsiTheme="minorEastAsia" w:cstheme="minorEastAsia"/>
          <w:color w:val="000000"/>
          <w:kern w:val="0"/>
          <w:sz w:val="28"/>
          <w:szCs w:val="28"/>
          <w:lang w:val="en-US" w:eastAsia="zh-CN"/>
        </w:rPr>
        <w:t>0.69</w:t>
      </w:r>
      <w:r>
        <w:rPr>
          <w:rFonts w:hint="eastAsia" w:asciiTheme="minorEastAsia" w:hAnsiTheme="minorEastAsia" w:eastAsiaTheme="minorEastAsia" w:cstheme="minorEastAsia"/>
          <w:color w:val="000000"/>
          <w:kern w:val="0"/>
          <w:sz w:val="28"/>
          <w:szCs w:val="28"/>
        </w:rPr>
        <w:t>万元，降低</w:t>
      </w:r>
      <w:r>
        <w:rPr>
          <w:rFonts w:hint="eastAsia" w:asciiTheme="minorEastAsia" w:hAnsiTheme="minorEastAsia" w:cstheme="minorEastAsia"/>
          <w:color w:val="000000"/>
          <w:kern w:val="0"/>
          <w:sz w:val="28"/>
          <w:szCs w:val="28"/>
          <w:lang w:val="en-US" w:eastAsia="zh-CN"/>
        </w:rPr>
        <w:t>5.5</w:t>
      </w:r>
      <w:r>
        <w:rPr>
          <w:rFonts w:hint="eastAsia" w:asciiTheme="minorEastAsia" w:hAnsiTheme="minorEastAsia" w:eastAsiaTheme="minorEastAsia" w:cstheme="minorEastAsia"/>
          <w:color w:val="000000"/>
          <w:kern w:val="0"/>
          <w:sz w:val="28"/>
          <w:szCs w:val="28"/>
        </w:rPr>
        <w:t>%。主要原因是：</w:t>
      </w:r>
      <w:r>
        <w:rPr>
          <w:rFonts w:hint="eastAsia" w:asciiTheme="minorEastAsia" w:hAnsiTheme="minorEastAsia" w:eastAsiaTheme="minorEastAsia" w:cstheme="minorEastAsia"/>
          <w:color w:val="000000"/>
          <w:kern w:val="0"/>
          <w:sz w:val="28"/>
          <w:szCs w:val="28"/>
          <w:lang w:val="en-US" w:eastAsia="zh-CN"/>
        </w:rPr>
        <w:t>进一步压缩</w:t>
      </w:r>
      <w:r>
        <w:rPr>
          <w:rFonts w:hint="eastAsia" w:asciiTheme="minorEastAsia" w:hAnsiTheme="minorEastAsia" w:eastAsiaTheme="minorEastAsia" w:cstheme="minorEastAsia"/>
          <w:color w:val="000000"/>
          <w:kern w:val="0"/>
          <w:sz w:val="28"/>
          <w:szCs w:val="28"/>
        </w:rPr>
        <w:t>办公费、印刷费、</w:t>
      </w:r>
      <w:r>
        <w:rPr>
          <w:rFonts w:hint="eastAsia" w:asciiTheme="minorEastAsia" w:hAnsiTheme="minorEastAsia" w:eastAsiaTheme="minorEastAsia" w:cstheme="minorEastAsia"/>
          <w:color w:val="000000"/>
          <w:kern w:val="0"/>
          <w:sz w:val="28"/>
          <w:szCs w:val="28"/>
          <w:lang w:eastAsia="zh-CN"/>
        </w:rPr>
        <w:t>差旅费、劳务费、</w:t>
      </w:r>
      <w:r>
        <w:rPr>
          <w:rFonts w:hint="eastAsia" w:asciiTheme="minorEastAsia" w:hAnsiTheme="minorEastAsia" w:eastAsiaTheme="minorEastAsia" w:cstheme="minorEastAsia"/>
          <w:color w:val="000000"/>
          <w:kern w:val="0"/>
          <w:sz w:val="28"/>
          <w:szCs w:val="28"/>
          <w:lang w:val="en-US" w:eastAsia="zh-CN"/>
        </w:rPr>
        <w:t>培训费、公务接待费等公务支出。</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ind w:firstLine="560" w:firstLineChars="200"/>
        <w:rPr>
          <w:rFonts w:hint="eastAsia" w:asciiTheme="minorEastAsia" w:hAnsi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万元，用于召开</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会议，人数</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人，内容为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cstheme="minorEastAsia"/>
          <w:color w:val="000000"/>
          <w:kern w:val="0"/>
          <w:sz w:val="28"/>
          <w:szCs w:val="28"/>
          <w:lang w:eastAsia="zh-CN"/>
        </w:rPr>
        <w:t>会议召开由局机关统一安排，会议费由局机关负责开支。</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rPr>
        <w:t>；开支培训费</w:t>
      </w:r>
      <w:r>
        <w:rPr>
          <w:rFonts w:hint="eastAsia" w:asciiTheme="minorEastAsia" w:hAnsiTheme="minorEastAsia" w:cstheme="minorEastAsia"/>
          <w:color w:val="000000"/>
          <w:kern w:val="0"/>
          <w:sz w:val="28"/>
          <w:szCs w:val="28"/>
          <w:lang w:val="en-US" w:eastAsia="zh-CN"/>
        </w:rPr>
        <w:t>0.4</w:t>
      </w:r>
      <w:r>
        <w:rPr>
          <w:rFonts w:hint="eastAsia" w:asciiTheme="minorEastAsia" w:hAnsiTheme="minorEastAsia" w:eastAsiaTheme="minorEastAsia" w:cstheme="minorEastAsia"/>
          <w:color w:val="000000"/>
          <w:kern w:val="0"/>
          <w:sz w:val="28"/>
          <w:szCs w:val="28"/>
        </w:rPr>
        <w:t>万元，用于开展</w:t>
      </w:r>
      <w:r>
        <w:rPr>
          <w:rFonts w:hint="eastAsia" w:asciiTheme="minorEastAsia" w:hAnsiTheme="minorEastAsia" w:cstheme="minorEastAsia"/>
          <w:color w:val="000000"/>
          <w:kern w:val="0"/>
          <w:sz w:val="28"/>
          <w:szCs w:val="28"/>
          <w:lang w:val="en-US" w:eastAsia="zh-CN"/>
        </w:rPr>
        <w:t>村庄规划编制</w:t>
      </w:r>
      <w:r>
        <w:rPr>
          <w:rFonts w:hint="eastAsia" w:asciiTheme="minorEastAsia" w:hAnsiTheme="minorEastAsia" w:eastAsiaTheme="minorEastAsia" w:cstheme="minorEastAsia"/>
          <w:color w:val="000000"/>
          <w:kern w:val="0"/>
          <w:sz w:val="28"/>
          <w:szCs w:val="28"/>
        </w:rPr>
        <w:t>培训，人数</w:t>
      </w:r>
      <w:r>
        <w:rPr>
          <w:rFonts w:hint="eastAsia" w:asciiTheme="minorEastAsia" w:hAnsiTheme="minorEastAsia" w:cstheme="minorEastAsia"/>
          <w:color w:val="000000"/>
          <w:kern w:val="0"/>
          <w:sz w:val="28"/>
          <w:szCs w:val="28"/>
          <w:lang w:val="en-US" w:eastAsia="zh-CN"/>
        </w:rPr>
        <w:t>180</w:t>
      </w:r>
      <w:r>
        <w:rPr>
          <w:rFonts w:hint="eastAsia" w:asciiTheme="minorEastAsia" w:hAnsiTheme="minorEastAsia" w:eastAsiaTheme="minorEastAsia" w:cstheme="minorEastAsia"/>
          <w:color w:val="000000"/>
          <w:kern w:val="0"/>
          <w:sz w:val="28"/>
          <w:szCs w:val="28"/>
        </w:rPr>
        <w:t>人，内容为</w:t>
      </w:r>
      <w:r>
        <w:rPr>
          <w:rFonts w:hint="eastAsia" w:asciiTheme="minorEastAsia" w:hAnsiTheme="minorEastAsia" w:cstheme="minorEastAsia"/>
          <w:color w:val="000000"/>
          <w:kern w:val="0"/>
          <w:sz w:val="28"/>
          <w:szCs w:val="28"/>
          <w:lang w:eastAsia="zh-CN"/>
        </w:rPr>
        <w:t>：</w:t>
      </w:r>
      <w:r>
        <w:rPr>
          <w:rFonts w:hint="eastAsia" w:asciiTheme="minorEastAsia" w:hAnsiTheme="minorEastAsia" w:cstheme="minorEastAsia"/>
          <w:color w:val="000000"/>
          <w:kern w:val="0"/>
          <w:sz w:val="28"/>
          <w:szCs w:val="28"/>
          <w:lang w:val="en-US" w:eastAsia="zh-CN"/>
        </w:rPr>
        <w:t>由我单位组织村庄规划编制技术人员分批次下乡对各乡镇（街道）分管领导、相关业务骨干及所辖51个行政村村两委负责人开展“多规合一”村庄规划编制培训，共13个乡镇（街道），下乡分批次组织开展13次培训，每个乡镇（街道）经费预算（培训资料费）约310元</w:t>
      </w:r>
      <w:r>
        <w:rPr>
          <w:rFonts w:hint="eastAsia" w:asciiTheme="minorEastAsia" w:hAnsiTheme="minorEastAsia" w:eastAsiaTheme="minorEastAsia" w:cstheme="minorEastAsia"/>
          <w:color w:val="000000"/>
          <w:kern w:val="0"/>
          <w:sz w:val="28"/>
          <w:szCs w:val="28"/>
        </w:rPr>
        <w:t>；举办</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等节庆、晚会、论坛、赛事活动，开支</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w:t>
      </w:r>
    </w:p>
    <w:p>
      <w:pPr>
        <w:ind w:firstLine="560" w:firstLineChars="200"/>
        <w:rPr>
          <w:rFonts w:hint="eastAsia" w:asciiTheme="minorEastAsia" w:hAnsiTheme="minorEastAsia" w:cstheme="minorEastAsia"/>
          <w:b/>
          <w:color w:val="000000"/>
          <w:kern w:val="0"/>
          <w:sz w:val="28"/>
          <w:szCs w:val="28"/>
          <w:lang w:val="en-US" w:eastAsia="zh-CN"/>
        </w:rPr>
      </w:pPr>
      <w:r>
        <w:rPr>
          <w:rFonts w:hint="eastAsia" w:asciiTheme="minorEastAsia" w:hAnsiTheme="minorEastAsia" w:cstheme="minorEastAsia"/>
          <w:b/>
          <w:color w:val="000000"/>
          <w:kern w:val="0"/>
          <w:sz w:val="28"/>
          <w:szCs w:val="28"/>
          <w:lang w:val="en-US" w:eastAsia="zh-CN"/>
        </w:rPr>
        <w:t xml:space="preserve">十二、政府采购支出情况                                                                                          </w:t>
      </w:r>
    </w:p>
    <w:p>
      <w:pPr>
        <w:ind w:firstLine="560" w:firstLineChars="200"/>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6.78</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5.06</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1.72</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cstheme="minorEastAsia"/>
          <w:color w:val="000000"/>
          <w:kern w:val="0"/>
          <w:sz w:val="28"/>
          <w:szCs w:val="28"/>
          <w:u w:val="none"/>
          <w:lang w:val="en-US" w:eastAsia="zh-CN"/>
        </w:rPr>
        <w:t>0</w:t>
      </w:r>
      <w:r>
        <w:rPr>
          <w:rFonts w:hint="eastAsia" w:asciiTheme="minorEastAsia" w:hAnsiTheme="minorEastAsia" w:eastAsiaTheme="minorEastAsia" w:cstheme="minorEastAsia"/>
          <w:color w:val="000000"/>
          <w:kern w:val="0"/>
          <w:sz w:val="28"/>
          <w:szCs w:val="28"/>
          <w:u w:val="none"/>
        </w:rPr>
        <w:t>辆；</w:t>
      </w:r>
      <w:r>
        <w:rPr>
          <w:rFonts w:hint="eastAsia" w:asciiTheme="minorEastAsia" w:hAnsiTheme="minorEastAsia" w:eastAsiaTheme="minorEastAsia" w:cstheme="minorEastAsia"/>
          <w:color w:val="000000"/>
          <w:kern w:val="0"/>
          <w:sz w:val="28"/>
          <w:szCs w:val="28"/>
        </w:rPr>
        <w:t>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5"/>
        <w:ind w:firstLine="840" w:firstLineChars="300"/>
        <w:rPr>
          <w:rFonts w:hint="eastAsia" w:asciiTheme="minorEastAsia" w:hAnsiTheme="minorEastAsia" w:eastAsiaTheme="minorEastAsia" w:cstheme="minorEastAsia"/>
          <w:b/>
          <w:color w:val="auto"/>
          <w:sz w:val="28"/>
          <w:szCs w:val="28"/>
        </w:rPr>
      </w:pPr>
      <w:r>
        <w:rPr>
          <w:rFonts w:hint="eastAsia" w:asciiTheme="minorEastAsia" w:hAnsiTheme="minorEastAsia" w:cstheme="minorEastAsia"/>
          <w:b/>
          <w:color w:val="auto"/>
          <w:kern w:val="0"/>
          <w:sz w:val="28"/>
          <w:szCs w:val="28"/>
          <w:lang w:eastAsia="zh-CN"/>
        </w:rPr>
        <w:t>十四、</w:t>
      </w:r>
      <w:r>
        <w:rPr>
          <w:rFonts w:hint="eastAsia" w:asciiTheme="minorEastAsia" w:hAnsiTheme="minorEastAsia" w:eastAsiaTheme="minorEastAsia" w:cstheme="minorEastAsia"/>
          <w:b/>
          <w:color w:val="auto"/>
          <w:sz w:val="28"/>
          <w:szCs w:val="28"/>
          <w:lang w:val="en-US" w:eastAsia="zh-CN"/>
        </w:rPr>
        <w:t>2021</w:t>
      </w:r>
      <w:r>
        <w:rPr>
          <w:rFonts w:hint="eastAsia" w:asciiTheme="minorEastAsia" w:hAnsiTheme="minorEastAsia" w:eastAsiaTheme="minorEastAsia" w:cstheme="minorEastAsia"/>
          <w:b/>
          <w:color w:val="auto"/>
          <w:sz w:val="28"/>
          <w:szCs w:val="28"/>
        </w:rPr>
        <w:t>年度预算绩效情况说明</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b/>
          <w:color w:val="auto"/>
          <w:kern w:val="0"/>
          <w:sz w:val="32"/>
          <w:szCs w:val="32"/>
        </w:rPr>
        <w:t>（1）绩效管理评价工作开展情况</w:t>
      </w:r>
      <w:r>
        <w:rPr>
          <w:rFonts w:hint="eastAsia" w:cs="黑体" w:asciiTheme="minorEastAsia" w:hAnsiTheme="minorEastAsia"/>
          <w:color w:val="auto"/>
          <w:kern w:val="0"/>
          <w:sz w:val="32"/>
          <w:szCs w:val="32"/>
        </w:rPr>
        <w:t>。</w:t>
      </w:r>
    </w:p>
    <w:p>
      <w:pPr>
        <w:autoSpaceDE w:val="0"/>
        <w:autoSpaceDN w:val="0"/>
        <w:adjustRightInd w:val="0"/>
        <w:ind w:firstLine="560" w:firstLineChars="200"/>
        <w:jc w:val="left"/>
        <w:rPr>
          <w:rFonts w:cs="黑体" w:asciiTheme="minorEastAsia" w:hAnsiTheme="minorEastAsia"/>
          <w:color w:val="auto"/>
          <w:kern w:val="0"/>
          <w:sz w:val="28"/>
          <w:szCs w:val="28"/>
        </w:rPr>
      </w:pPr>
      <w:r>
        <w:rPr>
          <w:rFonts w:hint="eastAsia" w:cs="黑体" w:asciiTheme="minorEastAsia" w:hAnsiTheme="minorEastAsia"/>
          <w:color w:val="auto"/>
          <w:kern w:val="0"/>
          <w:sz w:val="28"/>
          <w:szCs w:val="28"/>
        </w:rPr>
        <w:t>根据预算绩效管理要求，我部门组织对</w:t>
      </w:r>
      <w:r>
        <w:rPr>
          <w:rFonts w:cs="黑体" w:asciiTheme="minorEastAsia" w:hAnsiTheme="minorEastAsia"/>
          <w:color w:val="auto"/>
          <w:kern w:val="0"/>
          <w:sz w:val="28"/>
          <w:szCs w:val="28"/>
        </w:rPr>
        <w:t>2021</w:t>
      </w:r>
      <w:r>
        <w:rPr>
          <w:rFonts w:hint="eastAsia" w:cs="黑体" w:asciiTheme="minorEastAsia" w:hAnsiTheme="minorEastAsia"/>
          <w:color w:val="auto"/>
          <w:kern w:val="0"/>
          <w:sz w:val="28"/>
          <w:szCs w:val="28"/>
        </w:rPr>
        <w:t>年度一般公共预算项目支出全面开展绩效自评，其中，一级项目</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个，二级项目</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个，共涉及资金</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万元，占一般公共预算项目支出总额的</w:t>
      </w:r>
      <w:r>
        <w:rPr>
          <w:rFonts w:hint="eastAsia" w:cs="黑体" w:asciiTheme="minorEastAsia" w:hAnsiTheme="minorEastAsia"/>
          <w:color w:val="auto"/>
          <w:kern w:val="0"/>
          <w:sz w:val="28"/>
          <w:szCs w:val="28"/>
          <w:lang w:val="en-US" w:eastAsia="zh-CN"/>
        </w:rPr>
        <w:t>0</w:t>
      </w:r>
      <w:r>
        <w:rPr>
          <w:rFonts w:cs="黑体" w:asciiTheme="minorEastAsia" w:hAnsiTheme="minorEastAsia"/>
          <w:color w:val="auto"/>
          <w:kern w:val="0"/>
          <w:sz w:val="28"/>
          <w:szCs w:val="28"/>
        </w:rPr>
        <w:t>%</w:t>
      </w:r>
      <w:r>
        <w:rPr>
          <w:rFonts w:hint="eastAsia" w:cs="黑体" w:asciiTheme="minorEastAsia" w:hAnsiTheme="minorEastAsia"/>
          <w:color w:val="auto"/>
          <w:kern w:val="0"/>
          <w:sz w:val="28"/>
          <w:szCs w:val="28"/>
        </w:rPr>
        <w:t>。组织对</w:t>
      </w:r>
      <w:r>
        <w:rPr>
          <w:rFonts w:cs="黑体" w:asciiTheme="minorEastAsia" w:hAnsiTheme="minorEastAsia"/>
          <w:color w:val="auto"/>
          <w:kern w:val="0"/>
          <w:sz w:val="28"/>
          <w:szCs w:val="28"/>
        </w:rPr>
        <w:t>2021</w:t>
      </w:r>
      <w:r>
        <w:rPr>
          <w:rFonts w:hint="eastAsia" w:cs="黑体" w:asciiTheme="minorEastAsia" w:hAnsiTheme="minorEastAsia"/>
          <w:color w:val="auto"/>
          <w:kern w:val="0"/>
          <w:sz w:val="28"/>
          <w:szCs w:val="28"/>
        </w:rPr>
        <w:t>年度</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w:t>
      </w:r>
      <w:r>
        <w:rPr>
          <w:rFonts w:hint="eastAsia" w:cs="黑体" w:asciiTheme="minorEastAsia" w:hAnsiTheme="minorEastAsia"/>
          <w:color w:val="auto"/>
          <w:kern w:val="0"/>
          <w:sz w:val="28"/>
          <w:szCs w:val="28"/>
          <w:lang w:val="en-US" w:eastAsia="zh-CN"/>
        </w:rPr>
        <w:t>0</w:t>
      </w:r>
      <w:r>
        <w:rPr>
          <w:rFonts w:cs="黑体" w:asciiTheme="minorEastAsia" w:hAnsiTheme="minorEastAsia"/>
          <w:color w:val="auto"/>
          <w:kern w:val="0"/>
          <w:sz w:val="28"/>
          <w:szCs w:val="28"/>
        </w:rPr>
        <w:t xml:space="preserve"> </w:t>
      </w:r>
      <w:r>
        <w:rPr>
          <w:rFonts w:hint="eastAsia" w:cs="黑体" w:asciiTheme="minorEastAsia" w:hAnsiTheme="minorEastAsia"/>
          <w:color w:val="auto"/>
          <w:kern w:val="0"/>
          <w:sz w:val="28"/>
          <w:szCs w:val="28"/>
        </w:rPr>
        <w:t>等</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个政府性基金预算项目支出开展绩效自评，共涉及资金</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万元，占政府性基金预算项目支出总额的</w:t>
      </w:r>
      <w:r>
        <w:rPr>
          <w:rFonts w:hint="eastAsia" w:cs="黑体" w:asciiTheme="minorEastAsia" w:hAnsiTheme="minorEastAsia"/>
          <w:color w:val="auto"/>
          <w:kern w:val="0"/>
          <w:sz w:val="28"/>
          <w:szCs w:val="28"/>
          <w:lang w:val="en-US" w:eastAsia="zh-CN"/>
        </w:rPr>
        <w:t>0</w:t>
      </w:r>
      <w:r>
        <w:rPr>
          <w:rFonts w:cs="黑体" w:asciiTheme="minorEastAsia" w:hAnsiTheme="minorEastAsia"/>
          <w:color w:val="auto"/>
          <w:kern w:val="0"/>
          <w:sz w:val="28"/>
          <w:szCs w:val="28"/>
        </w:rPr>
        <w:t>%</w:t>
      </w:r>
      <w:r>
        <w:rPr>
          <w:rFonts w:hint="eastAsia" w:cs="黑体" w:asciiTheme="minorEastAsia" w:hAnsiTheme="minorEastAsia"/>
          <w:color w:val="auto"/>
          <w:kern w:val="0"/>
          <w:sz w:val="28"/>
          <w:szCs w:val="28"/>
        </w:rPr>
        <w:t>。组织对</w:t>
      </w:r>
      <w:r>
        <w:rPr>
          <w:rFonts w:cs="黑体" w:asciiTheme="minorEastAsia" w:hAnsiTheme="minorEastAsia"/>
          <w:color w:val="auto"/>
          <w:kern w:val="0"/>
          <w:sz w:val="28"/>
          <w:szCs w:val="28"/>
        </w:rPr>
        <w:t>2021</w:t>
      </w:r>
      <w:r>
        <w:rPr>
          <w:rFonts w:hint="eastAsia" w:cs="黑体" w:asciiTheme="minorEastAsia" w:hAnsiTheme="minorEastAsia"/>
          <w:color w:val="auto"/>
          <w:kern w:val="0"/>
          <w:sz w:val="28"/>
          <w:szCs w:val="28"/>
        </w:rPr>
        <w:t>年度</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w:t>
      </w:r>
      <w:r>
        <w:rPr>
          <w:rFonts w:hint="eastAsia" w:cs="黑体" w:asciiTheme="minorEastAsia" w:hAnsiTheme="minorEastAsia"/>
          <w:color w:val="auto"/>
          <w:kern w:val="0"/>
          <w:sz w:val="28"/>
          <w:szCs w:val="28"/>
          <w:lang w:val="en-US" w:eastAsia="zh-CN"/>
        </w:rPr>
        <w:t>0</w:t>
      </w:r>
      <w:r>
        <w:rPr>
          <w:rFonts w:cs="黑体" w:asciiTheme="minorEastAsia" w:hAnsiTheme="minorEastAsia"/>
          <w:color w:val="auto"/>
          <w:kern w:val="0"/>
          <w:sz w:val="28"/>
          <w:szCs w:val="28"/>
        </w:rPr>
        <w:t xml:space="preserve"> </w:t>
      </w:r>
      <w:r>
        <w:rPr>
          <w:rFonts w:hint="eastAsia" w:cs="黑体" w:asciiTheme="minorEastAsia" w:hAnsiTheme="minorEastAsia"/>
          <w:color w:val="auto"/>
          <w:kern w:val="0"/>
          <w:sz w:val="28"/>
          <w:szCs w:val="28"/>
        </w:rPr>
        <w:t>等</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个国有资本经营预算项目支出开展绩效自评，共涉及资金</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万元，占国有资本经营预算项目支出总额的</w:t>
      </w:r>
      <w:r>
        <w:rPr>
          <w:rFonts w:hint="eastAsia" w:cs="黑体" w:asciiTheme="minorEastAsia" w:hAnsiTheme="minorEastAsia"/>
          <w:color w:val="auto"/>
          <w:kern w:val="0"/>
          <w:sz w:val="28"/>
          <w:szCs w:val="28"/>
          <w:lang w:val="en-US" w:eastAsia="zh-CN"/>
        </w:rPr>
        <w:t>0</w:t>
      </w:r>
      <w:r>
        <w:rPr>
          <w:rFonts w:cs="黑体" w:asciiTheme="minorEastAsia" w:hAnsiTheme="minorEastAsia"/>
          <w:color w:val="auto"/>
          <w:kern w:val="0"/>
          <w:sz w:val="28"/>
          <w:szCs w:val="28"/>
        </w:rPr>
        <w:t>%</w:t>
      </w:r>
      <w:r>
        <w:rPr>
          <w:rFonts w:hint="eastAsia" w:cs="黑体" w:asciiTheme="minorEastAsia" w:hAnsiTheme="minorEastAsia"/>
          <w:color w:val="auto"/>
          <w:kern w:val="0"/>
          <w:sz w:val="28"/>
          <w:szCs w:val="28"/>
        </w:rPr>
        <w:t>。</w:t>
      </w:r>
    </w:p>
    <w:p>
      <w:pPr>
        <w:autoSpaceDE w:val="0"/>
        <w:autoSpaceDN w:val="0"/>
        <w:adjustRightInd w:val="0"/>
        <w:ind w:firstLine="560" w:firstLineChars="200"/>
        <w:jc w:val="left"/>
        <w:rPr>
          <w:rFonts w:cs="黑体" w:asciiTheme="minorEastAsia" w:hAnsiTheme="minorEastAsia"/>
          <w:color w:val="auto"/>
          <w:kern w:val="0"/>
          <w:sz w:val="28"/>
          <w:szCs w:val="28"/>
        </w:rPr>
      </w:pPr>
      <w:r>
        <w:rPr>
          <w:rFonts w:hint="eastAsia" w:cs="黑体" w:asciiTheme="minorEastAsia" w:hAnsiTheme="minorEastAsia"/>
          <w:color w:val="auto"/>
          <w:kern w:val="0"/>
          <w:sz w:val="28"/>
          <w:szCs w:val="28"/>
        </w:rPr>
        <w:t>组织对“</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”等</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个项目开展了部门评价，涉及一般公共预算支出</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万元，政府性基金预算支出</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万元，国有资本经营预算支出</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w:t>
      </w:r>
    </w:p>
    <w:p>
      <w:pPr>
        <w:autoSpaceDE w:val="0"/>
        <w:autoSpaceDN w:val="0"/>
        <w:adjustRightInd w:val="0"/>
        <w:ind w:firstLine="560" w:firstLineChars="200"/>
        <w:jc w:val="left"/>
        <w:rPr>
          <w:rFonts w:cs="黑体" w:asciiTheme="minorEastAsia" w:hAnsiTheme="minorEastAsia"/>
          <w:color w:val="auto"/>
          <w:kern w:val="0"/>
          <w:sz w:val="28"/>
          <w:szCs w:val="28"/>
        </w:rPr>
      </w:pPr>
      <w:r>
        <w:rPr>
          <w:rFonts w:hint="eastAsia" w:cs="黑体" w:asciiTheme="minorEastAsia" w:hAnsiTheme="minorEastAsia"/>
          <w:color w:val="auto"/>
          <w:kern w:val="0"/>
          <w:sz w:val="28"/>
          <w:szCs w:val="28"/>
        </w:rPr>
        <w:t>组织对“</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”等</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个单位开展整体支出绩效评价，涉及一般公共预算支出</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万元，政府性基金预算支出</w:t>
      </w:r>
      <w:r>
        <w:rPr>
          <w:rFonts w:hint="eastAsia" w:cs="黑体" w:asciiTheme="minorEastAsia" w:hAnsiTheme="minorEastAsia"/>
          <w:color w:val="auto"/>
          <w:kern w:val="0"/>
          <w:sz w:val="28"/>
          <w:szCs w:val="28"/>
          <w:lang w:val="en-US" w:eastAsia="zh-CN"/>
        </w:rPr>
        <w:t>0</w:t>
      </w:r>
      <w:r>
        <w:rPr>
          <w:rFonts w:cs="黑体" w:asciiTheme="minorEastAsia" w:hAnsiTheme="minorEastAsia"/>
          <w:color w:val="auto"/>
          <w:kern w:val="0"/>
          <w:sz w:val="28"/>
          <w:szCs w:val="28"/>
        </w:rPr>
        <w:t xml:space="preserve"> </w:t>
      </w:r>
      <w:r>
        <w:rPr>
          <w:rFonts w:hint="eastAsia" w:cs="黑体" w:asciiTheme="minorEastAsia" w:hAnsiTheme="minorEastAsia"/>
          <w:color w:val="auto"/>
          <w:kern w:val="0"/>
          <w:sz w:val="28"/>
          <w:szCs w:val="28"/>
        </w:rPr>
        <w:t>万元。（请对整体支出绩效评价情况进行简单说明）。</w:t>
      </w:r>
    </w:p>
    <w:p>
      <w:pPr>
        <w:autoSpaceDE w:val="0"/>
        <w:autoSpaceDN w:val="0"/>
        <w:adjustRightInd w:val="0"/>
        <w:ind w:firstLine="560" w:firstLineChars="200"/>
        <w:jc w:val="left"/>
        <w:rPr>
          <w:rFonts w:cs="黑体" w:asciiTheme="minorEastAsia" w:hAnsiTheme="minorEastAsia"/>
          <w:b/>
          <w:color w:val="auto"/>
          <w:kern w:val="0"/>
          <w:sz w:val="28"/>
          <w:szCs w:val="28"/>
        </w:rPr>
      </w:pPr>
      <w:r>
        <w:rPr>
          <w:rFonts w:hint="eastAsia" w:cs="黑体" w:asciiTheme="minorEastAsia" w:hAnsiTheme="minorEastAsia"/>
          <w:b/>
          <w:color w:val="auto"/>
          <w:kern w:val="0"/>
          <w:sz w:val="28"/>
          <w:szCs w:val="28"/>
        </w:rPr>
        <w:t>（2）部门决算中项目绩效自评结果。</w:t>
      </w:r>
    </w:p>
    <w:p>
      <w:pPr>
        <w:autoSpaceDE w:val="0"/>
        <w:autoSpaceDN w:val="0"/>
        <w:adjustRightInd w:val="0"/>
        <w:ind w:firstLine="840" w:firstLineChars="300"/>
        <w:jc w:val="left"/>
        <w:rPr>
          <w:rFonts w:cs="黑体" w:asciiTheme="minorEastAsia" w:hAnsiTheme="minorEastAsia"/>
          <w:color w:val="auto"/>
          <w:kern w:val="0"/>
          <w:sz w:val="28"/>
          <w:szCs w:val="28"/>
        </w:rPr>
      </w:pPr>
      <w:r>
        <w:rPr>
          <w:rFonts w:hint="eastAsia" w:cs="黑体" w:asciiTheme="minorEastAsia" w:hAnsiTheme="minorEastAsia"/>
          <w:color w:val="auto"/>
          <w:kern w:val="0"/>
          <w:sz w:val="28"/>
          <w:szCs w:val="28"/>
          <w:lang w:val="en-US" w:eastAsia="zh-CN"/>
        </w:rPr>
        <w:t>0</w:t>
      </w:r>
      <w:r>
        <w:rPr>
          <w:rFonts w:cs="黑体" w:asciiTheme="minorEastAsia" w:hAnsiTheme="minorEastAsia"/>
          <w:color w:val="auto"/>
          <w:kern w:val="0"/>
          <w:sz w:val="28"/>
          <w:szCs w:val="28"/>
        </w:rPr>
        <w:t xml:space="preserve"> </w:t>
      </w:r>
      <w:r>
        <w:rPr>
          <w:rFonts w:hint="eastAsia" w:cs="黑体" w:asciiTheme="minorEastAsia" w:hAnsiTheme="minorEastAsia"/>
          <w:color w:val="auto"/>
          <w:kern w:val="0"/>
          <w:sz w:val="28"/>
          <w:szCs w:val="28"/>
        </w:rPr>
        <w:t>项目绩效自评综述：根据年初设定的绩效目标，项目绩效自评得分为</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分。项目全年预算数为</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万元，执行数为</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万元，完成预算的</w:t>
      </w:r>
      <w:r>
        <w:rPr>
          <w:rFonts w:hint="eastAsia" w:cs="黑体" w:asciiTheme="minorEastAsia" w:hAnsiTheme="minorEastAsia"/>
          <w:color w:val="auto"/>
          <w:kern w:val="0"/>
          <w:sz w:val="28"/>
          <w:szCs w:val="28"/>
          <w:lang w:val="en-US" w:eastAsia="zh-CN"/>
        </w:rPr>
        <w:t>0</w:t>
      </w:r>
      <w:r>
        <w:rPr>
          <w:rFonts w:cs="黑体" w:asciiTheme="minorEastAsia" w:hAnsiTheme="minorEastAsia"/>
          <w:color w:val="auto"/>
          <w:kern w:val="0"/>
          <w:sz w:val="28"/>
          <w:szCs w:val="28"/>
        </w:rPr>
        <w:t>%</w:t>
      </w:r>
      <w:r>
        <w:rPr>
          <w:rFonts w:hint="eastAsia" w:cs="黑体" w:asciiTheme="minorEastAsia" w:hAnsiTheme="minorEastAsia"/>
          <w:color w:val="auto"/>
          <w:kern w:val="0"/>
          <w:sz w:val="28"/>
          <w:szCs w:val="28"/>
        </w:rPr>
        <w:t>。项目绩效目标完成情况：一是</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；二是</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。发现的主要问题及原因：一是</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；二是</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。下一步改进措施：一是</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；二是</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w:t>
      </w:r>
    </w:p>
    <w:p>
      <w:pPr>
        <w:autoSpaceDE w:val="0"/>
        <w:autoSpaceDN w:val="0"/>
        <w:adjustRightInd w:val="0"/>
        <w:ind w:firstLine="560" w:firstLineChars="200"/>
        <w:jc w:val="left"/>
        <w:rPr>
          <w:rFonts w:cs="黑体" w:asciiTheme="minorEastAsia" w:hAnsiTheme="minorEastAsia"/>
          <w:color w:val="auto"/>
          <w:kern w:val="0"/>
          <w:sz w:val="28"/>
          <w:szCs w:val="28"/>
        </w:rPr>
      </w:pP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项目绩效自评综述：</w:t>
      </w:r>
      <w:r>
        <w:rPr>
          <w:rFonts w:hint="eastAsia" w:cs="黑体" w:asciiTheme="minorEastAsia" w:hAnsiTheme="minorEastAsia"/>
          <w:color w:val="auto"/>
          <w:kern w:val="0"/>
          <w:sz w:val="28"/>
          <w:szCs w:val="28"/>
          <w:lang w:val="en-US" w:eastAsia="zh-CN"/>
        </w:rPr>
        <w:t>0</w:t>
      </w:r>
      <w:r>
        <w:rPr>
          <w:rFonts w:hint="eastAsia" w:cs="黑体" w:asciiTheme="minorEastAsia" w:hAnsiTheme="minorEastAsia"/>
          <w:color w:val="auto"/>
          <w:kern w:val="0"/>
          <w:sz w:val="28"/>
          <w:szCs w:val="28"/>
        </w:rPr>
        <w:t>。</w:t>
      </w:r>
    </w:p>
    <w:p>
      <w:pPr>
        <w:autoSpaceDE w:val="0"/>
        <w:autoSpaceDN w:val="0"/>
        <w:adjustRightInd w:val="0"/>
        <w:ind w:firstLine="560" w:firstLineChars="200"/>
        <w:jc w:val="left"/>
        <w:rPr>
          <w:rFonts w:cs="黑体" w:asciiTheme="minorEastAsia" w:hAnsiTheme="minorEastAsia"/>
          <w:color w:val="auto"/>
          <w:kern w:val="0"/>
          <w:sz w:val="28"/>
          <w:szCs w:val="28"/>
        </w:rPr>
      </w:pPr>
      <w:r>
        <w:rPr>
          <w:rFonts w:hint="eastAsia" w:cs="黑体" w:asciiTheme="minorEastAsia" w:hAnsiTheme="minorEastAsia"/>
          <w:b/>
          <w:color w:val="auto"/>
          <w:kern w:val="0"/>
          <w:sz w:val="28"/>
          <w:szCs w:val="28"/>
        </w:rPr>
        <w:t>（</w:t>
      </w:r>
      <w:r>
        <w:rPr>
          <w:rFonts w:cs="黑体" w:asciiTheme="minorEastAsia" w:hAnsiTheme="minorEastAsia"/>
          <w:b/>
          <w:color w:val="auto"/>
          <w:kern w:val="0"/>
          <w:sz w:val="28"/>
          <w:szCs w:val="28"/>
        </w:rPr>
        <w:t>3</w:t>
      </w:r>
      <w:r>
        <w:rPr>
          <w:rFonts w:hint="eastAsia" w:cs="黑体" w:asciiTheme="minorEastAsia" w:hAnsiTheme="minorEastAsia"/>
          <w:b/>
          <w:color w:val="auto"/>
          <w:kern w:val="0"/>
          <w:sz w:val="28"/>
          <w:szCs w:val="28"/>
        </w:rPr>
        <w:t>）部门评价项目绩效评价结果。</w:t>
      </w:r>
    </w:p>
    <w:p>
      <w:pPr>
        <w:pStyle w:val="5"/>
        <w:ind w:firstLine="640" w:firstLineChars="200"/>
        <w:jc w:val="both"/>
        <w:rPr>
          <w:rFonts w:hint="eastAsia" w:ascii="黑体" w:hAnsi="黑体" w:eastAsia="黑体" w:cs="黑体"/>
          <w:sz w:val="32"/>
          <w:szCs w:val="32"/>
        </w:rPr>
      </w:pPr>
      <w:r>
        <w:rPr>
          <w:rFonts w:hint="eastAsia" w:ascii="仿宋" w:hAnsi="仿宋" w:eastAsia="仿宋" w:cs="仿宋"/>
          <w:sz w:val="32"/>
          <w:szCs w:val="32"/>
          <w:u w:val="none"/>
          <w:lang w:val="en" w:eastAsia="zh-CN"/>
        </w:rPr>
        <w:t>本单位已开展项目绩效自评，无需开展部门评价，因此无</w:t>
      </w:r>
      <w:r>
        <w:rPr>
          <w:rFonts w:hint="eastAsia" w:ascii="仿宋" w:hAnsi="仿宋" w:eastAsia="仿宋" w:cs="仿宋"/>
          <w:sz w:val="32"/>
          <w:szCs w:val="32"/>
          <w:u w:val="none"/>
          <w:lang w:val="en-US" w:eastAsia="zh-CN"/>
        </w:rPr>
        <w:t>部门评价项目绩效评价结果。</w:t>
      </w:r>
    </w:p>
    <w:p>
      <w:pPr>
        <w:pStyle w:val="5"/>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5"/>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ind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1</w:t>
      </w:r>
      <w:r>
        <w:rPr>
          <w:rFonts w:hint="eastAsia" w:asciiTheme="minorEastAsia" w:hAnsiTheme="minorEastAsia" w:eastAsiaTheme="minorEastAsia" w:cstheme="minorEastAsia"/>
          <w:b/>
          <w:color w:val="000000"/>
          <w:kern w:val="0"/>
          <w:sz w:val="28"/>
          <w:szCs w:val="28"/>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59B1D9"/>
    <w:multiLevelType w:val="singleLevel"/>
    <w:tmpl w:val="6F59B1D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GIxM2E1N2FhYTlmMzMxYjhlZmNkOWQxNDZhNTQifQ=="/>
  </w:docVars>
  <w:rsids>
    <w:rsidRoot w:val="196D3D59"/>
    <w:rsid w:val="00AB26B1"/>
    <w:rsid w:val="00DA5C53"/>
    <w:rsid w:val="02177E41"/>
    <w:rsid w:val="02245191"/>
    <w:rsid w:val="05134A28"/>
    <w:rsid w:val="05722A4D"/>
    <w:rsid w:val="06983C28"/>
    <w:rsid w:val="0A64315D"/>
    <w:rsid w:val="0B881925"/>
    <w:rsid w:val="0C497D73"/>
    <w:rsid w:val="154B4EAC"/>
    <w:rsid w:val="16965B9A"/>
    <w:rsid w:val="178E3F14"/>
    <w:rsid w:val="18567E5D"/>
    <w:rsid w:val="192166BD"/>
    <w:rsid w:val="196D3D59"/>
    <w:rsid w:val="20EB4461"/>
    <w:rsid w:val="228C4BA7"/>
    <w:rsid w:val="2489678F"/>
    <w:rsid w:val="26EE4933"/>
    <w:rsid w:val="2D305BF0"/>
    <w:rsid w:val="2F9874C3"/>
    <w:rsid w:val="30B31E99"/>
    <w:rsid w:val="34C10E74"/>
    <w:rsid w:val="365024BB"/>
    <w:rsid w:val="36DC4165"/>
    <w:rsid w:val="383F5EE0"/>
    <w:rsid w:val="3D0E4B35"/>
    <w:rsid w:val="3F9B75FA"/>
    <w:rsid w:val="42EB101F"/>
    <w:rsid w:val="44136A7F"/>
    <w:rsid w:val="45862AF9"/>
    <w:rsid w:val="46C431C7"/>
    <w:rsid w:val="47FD5A57"/>
    <w:rsid w:val="49E07A3A"/>
    <w:rsid w:val="4BE8685A"/>
    <w:rsid w:val="4C8E2E4B"/>
    <w:rsid w:val="4D743FAC"/>
    <w:rsid w:val="4DB44128"/>
    <w:rsid w:val="4FD47CDF"/>
    <w:rsid w:val="4FF84D7B"/>
    <w:rsid w:val="520D6492"/>
    <w:rsid w:val="5313200B"/>
    <w:rsid w:val="54EF75CA"/>
    <w:rsid w:val="5753429D"/>
    <w:rsid w:val="59B63CDD"/>
    <w:rsid w:val="5C4A4200"/>
    <w:rsid w:val="5F9F0111"/>
    <w:rsid w:val="60EB775F"/>
    <w:rsid w:val="60FD0443"/>
    <w:rsid w:val="620D2908"/>
    <w:rsid w:val="627B167E"/>
    <w:rsid w:val="64AC4431"/>
    <w:rsid w:val="64C75092"/>
    <w:rsid w:val="66992156"/>
    <w:rsid w:val="67F4441A"/>
    <w:rsid w:val="68321B2C"/>
    <w:rsid w:val="68E32614"/>
    <w:rsid w:val="6C0F29C2"/>
    <w:rsid w:val="6FDF561F"/>
    <w:rsid w:val="71062E85"/>
    <w:rsid w:val="711D64BA"/>
    <w:rsid w:val="7446727E"/>
    <w:rsid w:val="74C44E24"/>
    <w:rsid w:val="75854A3B"/>
    <w:rsid w:val="75FA30CB"/>
    <w:rsid w:val="78AA2807"/>
    <w:rsid w:val="78AD22F7"/>
    <w:rsid w:val="790A7FD0"/>
    <w:rsid w:val="7C3A1A78"/>
    <w:rsid w:val="7D9674CC"/>
    <w:rsid w:val="7E232498"/>
    <w:rsid w:val="7F673200"/>
    <w:rsid w:val="7FCE2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6759</Words>
  <Characters>8015</Characters>
  <Lines>0</Lines>
  <Paragraphs>0</Paragraphs>
  <TotalTime>2</TotalTime>
  <ScaleCrop>false</ScaleCrop>
  <LinksUpToDate>false</LinksUpToDate>
  <CharactersWithSpaces>9791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香香公主</cp:lastModifiedBy>
  <cp:lastPrinted>2022-10-20T02:15:00Z</cp:lastPrinted>
  <dcterms:modified xsi:type="dcterms:W3CDTF">2023-09-27T07:30:25Z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1A2032094458462E8C1C746A919721A8</vt:lpwstr>
  </property>
</Properties>
</file>