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  <w:lang w:val="en-US" w:eastAsia="zh-CN"/>
        </w:rPr>
        <w:t>年新田县城乡规划中心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政府采购预算表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（1）参与编制国土空间规划体系（包括县城国土空间总体规划、城镇体系规划、乡镇体系规划、村庄规划、控制性详细规划、修建性详细规划等）；指导建制镇、乡集镇和村庄的规划管理工作；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（2）指导全县农村住房建设工作，指导全县示范镇（村）、中心镇和特色镇的建设工作；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（3）参与县城规划区内建设工程的规划管理工作；负责建筑工程“一书两证”、修建性详细规划的审查和规划条件核实的事务性工作。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新田县城乡中心为自然资源局下属股级公益一类事业单位，根据编委核定事业编制11名，实有人员7名，资金来源为财政全额拨款，单独编制了部门预决算并自行公开。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新田县城乡规划中心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表均为空。收入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包括经费拨款；支出包括事业单位基本运行的经费，也包括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全县规划编制工作和规划管理工作经费(专项经费）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政府性基金、国有资本经营预算等财政拨款收入，以及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经营收入、事业收入等单位资金。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年本部门收入预算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万元，其中，一般公共预算拨款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政府性基金预算拨款0万元，国有资本经营预算拨款0万元，纳入专户管理的非税收入   0万元。收入较去年减少50.25万元，主要是因为机构改革，导致本年度人员编制数大量减少。</w:t>
      </w:r>
    </w:p>
    <w:p>
      <w:pPr>
        <w:widowControl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年本部门支出预算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万元，其中，一般公共服务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万元，公共安全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万元，科学技术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万元。支出较去年减少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万元，主要是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因为机构改革，导致本年度人员编制数大量减少。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年本部门一般公共预算拨款支出预算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万元，其中，一般公共服务支出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具体安排情况如下：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80.09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为完成特定行政工作任务或事业发展目标而发生的支出，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专项业务费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规划编制工作专项支出5.2万元，主要用于全县国土空间总体规划、专项规划及村庄规划等各类各层级规划编制工作方面；规划管理工作专项支出5.2万元，主要用于全县规划服务和管理工作方面。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2023年本部门政府性基金支出预算0万元，其中，科学技术支出0万元，占0 %；文化旅游体育与传媒支出0万元，占0 %。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年本部门机关运行经费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因为机构改革，导致本年度人员编制数大量减少。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2、“三公”经费预算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本部门本级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减少0.4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万元，主要是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厉行节约，规范管理，进一步压缩“三公经费”。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本部门办公费预算2万元，主要是办公用品、办公设备、网络服务等支出；印刷费预算0.5万元，主要是会议材料和规划文本印刷等支出；差旅费0.2万元，主要是到省、市公务出差产生的交通费、食宿费和其他杂支费等支出；</w:t>
      </w:r>
    </w:p>
    <w:p>
      <w:pPr>
        <w:widowControl/>
        <w:spacing w:line="60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维护费预算0.3万元，主要是办公设备和网络的修理和维护费用支出；其他交通费用0.6万元，主要是因业务需要，外出调查调研及下乡督促指导相关业务工作产生的交通费用支出；其他商品和服务支出1.0万元，主要包括宣传费、 邮寄费、其他劳务费等费用支出。未计划举办节庆、晚会、论坛、赛事活动。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万元，其中，货物类采购预算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万元；工程类采购预算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万元；服务类采购预算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年12月底，本部门共有公务用车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辆，其中，机要通信用车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辆；单位价值50万元以上通用设备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年拟新增配置公务用车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辆，其中，机要通信用车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辆；新增配备单位价值50万元以上通用设备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台。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预算绩效目标说明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80.09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批复时间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GIxM2E1N2FhYTlmMzMxYjhlZmNkOWQxNDZhNTQifQ=="/>
  </w:docVars>
  <w:rsids>
    <w:rsidRoot w:val="00000000"/>
    <w:rsid w:val="00400BE3"/>
    <w:rsid w:val="01CF1530"/>
    <w:rsid w:val="022B2BFA"/>
    <w:rsid w:val="026B348A"/>
    <w:rsid w:val="075313C3"/>
    <w:rsid w:val="0A564AAB"/>
    <w:rsid w:val="0AEC3CD0"/>
    <w:rsid w:val="0B3202FF"/>
    <w:rsid w:val="0C5F4155"/>
    <w:rsid w:val="0D122A8A"/>
    <w:rsid w:val="0DAB3C40"/>
    <w:rsid w:val="0E5A2261"/>
    <w:rsid w:val="0EFE2AC3"/>
    <w:rsid w:val="101D5507"/>
    <w:rsid w:val="12F87997"/>
    <w:rsid w:val="184423B4"/>
    <w:rsid w:val="18457863"/>
    <w:rsid w:val="1A4713E9"/>
    <w:rsid w:val="1F122A8F"/>
    <w:rsid w:val="22606ACD"/>
    <w:rsid w:val="284A5A24"/>
    <w:rsid w:val="29310182"/>
    <w:rsid w:val="2A1C6CCC"/>
    <w:rsid w:val="30285F7E"/>
    <w:rsid w:val="33A15DF5"/>
    <w:rsid w:val="3FA81A23"/>
    <w:rsid w:val="41366754"/>
    <w:rsid w:val="4167540A"/>
    <w:rsid w:val="44665BC1"/>
    <w:rsid w:val="4AB76D80"/>
    <w:rsid w:val="52326F0E"/>
    <w:rsid w:val="543D0DF6"/>
    <w:rsid w:val="55386724"/>
    <w:rsid w:val="58324C4B"/>
    <w:rsid w:val="60AA2436"/>
    <w:rsid w:val="60DA7950"/>
    <w:rsid w:val="62262323"/>
    <w:rsid w:val="647D0321"/>
    <w:rsid w:val="6A3A2708"/>
    <w:rsid w:val="6EF74018"/>
    <w:rsid w:val="703C4095"/>
    <w:rsid w:val="73B40A19"/>
    <w:rsid w:val="79183053"/>
    <w:rsid w:val="7AB14320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15"/>
    <w:basedOn w:val="5"/>
    <w:qFormat/>
    <w:uiPriority w:val="0"/>
    <w:rPr>
      <w:rFonts w:hint="default" w:ascii="Times New Roman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2953</Words>
  <Characters>3173</Characters>
  <Lines>0</Lines>
  <Paragraphs>0</Paragraphs>
  <TotalTime>29</TotalTime>
  <ScaleCrop>false</ScaleCrop>
  <LinksUpToDate>false</LinksUpToDate>
  <CharactersWithSpaces>3192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2023-07-21T09:24:33Z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4BDC00FC1394426797FD6C9DDB0A7CCC_12</vt:lpwstr>
  </property>
</Properties>
</file>