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</w:t>
      </w:r>
      <w:r>
        <w:rPr>
          <w:rFonts w:hint="eastAsia" w:ascii="黑体" w:hAnsi="宋体" w:eastAsia="黑体" w:cs="黑体"/>
          <w:b/>
          <w:kern w:val="0"/>
          <w:sz w:val="44"/>
          <w:szCs w:val="44"/>
        </w:rPr>
        <w:t>民政局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(1)贯彻落实党中央关于民政工作的法律法规、方针政策和决策部署，在履行职责过程中坚持和加强党对民政工作的集中统一领导。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（2）拟订全县民政事业发展规划，制定部门规章和标准并组织实施。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(3)承担依法对全县社会团体、基金会、社会服务机构等社会组织的登记管理和执法监督。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(4)拟订全县社会救助政策、标准，统筹社会救助体系建设；负责城乡居民最低生活保障、特困人员救助供养、临时救助、生活无着流浪乞讨人员救助工作。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(5)拟订全县城乡基层群众自治建设和社区治理政策，指导城乡社区治理体系和治理能力建设，提出加强和改进城乡基层政权建设的建议，推动基层民主政治建设。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(6)拟订全县行政区划总体规划、负责各乡镇行政区划变更的审核和申报工作，承办与邻县（市）行政区域边界的勘界和管理工作，协调和指导乡镇行政区域界线的勘定，负责行政区界线的勘界和管理工作，负责地名管理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（7）贯彻执行国家的婚姻登记政策并组织实施，推进婚俗改革。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（8）贯彻执行国家的殡葬管理政策、服务规范并组织实施；推进殡葬改革。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（9）统筹推进、督促指导、监督管理养老服务工作，拟订全县养老服务体系建设规划、政策、标准并组织实施，承担老年人福利和特殊困难老年人救助工作。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（10）贯彻执行国家的残疾人权益保护政策并组织实施，统筹推进残疾人福利制度建设。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（11）拟订全县儿童福利、孤弃儿童保障、儿童收养、儿童救助保护政策、标准，健全农村留守儿童关爱服务体系和困境儿童保障制度。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（12）组织拟订全县促进慈善事业发展政策，指导社会捐助工作，负责福利彩票管理工作。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（13）贯彻执行国家的社会工作、志愿服务政策并组织实施，会同有关部门推进全县社会工作人才队伍建设和志愿者队伍建设。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（14）负责全县民政经费的管理和合理使用；负责民政经费的审计和监督；负责民政统计工作。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（15）组织指导老区建设，负责老区开发项目申报并做好相关服务工作。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（16）按机构改革的总体要求，负责对下属单位机构设置、职能配置和人员编制配备等提出调整完善意见，报机构编制部门明确。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（17）承办县委、县人民政府交办的其他事项。</w:t>
      </w:r>
    </w:p>
    <w:p>
      <w:pPr>
        <w:widowControl/>
        <w:spacing w:line="600" w:lineRule="atLeast"/>
        <w:ind w:firstLine="627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atLeast"/>
        <w:ind w:firstLine="627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根据编委核定，我</w:t>
      </w:r>
      <w:r>
        <w:rPr>
          <w:rFonts w:hint="eastAsia" w:ascii="仿宋_GB2312" w:eastAsia="仿宋_GB2312" w:cs="仿宋_GB2312"/>
          <w:sz w:val="32"/>
          <w:szCs w:val="32"/>
        </w:rPr>
        <w:t>局</w:t>
      </w:r>
      <w:r>
        <w:rPr>
          <w:rFonts w:ascii="仿宋_GB2312" w:eastAsia="仿宋_GB2312" w:cs="仿宋_GB2312"/>
          <w:sz w:val="32"/>
          <w:szCs w:val="32"/>
        </w:rPr>
        <w:t>内设</w:t>
      </w:r>
      <w:r>
        <w:rPr>
          <w:rFonts w:hint="eastAsia" w:ascii="仿宋_GB2312" w:eastAsia="仿宋_GB2312" w:cs="仿宋_GB2312"/>
          <w:sz w:val="32"/>
          <w:szCs w:val="32"/>
        </w:rPr>
        <w:t>股室8</w:t>
      </w:r>
      <w:r>
        <w:rPr>
          <w:rFonts w:ascii="仿宋_GB2312" w:eastAsia="仿宋_GB2312" w:cs="仿宋_GB2312"/>
          <w:sz w:val="32"/>
          <w:szCs w:val="32"/>
        </w:rPr>
        <w:t>个，所属事业单位</w:t>
      </w:r>
      <w:r>
        <w:rPr>
          <w:rFonts w:hint="eastAsia"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>个。</w:t>
      </w:r>
    </w:p>
    <w:p>
      <w:pPr>
        <w:widowControl/>
        <w:spacing w:line="600" w:lineRule="atLeast"/>
        <w:ind w:firstLine="627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内设</w:t>
      </w:r>
      <w:r>
        <w:rPr>
          <w:rFonts w:hint="eastAsia" w:ascii="仿宋_GB2312" w:eastAsia="仿宋_GB2312" w:cs="仿宋_GB2312"/>
          <w:sz w:val="32"/>
          <w:szCs w:val="32"/>
        </w:rPr>
        <w:t>股</w:t>
      </w:r>
      <w:r>
        <w:rPr>
          <w:rFonts w:ascii="仿宋_GB2312" w:eastAsia="仿宋_GB2312" w:cs="仿宋_GB2312"/>
          <w:sz w:val="32"/>
          <w:szCs w:val="32"/>
        </w:rPr>
        <w:t>室分别是</w:t>
      </w:r>
      <w:r>
        <w:rPr>
          <w:rFonts w:hint="eastAsia" w:ascii="仿宋_GB2312" w:eastAsia="仿宋_GB2312" w:cs="仿宋_GB2312"/>
          <w:sz w:val="32"/>
          <w:szCs w:val="32"/>
        </w:rPr>
        <w:t>办公室（政工法制股、社会工作股）、规划财务股、基层政权和社区治理股（区划地名股）、社会救助股（扶贫工作办公室）、社会事务股、儿童福利股、养老服务股、行政审批股。</w:t>
      </w:r>
    </w:p>
    <w:p>
      <w:pPr>
        <w:widowControl/>
        <w:spacing w:line="600" w:lineRule="atLeast"/>
        <w:ind w:firstLine="627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</w:rPr>
        <w:t>所属事业单位分别是县民政事务中心</w:t>
      </w:r>
      <w:r>
        <w:rPr>
          <w:rFonts w:hint="eastAsia" w:ascii="仿宋_GB2312" w:eastAsia="仿宋_GB2312" w:cs="仿宋_GB2312"/>
          <w:sz w:val="32"/>
          <w:szCs w:val="32"/>
        </w:rPr>
        <w:t>、县婚姻登记服务中心、县革命老区服务中心、县慈善会办公室、县社会组织服务中心（县社会组织综合党委办公室）、县流浪乞讨人员救助管理站、县殡仪馆、县福利彩票发行中心、县社会福利中心</w:t>
      </w:r>
      <w:r>
        <w:rPr>
          <w:rFonts w:ascii="仿宋_GB2312" w:eastAsia="仿宋_GB2312" w:cs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sz w:val="32"/>
          <w:szCs w:val="32"/>
        </w:rPr>
        <w:t>新田县民政局</w:t>
      </w:r>
      <w:r>
        <w:rPr>
          <w:rFonts w:eastAsia="仿宋_GB2312"/>
          <w:sz w:val="32"/>
          <w:szCs w:val="32"/>
        </w:rPr>
        <w:t>部门本级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宋体" w:eastAsia="黑体" w:cs="黑体"/>
          <w:color w:val="FF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、县民政事务中心、县婚姻登记服务中心、县革命老区服务中心、县慈善会办公室、县社会组织服务中心（县社会组织综合党委办公室）、县流浪乞讨人员救助管理站、县殡仪馆、县福利彩票发行中心、县社会福利中心。</w:t>
      </w:r>
    </w:p>
    <w:p>
      <w:pPr>
        <w:widowControl/>
        <w:spacing w:line="600" w:lineRule="exac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部门汇总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行政区划和地名管理、老年福利、养老服务、儿童福利、残疾人生活和护理补贴、流浪乞讨人员救助支出.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14,380.09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>5,176.29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9203.8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</w:t>
      </w:r>
      <w:r>
        <w:rPr>
          <w:rFonts w:eastAsia="仿宋_GB2312"/>
          <w:color w:val="auto"/>
          <w:sz w:val="32"/>
          <w:szCs w:val="32"/>
        </w:rPr>
        <w:t xml:space="preserve">入较去年增加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719.49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eastAsia="仿宋_GB2312"/>
          <w:b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</w:rPr>
        <w:t>主要是最低生活保障金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人员增加及提标，</w:t>
      </w:r>
      <w:r>
        <w:rPr>
          <w:rFonts w:hint="eastAsia" w:eastAsia="仿宋_GB2312"/>
          <w:color w:val="auto"/>
          <w:sz w:val="32"/>
          <w:szCs w:val="32"/>
        </w:rPr>
        <w:t>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出增加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14380.09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14298.55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47.27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</w:rPr>
        <w:t>支出较去年增加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719.49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万元，主要是最低生活保障金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人员增加及提标，</w:t>
      </w:r>
      <w:r>
        <w:rPr>
          <w:rFonts w:hint="eastAsia" w:eastAsia="仿宋_GB2312"/>
          <w:color w:val="auto"/>
          <w:sz w:val="32"/>
          <w:szCs w:val="32"/>
        </w:rPr>
        <w:t>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出增加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>14380.09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14298.55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99.43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</w:t>
      </w:r>
      <w:r>
        <w:rPr>
          <w:rFonts w:hint="eastAsia" w:eastAsia="仿宋_GB2312"/>
          <w:color w:val="auto"/>
          <w:sz w:val="32"/>
          <w:szCs w:val="32"/>
          <w:u w:val="single"/>
        </w:rPr>
        <w:t>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0.24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47.27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0.33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772.29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13607.8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民政管理事务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行政区划和地名管理、一般行政管理事务等方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社会福利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1020.8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老年福利、养老服务、儿童福利等方面；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残疾人事业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1080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万元，主要用于残疾人生活和护理补贴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临时救助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新田县民政局专项资金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11322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万元，主要用于特困人员救助供养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、最低生活保障、临时救助支出等方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殡葬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殡葬服务等方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年本部门机关本级、县民政事务中心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、县婚姻登记服务中心、县革命老区服务中心、县慈善会办公室、县社会组织服务中心（县社会组织综合党委办公室）、县流浪乞讨人员救助管理站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772.29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198.49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34.6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工资福利支出增加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县民政事务中心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、县婚姻登记服务中心、县革命老区服务中心、县慈善会办公室、县社会组织服务中心（县社会组织综合党委办公室）、县流浪乞讨人员救助管理站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8.8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6.8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</w:t>
      </w:r>
      <w:r>
        <w:rPr>
          <w:rFonts w:hint="eastAsia" w:ascii="仿宋_GB2312" w:eastAsia="仿宋_GB2312" w:cs="仿宋_GB2312"/>
          <w:sz w:val="32"/>
          <w:szCs w:val="32"/>
        </w:rPr>
        <w:t>全县民政工作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150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</w:t>
      </w:r>
      <w:r>
        <w:rPr>
          <w:rFonts w:hint="eastAsia" w:ascii="仿宋_GB2312" w:eastAsia="仿宋_GB2312" w:cs="仿宋_GB2312"/>
          <w:sz w:val="32"/>
          <w:szCs w:val="32"/>
        </w:rPr>
        <w:t>民政工作业务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等内容；培训费预算 1万元，拟开展</w:t>
      </w:r>
      <w:r>
        <w:rPr>
          <w:rFonts w:hint="eastAsia" w:ascii="仿宋_GB2312" w:eastAsia="仿宋_GB2312" w:cs="仿宋_GB2312"/>
          <w:sz w:val="32"/>
          <w:szCs w:val="32"/>
        </w:rPr>
        <w:t>民政工作业务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120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</w:t>
      </w:r>
      <w:r>
        <w:rPr>
          <w:rFonts w:hint="eastAsia" w:ascii="仿宋_GB2312" w:eastAsia="仿宋_GB2312" w:cs="仿宋_GB2312"/>
          <w:sz w:val="32"/>
          <w:szCs w:val="32"/>
        </w:rPr>
        <w:t>民政工作业务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>14,380.09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772.29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13607.8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jhmNzc5OTI0OTBhNDQ2ZmUxNzQzOGMwZTViODgifQ=="/>
  </w:docVars>
  <w:rsids>
    <w:rsidRoot w:val="00000000"/>
    <w:rsid w:val="00400BE3"/>
    <w:rsid w:val="006C1BE3"/>
    <w:rsid w:val="00EF1BAD"/>
    <w:rsid w:val="026B348A"/>
    <w:rsid w:val="063E6690"/>
    <w:rsid w:val="06FF4665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4AD4E82"/>
    <w:rsid w:val="14EC447B"/>
    <w:rsid w:val="184423B4"/>
    <w:rsid w:val="19A01B2A"/>
    <w:rsid w:val="1A4713E9"/>
    <w:rsid w:val="1C7A05BE"/>
    <w:rsid w:val="1F122A8F"/>
    <w:rsid w:val="22606ACD"/>
    <w:rsid w:val="27782EA7"/>
    <w:rsid w:val="281D6BE1"/>
    <w:rsid w:val="284A5A24"/>
    <w:rsid w:val="29310182"/>
    <w:rsid w:val="2A1C6CCC"/>
    <w:rsid w:val="2D2A56E9"/>
    <w:rsid w:val="30285F7E"/>
    <w:rsid w:val="372363E1"/>
    <w:rsid w:val="38507FCD"/>
    <w:rsid w:val="41366754"/>
    <w:rsid w:val="4167540A"/>
    <w:rsid w:val="44665BC1"/>
    <w:rsid w:val="46967CB2"/>
    <w:rsid w:val="499F4BB9"/>
    <w:rsid w:val="4AB76D80"/>
    <w:rsid w:val="52326F0E"/>
    <w:rsid w:val="52BE405A"/>
    <w:rsid w:val="543D0DF6"/>
    <w:rsid w:val="55386724"/>
    <w:rsid w:val="5A0B55FE"/>
    <w:rsid w:val="60DA7950"/>
    <w:rsid w:val="62262323"/>
    <w:rsid w:val="647D0321"/>
    <w:rsid w:val="6E0E1160"/>
    <w:rsid w:val="703C4095"/>
    <w:rsid w:val="71991434"/>
    <w:rsid w:val="770C0F88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4137</Words>
  <Characters>4445</Characters>
  <Lines>0</Lines>
  <Paragraphs>0</Paragraphs>
  <TotalTime>2</TotalTime>
  <ScaleCrop>false</ScaleCrop>
  <LinksUpToDate>false</LinksUpToDate>
  <CharactersWithSpaces>4655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2023-07-20T02:23:45Z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99A92F9B1019495F9489764EF5AB58FF_12</vt:lpwstr>
  </property>
</Properties>
</file>