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atLeast"/>
        <w:rPr>
          <w:rFonts w:ascii="黑体" w:hAnsi="黑体" w:eastAsia="黑体" w:cs="黑体"/>
          <w:b/>
          <w:bCs/>
          <w:sz w:val="44"/>
          <w:szCs w:val="44"/>
        </w:rPr>
      </w:pPr>
      <w:r>
        <w:rPr>
          <w:rFonts w:hint="eastAsia" w:ascii="黑体" w:hAnsi="黑体" w:eastAsia="黑体" w:cs="黑体"/>
          <w:b/>
          <w:bCs/>
          <w:sz w:val="44"/>
          <w:szCs w:val="44"/>
        </w:rPr>
        <w:t>2023年</w:t>
      </w:r>
      <w:r>
        <w:rPr>
          <w:rFonts w:hint="eastAsia" w:ascii="黑体" w:hAnsi="宋体" w:eastAsia="黑体" w:cs="黑体"/>
          <w:b/>
          <w:kern w:val="0"/>
          <w:sz w:val="44"/>
          <w:szCs w:val="44"/>
          <w:u w:val="single"/>
        </w:rPr>
        <w:t>新田县档案馆</w:t>
      </w:r>
      <w:r>
        <w:rPr>
          <w:rFonts w:hint="eastAsia" w:ascii="黑体" w:hAnsi="黑体" w:eastAsia="黑体" w:cs="黑体"/>
          <w:b/>
          <w:bCs/>
          <w:sz w:val="44"/>
          <w:szCs w:val="44"/>
        </w:rPr>
        <w:t>单位部门预算</w:t>
      </w:r>
    </w:p>
    <w:p>
      <w:pPr>
        <w:widowControl/>
        <w:spacing w:line="600" w:lineRule="atLeast"/>
        <w:ind w:firstLine="627"/>
        <w:jc w:val="left"/>
        <w:rPr>
          <w:rFonts w:ascii="黑体" w:hAnsi="宋体" w:eastAsia="黑体" w:cs="黑体"/>
          <w:kern w:val="0"/>
          <w:sz w:val="32"/>
          <w:szCs w:val="32"/>
          <w:shd w:val="clear" w:color="auto" w:fill="F6F6F6"/>
        </w:rPr>
      </w:pPr>
    </w:p>
    <w:p>
      <w:pPr>
        <w:widowControl/>
        <w:spacing w:line="600" w:lineRule="atLeast"/>
        <w:jc w:val="center"/>
        <w:rPr>
          <w:rFonts w:ascii="黑体" w:hAnsi="黑体" w:eastAsia="黑体" w:cs="黑体"/>
          <w:sz w:val="44"/>
          <w:szCs w:val="44"/>
        </w:rPr>
      </w:pPr>
      <w:r>
        <w:rPr>
          <w:rFonts w:hint="eastAsia" w:ascii="黑体" w:hAnsi="黑体" w:eastAsia="黑体" w:cs="黑体"/>
          <w:sz w:val="44"/>
          <w:szCs w:val="44"/>
        </w:rPr>
        <w:t>目录</w:t>
      </w:r>
    </w:p>
    <w:p>
      <w:pPr>
        <w:widowControl/>
        <w:spacing w:line="600" w:lineRule="atLeast"/>
        <w:ind w:firstLine="643" w:firstLineChars="200"/>
        <w:jc w:val="left"/>
        <w:rPr>
          <w:rFonts w:ascii="楷体" w:hAnsi="楷体" w:eastAsia="楷体" w:cs="楷体"/>
          <w:b/>
          <w:bCs/>
          <w:sz w:val="32"/>
          <w:szCs w:val="32"/>
        </w:rPr>
      </w:pPr>
      <w:r>
        <w:rPr>
          <w:rFonts w:hint="eastAsia" w:ascii="楷体" w:hAnsi="楷体" w:eastAsia="楷体" w:cs="楷体"/>
          <w:b/>
          <w:bCs/>
          <w:sz w:val="32"/>
          <w:szCs w:val="32"/>
        </w:rPr>
        <w:t>第一部分2023年部门预算说明</w:t>
      </w:r>
    </w:p>
    <w:p>
      <w:pPr>
        <w:widowControl/>
        <w:spacing w:line="600" w:lineRule="atLeast"/>
        <w:ind w:left="120" w:firstLine="640" w:firstLineChars="200"/>
        <w:jc w:val="left"/>
        <w:rPr>
          <w:rFonts w:ascii="楷体" w:hAnsi="楷体" w:eastAsia="楷体" w:cs="楷体"/>
          <w:sz w:val="32"/>
          <w:szCs w:val="32"/>
        </w:rPr>
      </w:pPr>
      <w:r>
        <w:rPr>
          <w:rFonts w:hint="eastAsia" w:ascii="楷体" w:hAnsi="楷体" w:eastAsia="楷体" w:cs="楷体"/>
          <w:sz w:val="32"/>
          <w:szCs w:val="32"/>
        </w:rPr>
        <w:t>一、部门基本概况</w:t>
      </w:r>
    </w:p>
    <w:p>
      <w:pPr>
        <w:widowControl/>
        <w:spacing w:line="600" w:lineRule="atLeast"/>
        <w:ind w:left="120" w:firstLine="640" w:firstLineChars="200"/>
        <w:jc w:val="left"/>
        <w:rPr>
          <w:rFonts w:ascii="楷体" w:hAnsi="楷体" w:eastAsia="楷体" w:cs="楷体"/>
          <w:sz w:val="32"/>
          <w:szCs w:val="32"/>
        </w:rPr>
      </w:pPr>
      <w:r>
        <w:rPr>
          <w:rFonts w:hint="eastAsia" w:ascii="楷体" w:hAnsi="楷体" w:eastAsia="楷体" w:cs="楷体"/>
          <w:sz w:val="32"/>
          <w:szCs w:val="32"/>
        </w:rPr>
        <w:t>二、部门预算单位构成</w:t>
      </w:r>
    </w:p>
    <w:p>
      <w:pPr>
        <w:widowControl/>
        <w:spacing w:line="600" w:lineRule="atLeast"/>
        <w:ind w:left="120" w:firstLine="640" w:firstLineChars="200"/>
        <w:jc w:val="left"/>
        <w:rPr>
          <w:rFonts w:ascii="楷体" w:hAnsi="楷体" w:eastAsia="楷体" w:cs="楷体"/>
          <w:sz w:val="32"/>
          <w:szCs w:val="32"/>
        </w:rPr>
      </w:pPr>
      <w:r>
        <w:rPr>
          <w:rFonts w:hint="eastAsia" w:ascii="楷体" w:hAnsi="楷体" w:eastAsia="楷体" w:cs="楷体"/>
          <w:sz w:val="32"/>
          <w:szCs w:val="32"/>
        </w:rPr>
        <w:t>三、部门收支总体情况</w:t>
      </w:r>
    </w:p>
    <w:p>
      <w:pPr>
        <w:widowControl/>
        <w:spacing w:line="600" w:lineRule="atLeast"/>
        <w:ind w:left="120" w:firstLine="640" w:firstLineChars="200"/>
        <w:jc w:val="left"/>
        <w:rPr>
          <w:rFonts w:ascii="楷体" w:hAnsi="楷体" w:eastAsia="楷体" w:cs="楷体"/>
          <w:sz w:val="32"/>
          <w:szCs w:val="32"/>
        </w:rPr>
      </w:pPr>
      <w:r>
        <w:rPr>
          <w:rFonts w:hint="eastAsia" w:ascii="楷体" w:hAnsi="楷体" w:eastAsia="楷体" w:cs="楷体"/>
          <w:sz w:val="32"/>
          <w:szCs w:val="32"/>
        </w:rPr>
        <w:t>四、一般公共预算拨款支出</w:t>
      </w:r>
    </w:p>
    <w:p>
      <w:pPr>
        <w:widowControl/>
        <w:spacing w:line="600" w:lineRule="atLeast"/>
        <w:ind w:left="120" w:firstLine="640" w:firstLineChars="200"/>
        <w:jc w:val="left"/>
        <w:rPr>
          <w:rFonts w:ascii="楷体" w:hAnsi="楷体" w:eastAsia="楷体" w:cs="楷体"/>
          <w:sz w:val="32"/>
          <w:szCs w:val="32"/>
        </w:rPr>
      </w:pPr>
      <w:r>
        <w:rPr>
          <w:rFonts w:hint="eastAsia" w:ascii="楷体" w:hAnsi="楷体" w:eastAsia="楷体" w:cs="楷体"/>
          <w:sz w:val="32"/>
          <w:szCs w:val="32"/>
        </w:rPr>
        <w:t>五、政府性基金预算支出</w:t>
      </w:r>
    </w:p>
    <w:p>
      <w:pPr>
        <w:widowControl/>
        <w:spacing w:line="600" w:lineRule="atLeast"/>
        <w:ind w:left="120" w:firstLine="640" w:firstLineChars="200"/>
        <w:jc w:val="left"/>
        <w:rPr>
          <w:rFonts w:ascii="楷体" w:hAnsi="楷体" w:eastAsia="楷体" w:cs="楷体"/>
          <w:sz w:val="32"/>
          <w:szCs w:val="32"/>
        </w:rPr>
      </w:pPr>
      <w:r>
        <w:rPr>
          <w:rFonts w:hint="eastAsia" w:ascii="楷体" w:hAnsi="楷体" w:eastAsia="楷体" w:cs="楷体"/>
          <w:sz w:val="32"/>
          <w:szCs w:val="32"/>
        </w:rPr>
        <w:t>六、其他重要事项的情况说明</w:t>
      </w:r>
    </w:p>
    <w:p>
      <w:pPr>
        <w:widowControl/>
        <w:spacing w:line="600" w:lineRule="atLeast"/>
        <w:ind w:left="120" w:firstLine="640" w:firstLineChars="200"/>
        <w:jc w:val="left"/>
        <w:rPr>
          <w:rFonts w:ascii="楷体" w:hAnsi="楷体" w:eastAsia="楷体" w:cs="楷体"/>
          <w:sz w:val="32"/>
          <w:szCs w:val="32"/>
        </w:rPr>
      </w:pPr>
      <w:r>
        <w:rPr>
          <w:rFonts w:hint="eastAsia" w:ascii="楷体" w:hAnsi="楷体" w:eastAsia="楷体" w:cs="楷体"/>
          <w:sz w:val="32"/>
          <w:szCs w:val="32"/>
        </w:rPr>
        <w:t>七、名词解释</w:t>
      </w:r>
    </w:p>
    <w:p>
      <w:pPr>
        <w:widowControl/>
        <w:spacing w:line="600" w:lineRule="atLeast"/>
        <w:ind w:firstLine="643" w:firstLineChars="200"/>
        <w:jc w:val="left"/>
        <w:rPr>
          <w:rFonts w:ascii="楷体" w:hAnsi="楷体" w:eastAsia="楷体" w:cs="楷体"/>
          <w:b/>
          <w:bCs/>
          <w:kern w:val="0"/>
          <w:sz w:val="32"/>
          <w:szCs w:val="32"/>
          <w:shd w:val="clear" w:color="auto" w:fill="F6F6F6"/>
        </w:rPr>
      </w:pPr>
      <w:r>
        <w:rPr>
          <w:rFonts w:hint="eastAsia" w:ascii="楷体" w:hAnsi="楷体" w:eastAsia="楷体" w:cs="楷体"/>
          <w:b/>
          <w:bCs/>
          <w:sz w:val="32"/>
          <w:szCs w:val="32"/>
        </w:rPr>
        <w:t>第二部分 2023年部门预算公开表</w:t>
      </w:r>
    </w:p>
    <w:p>
      <w:pPr>
        <w:widowControl/>
        <w:spacing w:line="600" w:lineRule="exact"/>
        <w:ind w:firstLine="627" w:firstLineChars="196"/>
        <w:jc w:val="left"/>
        <w:rPr>
          <w:rFonts w:ascii="楷体" w:hAnsi="楷体" w:eastAsia="楷体" w:cs="楷体"/>
          <w:sz w:val="32"/>
          <w:szCs w:val="32"/>
        </w:rPr>
      </w:pPr>
      <w:r>
        <w:rPr>
          <w:rFonts w:hint="eastAsia" w:ascii="楷体" w:hAnsi="楷体" w:eastAsia="楷体" w:cs="楷体"/>
          <w:sz w:val="32"/>
          <w:szCs w:val="32"/>
        </w:rPr>
        <w:t>1.收支总表</w:t>
      </w:r>
    </w:p>
    <w:p>
      <w:pPr>
        <w:widowControl/>
        <w:spacing w:line="600" w:lineRule="exact"/>
        <w:ind w:firstLine="627" w:firstLineChars="196"/>
        <w:jc w:val="left"/>
        <w:rPr>
          <w:rFonts w:ascii="楷体" w:hAnsi="楷体" w:eastAsia="楷体" w:cs="楷体"/>
          <w:sz w:val="32"/>
          <w:szCs w:val="32"/>
        </w:rPr>
      </w:pPr>
      <w:r>
        <w:rPr>
          <w:rFonts w:hint="eastAsia" w:ascii="楷体" w:hAnsi="楷体" w:eastAsia="楷体" w:cs="楷体"/>
          <w:sz w:val="32"/>
          <w:szCs w:val="32"/>
        </w:rPr>
        <w:t>2.收入总表</w:t>
      </w:r>
    </w:p>
    <w:p>
      <w:pPr>
        <w:widowControl/>
        <w:spacing w:line="600" w:lineRule="exact"/>
        <w:ind w:firstLine="627" w:firstLineChars="196"/>
        <w:jc w:val="left"/>
        <w:rPr>
          <w:rFonts w:ascii="楷体" w:hAnsi="楷体" w:eastAsia="楷体" w:cs="楷体"/>
          <w:sz w:val="32"/>
          <w:szCs w:val="32"/>
        </w:rPr>
      </w:pPr>
      <w:r>
        <w:rPr>
          <w:rFonts w:hint="eastAsia" w:ascii="楷体" w:hAnsi="楷体" w:eastAsia="楷体" w:cs="楷体"/>
          <w:sz w:val="32"/>
          <w:szCs w:val="32"/>
        </w:rPr>
        <w:t>3</w:t>
      </w:r>
      <w:r>
        <w:rPr>
          <w:rFonts w:hint="eastAsia" w:ascii="楷体" w:hAnsi="楷体" w:eastAsia="楷体" w:cs="楷体"/>
          <w:sz w:val="32"/>
          <w:szCs w:val="32"/>
        </w:rPr>
        <w:tab/>
      </w:r>
      <w:r>
        <w:rPr>
          <w:rFonts w:hint="eastAsia" w:ascii="楷体" w:hAnsi="楷体" w:eastAsia="楷体" w:cs="楷体"/>
          <w:sz w:val="32"/>
          <w:szCs w:val="32"/>
        </w:rPr>
        <w:t>.支出总表</w:t>
      </w:r>
    </w:p>
    <w:p>
      <w:pPr>
        <w:widowControl/>
        <w:spacing w:line="600" w:lineRule="exact"/>
        <w:ind w:firstLine="627" w:firstLineChars="196"/>
        <w:jc w:val="left"/>
        <w:rPr>
          <w:rFonts w:ascii="楷体" w:hAnsi="楷体" w:eastAsia="楷体" w:cs="楷体"/>
          <w:sz w:val="32"/>
          <w:szCs w:val="32"/>
        </w:rPr>
      </w:pPr>
      <w:r>
        <w:rPr>
          <w:rFonts w:hint="eastAsia" w:ascii="楷体" w:hAnsi="楷体" w:eastAsia="楷体" w:cs="楷体"/>
          <w:sz w:val="32"/>
          <w:szCs w:val="32"/>
        </w:rPr>
        <w:t>4</w:t>
      </w:r>
      <w:r>
        <w:rPr>
          <w:rFonts w:hint="eastAsia" w:ascii="楷体" w:hAnsi="楷体" w:eastAsia="楷体" w:cs="楷体"/>
          <w:sz w:val="32"/>
          <w:szCs w:val="32"/>
        </w:rPr>
        <w:tab/>
      </w:r>
      <w:r>
        <w:rPr>
          <w:rFonts w:hint="eastAsia" w:ascii="楷体" w:hAnsi="楷体" w:eastAsia="楷体" w:cs="楷体"/>
          <w:sz w:val="32"/>
          <w:szCs w:val="32"/>
        </w:rPr>
        <w:t>.支出预算分类汇总表（按政府预算经济分类）</w:t>
      </w:r>
    </w:p>
    <w:p>
      <w:pPr>
        <w:widowControl/>
        <w:spacing w:line="600" w:lineRule="exact"/>
        <w:ind w:firstLine="627" w:firstLineChars="196"/>
        <w:jc w:val="left"/>
        <w:rPr>
          <w:rFonts w:ascii="楷体" w:hAnsi="楷体" w:eastAsia="楷体" w:cs="楷体"/>
          <w:sz w:val="32"/>
          <w:szCs w:val="32"/>
        </w:rPr>
      </w:pPr>
      <w:r>
        <w:rPr>
          <w:rFonts w:hint="eastAsia" w:ascii="楷体" w:hAnsi="楷体" w:eastAsia="楷体" w:cs="楷体"/>
          <w:sz w:val="32"/>
          <w:szCs w:val="32"/>
        </w:rPr>
        <w:t>5</w:t>
      </w:r>
      <w:r>
        <w:rPr>
          <w:rFonts w:hint="eastAsia" w:ascii="楷体" w:hAnsi="楷体" w:eastAsia="楷体" w:cs="楷体"/>
          <w:sz w:val="32"/>
          <w:szCs w:val="32"/>
        </w:rPr>
        <w:tab/>
      </w:r>
      <w:r>
        <w:rPr>
          <w:rFonts w:hint="eastAsia" w:ascii="楷体" w:hAnsi="楷体" w:eastAsia="楷体" w:cs="楷体"/>
          <w:sz w:val="32"/>
          <w:szCs w:val="32"/>
        </w:rPr>
        <w:t>.支出预算分类汇总表（按部门预算经济分类）</w:t>
      </w:r>
    </w:p>
    <w:p>
      <w:pPr>
        <w:widowControl/>
        <w:spacing w:line="600" w:lineRule="exact"/>
        <w:ind w:firstLine="627" w:firstLineChars="196"/>
        <w:jc w:val="left"/>
        <w:rPr>
          <w:rFonts w:ascii="楷体" w:hAnsi="楷体" w:eastAsia="楷体" w:cs="楷体"/>
          <w:sz w:val="32"/>
          <w:szCs w:val="32"/>
        </w:rPr>
      </w:pPr>
      <w:r>
        <w:rPr>
          <w:rFonts w:hint="eastAsia" w:ascii="楷体" w:hAnsi="楷体" w:eastAsia="楷体" w:cs="楷体"/>
          <w:sz w:val="32"/>
          <w:szCs w:val="32"/>
        </w:rPr>
        <w:t>6.财政拨款收支总表</w:t>
      </w:r>
    </w:p>
    <w:p>
      <w:pPr>
        <w:widowControl/>
        <w:spacing w:line="600" w:lineRule="exact"/>
        <w:ind w:firstLine="627" w:firstLineChars="196"/>
        <w:jc w:val="left"/>
        <w:rPr>
          <w:rFonts w:ascii="楷体" w:hAnsi="楷体" w:eastAsia="楷体" w:cs="楷体"/>
          <w:sz w:val="32"/>
          <w:szCs w:val="32"/>
        </w:rPr>
      </w:pPr>
      <w:r>
        <w:rPr>
          <w:rFonts w:hint="eastAsia" w:ascii="楷体" w:hAnsi="楷体" w:eastAsia="楷体" w:cs="楷体"/>
          <w:sz w:val="32"/>
          <w:szCs w:val="32"/>
        </w:rPr>
        <w:t>7.一般公共预算支出表</w:t>
      </w:r>
    </w:p>
    <w:p>
      <w:pPr>
        <w:widowControl/>
        <w:spacing w:line="600" w:lineRule="exact"/>
        <w:ind w:firstLine="627" w:firstLineChars="196"/>
        <w:jc w:val="left"/>
        <w:rPr>
          <w:rFonts w:ascii="楷体" w:hAnsi="楷体" w:eastAsia="楷体" w:cs="楷体"/>
          <w:sz w:val="32"/>
          <w:szCs w:val="32"/>
        </w:rPr>
      </w:pPr>
      <w:r>
        <w:rPr>
          <w:rFonts w:hint="eastAsia" w:ascii="楷体" w:hAnsi="楷体" w:eastAsia="楷体" w:cs="楷体"/>
          <w:sz w:val="32"/>
          <w:szCs w:val="32"/>
        </w:rPr>
        <w:t>8.一般公共预算基本支出表</w:t>
      </w:r>
    </w:p>
    <w:p>
      <w:pPr>
        <w:widowControl/>
        <w:spacing w:line="600" w:lineRule="exact"/>
        <w:ind w:firstLine="627" w:firstLineChars="196"/>
        <w:jc w:val="left"/>
        <w:rPr>
          <w:rFonts w:ascii="楷体" w:hAnsi="楷体" w:eastAsia="楷体" w:cs="楷体"/>
          <w:sz w:val="32"/>
          <w:szCs w:val="32"/>
        </w:rPr>
      </w:pPr>
      <w:r>
        <w:rPr>
          <w:rFonts w:hint="eastAsia" w:ascii="楷体" w:hAnsi="楷体" w:eastAsia="楷体" w:cs="楷体"/>
          <w:sz w:val="32"/>
          <w:szCs w:val="32"/>
        </w:rPr>
        <w:t>9.一般公共预算基本支出表--人员经费(工资福利支出)(按政府预算经济分类)</w:t>
      </w:r>
    </w:p>
    <w:p>
      <w:pPr>
        <w:widowControl/>
        <w:spacing w:line="600" w:lineRule="exact"/>
        <w:ind w:firstLine="627" w:firstLineChars="196"/>
        <w:jc w:val="left"/>
        <w:rPr>
          <w:rFonts w:ascii="楷体" w:hAnsi="楷体" w:eastAsia="楷体" w:cs="楷体"/>
          <w:sz w:val="32"/>
          <w:szCs w:val="32"/>
        </w:rPr>
      </w:pPr>
      <w:r>
        <w:rPr>
          <w:rFonts w:hint="eastAsia" w:ascii="楷体" w:hAnsi="楷体" w:eastAsia="楷体" w:cs="楷体"/>
          <w:sz w:val="32"/>
          <w:szCs w:val="32"/>
        </w:rPr>
        <w:t>10.一般公共预算基本支出表--人员经费(工资福利支出)(按部门预算经济分类)</w:t>
      </w:r>
    </w:p>
    <w:p>
      <w:pPr>
        <w:widowControl/>
        <w:spacing w:line="600" w:lineRule="exact"/>
        <w:ind w:firstLine="627" w:firstLineChars="196"/>
        <w:jc w:val="left"/>
        <w:rPr>
          <w:rFonts w:ascii="楷体" w:hAnsi="楷体" w:eastAsia="楷体" w:cs="楷体"/>
          <w:sz w:val="32"/>
          <w:szCs w:val="32"/>
        </w:rPr>
      </w:pPr>
      <w:r>
        <w:rPr>
          <w:rFonts w:hint="eastAsia" w:ascii="楷体" w:hAnsi="楷体" w:eastAsia="楷体" w:cs="楷体"/>
          <w:sz w:val="32"/>
          <w:szCs w:val="32"/>
        </w:rPr>
        <w:t>11.一般公共预算基本支出表--人员经费(对个人和家庭的补助)(按政府预算经济分类)</w:t>
      </w:r>
    </w:p>
    <w:p>
      <w:pPr>
        <w:widowControl/>
        <w:spacing w:line="600" w:lineRule="exact"/>
        <w:ind w:firstLine="627" w:firstLineChars="196"/>
        <w:jc w:val="left"/>
        <w:rPr>
          <w:rFonts w:ascii="楷体" w:hAnsi="楷体" w:eastAsia="楷体" w:cs="楷体"/>
          <w:sz w:val="32"/>
          <w:szCs w:val="32"/>
        </w:rPr>
      </w:pPr>
      <w:r>
        <w:rPr>
          <w:rFonts w:hint="eastAsia" w:ascii="楷体" w:hAnsi="楷体" w:eastAsia="楷体" w:cs="楷体"/>
          <w:sz w:val="32"/>
          <w:szCs w:val="32"/>
        </w:rPr>
        <w:t>12.一般公共预算基本支出表--人员经费(对个人和家庭的补助)（按部门预算经济分类）</w:t>
      </w:r>
    </w:p>
    <w:p>
      <w:pPr>
        <w:widowControl/>
        <w:spacing w:line="600" w:lineRule="exact"/>
        <w:ind w:firstLine="627" w:firstLineChars="196"/>
        <w:jc w:val="left"/>
        <w:rPr>
          <w:rFonts w:ascii="楷体" w:hAnsi="楷体" w:eastAsia="楷体" w:cs="楷体"/>
          <w:sz w:val="32"/>
          <w:szCs w:val="32"/>
        </w:rPr>
      </w:pPr>
      <w:r>
        <w:rPr>
          <w:rFonts w:hint="eastAsia" w:ascii="楷体" w:hAnsi="楷体" w:eastAsia="楷体" w:cs="楷体"/>
          <w:sz w:val="32"/>
          <w:szCs w:val="32"/>
        </w:rPr>
        <w:t>13.一般公共预算基本支出表--公用经费(商品和服务支出)（按政府预算经济分类）</w:t>
      </w:r>
    </w:p>
    <w:p>
      <w:pPr>
        <w:widowControl/>
        <w:spacing w:line="600" w:lineRule="exact"/>
        <w:ind w:firstLine="627" w:firstLineChars="196"/>
        <w:jc w:val="left"/>
        <w:rPr>
          <w:rFonts w:ascii="楷体" w:hAnsi="楷体" w:eastAsia="楷体" w:cs="楷体"/>
          <w:sz w:val="32"/>
          <w:szCs w:val="32"/>
        </w:rPr>
      </w:pPr>
      <w:r>
        <w:rPr>
          <w:rFonts w:hint="eastAsia" w:ascii="楷体" w:hAnsi="楷体" w:eastAsia="楷体" w:cs="楷体"/>
          <w:sz w:val="32"/>
          <w:szCs w:val="32"/>
        </w:rPr>
        <w:t>14.一般公共预算基本支出表--公用经费(商品和服务支出)(按部门预算经济分类)</w:t>
      </w:r>
    </w:p>
    <w:p>
      <w:pPr>
        <w:widowControl/>
        <w:spacing w:line="600" w:lineRule="exact"/>
        <w:ind w:firstLine="627" w:firstLineChars="196"/>
        <w:jc w:val="left"/>
        <w:rPr>
          <w:rFonts w:ascii="楷体" w:hAnsi="楷体" w:eastAsia="楷体" w:cs="楷体"/>
          <w:sz w:val="32"/>
          <w:szCs w:val="32"/>
        </w:rPr>
      </w:pPr>
      <w:r>
        <w:rPr>
          <w:rFonts w:hint="eastAsia" w:ascii="楷体" w:hAnsi="楷体" w:eastAsia="楷体" w:cs="楷体"/>
          <w:sz w:val="32"/>
          <w:szCs w:val="32"/>
        </w:rPr>
        <w:t>15.一般公共预算“三公”经费支出表</w:t>
      </w:r>
    </w:p>
    <w:p>
      <w:pPr>
        <w:widowControl/>
        <w:spacing w:line="600" w:lineRule="exact"/>
        <w:ind w:firstLine="627" w:firstLineChars="196"/>
        <w:jc w:val="left"/>
        <w:rPr>
          <w:rFonts w:ascii="楷体" w:hAnsi="楷体" w:eastAsia="楷体" w:cs="楷体"/>
          <w:sz w:val="32"/>
          <w:szCs w:val="32"/>
        </w:rPr>
      </w:pPr>
      <w:r>
        <w:rPr>
          <w:rFonts w:hint="eastAsia" w:ascii="楷体" w:hAnsi="楷体" w:eastAsia="楷体" w:cs="楷体"/>
          <w:sz w:val="32"/>
          <w:szCs w:val="32"/>
        </w:rPr>
        <w:t>16.政府性基金预算支出表</w:t>
      </w:r>
    </w:p>
    <w:p>
      <w:pPr>
        <w:widowControl/>
        <w:spacing w:line="600" w:lineRule="exact"/>
        <w:ind w:firstLine="627" w:firstLineChars="196"/>
        <w:jc w:val="left"/>
        <w:rPr>
          <w:rFonts w:ascii="楷体" w:hAnsi="楷体" w:eastAsia="楷体" w:cs="楷体"/>
          <w:sz w:val="32"/>
          <w:szCs w:val="32"/>
        </w:rPr>
      </w:pPr>
      <w:r>
        <w:rPr>
          <w:rFonts w:hint="eastAsia" w:ascii="楷体" w:hAnsi="楷体" w:eastAsia="楷体" w:cs="楷体"/>
          <w:sz w:val="32"/>
          <w:szCs w:val="32"/>
        </w:rPr>
        <w:t>17.政府性基金预算支出分类汇总表（按政府预算经济分类）</w:t>
      </w:r>
    </w:p>
    <w:p>
      <w:pPr>
        <w:widowControl/>
        <w:spacing w:line="600" w:lineRule="exact"/>
        <w:ind w:firstLine="627" w:firstLineChars="196"/>
        <w:jc w:val="left"/>
        <w:rPr>
          <w:rFonts w:ascii="楷体" w:hAnsi="楷体" w:eastAsia="楷体" w:cs="楷体"/>
          <w:sz w:val="32"/>
          <w:szCs w:val="32"/>
        </w:rPr>
      </w:pPr>
      <w:r>
        <w:rPr>
          <w:rFonts w:hint="eastAsia" w:ascii="楷体" w:hAnsi="楷体" w:eastAsia="楷体" w:cs="楷体"/>
          <w:sz w:val="32"/>
          <w:szCs w:val="32"/>
        </w:rPr>
        <w:t>18.政府性基金预算支出分类汇总表（按部门预算经济分类）</w:t>
      </w:r>
    </w:p>
    <w:p>
      <w:pPr>
        <w:widowControl/>
        <w:spacing w:line="600" w:lineRule="exact"/>
        <w:ind w:firstLine="627" w:firstLineChars="196"/>
        <w:jc w:val="left"/>
        <w:rPr>
          <w:rFonts w:ascii="楷体" w:hAnsi="楷体" w:eastAsia="楷体" w:cs="楷体"/>
          <w:sz w:val="32"/>
          <w:szCs w:val="32"/>
        </w:rPr>
      </w:pPr>
      <w:r>
        <w:rPr>
          <w:rFonts w:hint="eastAsia" w:ascii="楷体" w:hAnsi="楷体" w:eastAsia="楷体" w:cs="楷体"/>
          <w:sz w:val="32"/>
          <w:szCs w:val="32"/>
        </w:rPr>
        <w:t>19.国有资本经营预算支出表</w:t>
      </w:r>
    </w:p>
    <w:p>
      <w:pPr>
        <w:widowControl/>
        <w:spacing w:line="600" w:lineRule="exact"/>
        <w:ind w:firstLine="627" w:firstLineChars="196"/>
        <w:jc w:val="left"/>
        <w:rPr>
          <w:rFonts w:ascii="楷体" w:hAnsi="楷体" w:eastAsia="楷体" w:cs="楷体"/>
          <w:sz w:val="32"/>
          <w:szCs w:val="32"/>
        </w:rPr>
      </w:pPr>
      <w:r>
        <w:rPr>
          <w:rFonts w:hint="eastAsia" w:ascii="楷体" w:hAnsi="楷体" w:eastAsia="楷体" w:cs="楷体"/>
          <w:sz w:val="32"/>
          <w:szCs w:val="32"/>
        </w:rPr>
        <w:t>20.财政专户管理资金预算支出表</w:t>
      </w:r>
    </w:p>
    <w:p>
      <w:pPr>
        <w:widowControl/>
        <w:spacing w:line="600" w:lineRule="exact"/>
        <w:ind w:firstLine="627" w:firstLineChars="196"/>
        <w:jc w:val="left"/>
        <w:rPr>
          <w:rFonts w:ascii="楷体" w:hAnsi="楷体" w:eastAsia="楷体" w:cs="楷体"/>
          <w:sz w:val="32"/>
          <w:szCs w:val="32"/>
        </w:rPr>
      </w:pPr>
      <w:r>
        <w:rPr>
          <w:rFonts w:hint="eastAsia" w:ascii="楷体" w:hAnsi="楷体" w:eastAsia="楷体" w:cs="楷体"/>
          <w:sz w:val="32"/>
          <w:szCs w:val="32"/>
        </w:rPr>
        <w:t>21.整体支出绩效目标表</w:t>
      </w:r>
    </w:p>
    <w:p>
      <w:pPr>
        <w:widowControl/>
        <w:spacing w:line="600" w:lineRule="exact"/>
        <w:ind w:firstLine="627" w:firstLineChars="196"/>
        <w:jc w:val="left"/>
        <w:rPr>
          <w:rFonts w:ascii="楷体" w:hAnsi="楷体" w:eastAsia="楷体" w:cs="楷体"/>
          <w:sz w:val="32"/>
          <w:szCs w:val="32"/>
        </w:rPr>
      </w:pPr>
      <w:r>
        <w:rPr>
          <w:rFonts w:hint="eastAsia" w:ascii="楷体" w:hAnsi="楷体" w:eastAsia="楷体" w:cs="楷体"/>
          <w:sz w:val="32"/>
          <w:szCs w:val="32"/>
        </w:rPr>
        <w:t>22.政府采购预算表</w:t>
      </w:r>
    </w:p>
    <w:p>
      <w:pPr>
        <w:widowControl/>
        <w:spacing w:line="600" w:lineRule="exact"/>
        <w:ind w:firstLine="627" w:firstLineChars="196"/>
        <w:jc w:val="left"/>
        <w:rPr>
          <w:rFonts w:hint="eastAsia" w:ascii="楷体" w:hAnsi="楷体" w:eastAsia="楷体" w:cs="楷体"/>
          <w:sz w:val="32"/>
          <w:szCs w:val="32"/>
        </w:rPr>
      </w:pPr>
      <w:r>
        <w:rPr>
          <w:rFonts w:hint="eastAsia" w:ascii="楷体" w:hAnsi="楷体" w:eastAsia="楷体" w:cs="楷体"/>
          <w:sz w:val="32"/>
          <w:szCs w:val="32"/>
        </w:rPr>
        <w:t>23.政府购买服务支出预算表</w:t>
      </w:r>
    </w:p>
    <w:p>
      <w:pPr>
        <w:widowControl/>
        <w:spacing w:line="600" w:lineRule="exact"/>
        <w:ind w:firstLine="627" w:firstLineChars="196"/>
        <w:jc w:val="left"/>
        <w:rPr>
          <w:rFonts w:hint="default" w:ascii="楷体" w:hAnsi="楷体" w:eastAsia="楷体" w:cs="楷体"/>
          <w:sz w:val="32"/>
          <w:szCs w:val="32"/>
          <w:lang w:val="en-US" w:eastAsia="zh-CN"/>
        </w:rPr>
      </w:pPr>
      <w:r>
        <w:rPr>
          <w:rFonts w:hint="eastAsia" w:ascii="楷体" w:hAnsi="楷体" w:eastAsia="楷体" w:cs="楷体"/>
          <w:sz w:val="32"/>
          <w:szCs w:val="32"/>
          <w:lang w:val="en-US" w:eastAsia="zh-CN"/>
        </w:rPr>
        <w:t>24.项目支出绩效目标表</w:t>
      </w:r>
    </w:p>
    <w:p>
      <w:pPr>
        <w:widowControl/>
        <w:spacing w:line="600" w:lineRule="exact"/>
        <w:ind w:firstLine="640" w:firstLineChars="200"/>
        <w:rPr>
          <w:rFonts w:eastAsia="仿宋_GB2312"/>
          <w:bCs/>
          <w:kern w:val="0"/>
          <w:sz w:val="32"/>
          <w:szCs w:val="32"/>
        </w:rPr>
      </w:pPr>
      <w:r>
        <w:rPr>
          <w:rFonts w:eastAsia="仿宋_GB2312"/>
          <w:bCs/>
          <w:kern w:val="0"/>
          <w:sz w:val="32"/>
          <w:szCs w:val="32"/>
        </w:rPr>
        <w:t>注：以上部门预算报表中，空表表示本部门无相关收支情况。</w:t>
      </w:r>
    </w:p>
    <w:p>
      <w:pPr>
        <w:widowControl/>
        <w:spacing w:line="600" w:lineRule="exact"/>
        <w:jc w:val="center"/>
      </w:pPr>
      <w:r>
        <w:rPr>
          <w:rFonts w:hint="eastAsia" w:ascii="黑体" w:hAnsi="黑体" w:eastAsia="黑体" w:cs="黑体"/>
          <w:b/>
          <w:bCs/>
          <w:sz w:val="36"/>
          <w:szCs w:val="36"/>
        </w:rPr>
        <w:t>第一部分 2023年部门预算说明</w:t>
      </w:r>
    </w:p>
    <w:p>
      <w:pPr>
        <w:widowControl/>
        <w:spacing w:line="600" w:lineRule="atLeast"/>
        <w:ind w:firstLine="627"/>
        <w:jc w:val="left"/>
        <w:rPr>
          <w:rFonts w:ascii="黑体" w:hAnsi="宋体" w:eastAsia="黑体" w:cs="黑体"/>
          <w:kern w:val="0"/>
          <w:sz w:val="32"/>
          <w:szCs w:val="32"/>
          <w:shd w:val="clear" w:color="auto" w:fill="F6F6F6"/>
        </w:rPr>
      </w:pPr>
    </w:p>
    <w:p>
      <w:pPr>
        <w:widowControl/>
        <w:spacing w:line="600" w:lineRule="atLeast"/>
        <w:ind w:firstLine="627"/>
        <w:jc w:val="left"/>
      </w:pPr>
      <w:r>
        <w:rPr>
          <w:rFonts w:hint="eastAsia" w:ascii="黑体" w:hAnsi="黑体" w:eastAsia="黑体" w:cs="黑体"/>
          <w:sz w:val="32"/>
          <w:szCs w:val="32"/>
        </w:rPr>
        <w:t>一、部门基本概况</w:t>
      </w:r>
    </w:p>
    <w:p>
      <w:pPr>
        <w:widowControl/>
        <w:spacing w:line="600" w:lineRule="atLeast"/>
        <w:ind w:firstLine="627"/>
        <w:jc w:val="left"/>
        <w:rPr>
          <w:rFonts w:eastAsia="仿宋_GB2312"/>
          <w:bCs/>
          <w:kern w:val="0"/>
          <w:sz w:val="32"/>
          <w:szCs w:val="32"/>
        </w:rPr>
      </w:pPr>
      <w:r>
        <w:rPr>
          <w:rFonts w:eastAsia="仿宋_GB2312"/>
          <w:bCs/>
          <w:kern w:val="0"/>
          <w:sz w:val="32"/>
          <w:szCs w:val="32"/>
        </w:rPr>
        <w:t>1、职能职责</w:t>
      </w:r>
      <w:r>
        <w:rPr>
          <w:rFonts w:hint="eastAsia" w:eastAsia="仿宋_GB2312"/>
          <w:bCs/>
          <w:kern w:val="0"/>
          <w:sz w:val="32"/>
          <w:szCs w:val="32"/>
        </w:rPr>
        <w:t>。</w:t>
      </w:r>
    </w:p>
    <w:p>
      <w:pPr>
        <w:widowControl/>
        <w:spacing w:line="600" w:lineRule="atLeast"/>
        <w:ind w:firstLine="627"/>
        <w:jc w:val="left"/>
        <w:rPr>
          <w:rFonts w:eastAsia="仿宋_GB2312"/>
          <w:bCs/>
          <w:kern w:val="0"/>
          <w:sz w:val="32"/>
          <w:szCs w:val="32"/>
        </w:rPr>
      </w:pPr>
      <w:r>
        <w:rPr>
          <w:rFonts w:hint="eastAsia" w:eastAsia="仿宋_GB2312"/>
          <w:bCs/>
          <w:kern w:val="0"/>
          <w:sz w:val="32"/>
          <w:szCs w:val="32"/>
        </w:rPr>
        <w:t>（1）管理全县重要档案和有关资料，依照档案法接收、征集、保管具有保存价值的档案和资料。</w:t>
      </w:r>
    </w:p>
    <w:p>
      <w:pPr>
        <w:widowControl/>
        <w:spacing w:line="600" w:lineRule="atLeast"/>
        <w:ind w:firstLine="627"/>
        <w:jc w:val="left"/>
        <w:rPr>
          <w:rFonts w:eastAsia="仿宋_GB2312"/>
          <w:bCs/>
          <w:kern w:val="0"/>
          <w:sz w:val="32"/>
          <w:szCs w:val="32"/>
        </w:rPr>
      </w:pPr>
      <w:r>
        <w:rPr>
          <w:rFonts w:hint="eastAsia" w:eastAsia="仿宋_GB2312"/>
          <w:bCs/>
          <w:kern w:val="0"/>
          <w:sz w:val="32"/>
          <w:szCs w:val="32"/>
        </w:rPr>
        <w:t>（2）保守党和国家的机密，维护档案完整，确保县档案馆馆藏、资料的安全。</w:t>
      </w:r>
    </w:p>
    <w:p>
      <w:pPr>
        <w:widowControl/>
        <w:spacing w:line="600" w:lineRule="atLeast"/>
        <w:ind w:firstLine="627"/>
        <w:jc w:val="left"/>
        <w:rPr>
          <w:rFonts w:eastAsia="仿宋_GB2312"/>
          <w:bCs/>
          <w:kern w:val="0"/>
          <w:sz w:val="32"/>
          <w:szCs w:val="32"/>
        </w:rPr>
      </w:pPr>
      <w:r>
        <w:rPr>
          <w:rFonts w:hint="eastAsia" w:eastAsia="仿宋_GB2312"/>
          <w:bCs/>
          <w:kern w:val="0"/>
          <w:sz w:val="32"/>
          <w:szCs w:val="32"/>
        </w:rPr>
        <w:t>（3）开发利用档案信息资源，为社会利用档案（资料）信息资料提供服务，利用馆藏资源开展社会教育服务工作。</w:t>
      </w:r>
    </w:p>
    <w:p>
      <w:pPr>
        <w:widowControl/>
        <w:spacing w:line="600" w:lineRule="atLeast"/>
        <w:ind w:firstLine="627"/>
        <w:jc w:val="left"/>
        <w:rPr>
          <w:rFonts w:eastAsia="仿宋_GB2312"/>
          <w:bCs/>
          <w:kern w:val="0"/>
          <w:sz w:val="32"/>
          <w:szCs w:val="32"/>
        </w:rPr>
      </w:pPr>
      <w:r>
        <w:rPr>
          <w:rFonts w:hint="eastAsia" w:eastAsia="仿宋_GB2312"/>
          <w:bCs/>
          <w:kern w:val="0"/>
          <w:sz w:val="32"/>
          <w:szCs w:val="32"/>
        </w:rPr>
        <w:t>（4）开展档案编研，编研出版档案史料，为经济建设、社会发展和科学研究服务。</w:t>
      </w:r>
    </w:p>
    <w:p>
      <w:pPr>
        <w:widowControl/>
        <w:spacing w:line="600" w:lineRule="atLeast"/>
        <w:ind w:firstLine="627"/>
        <w:jc w:val="left"/>
        <w:rPr>
          <w:rFonts w:eastAsia="仿宋_GB2312"/>
          <w:bCs/>
          <w:kern w:val="0"/>
          <w:sz w:val="32"/>
          <w:szCs w:val="32"/>
        </w:rPr>
      </w:pPr>
      <w:r>
        <w:rPr>
          <w:rFonts w:hint="eastAsia" w:eastAsia="仿宋_GB2312"/>
          <w:bCs/>
          <w:kern w:val="0"/>
          <w:sz w:val="32"/>
          <w:szCs w:val="32"/>
        </w:rPr>
        <w:t>（5）开展已公开现行文件和政务公开信息的接收进馆、保管和提供利用工作。</w:t>
      </w:r>
    </w:p>
    <w:p>
      <w:pPr>
        <w:widowControl/>
        <w:spacing w:line="600" w:lineRule="atLeast"/>
        <w:ind w:firstLine="627"/>
        <w:jc w:val="left"/>
        <w:rPr>
          <w:rFonts w:eastAsia="仿宋_GB2312"/>
          <w:bCs/>
          <w:kern w:val="0"/>
          <w:sz w:val="32"/>
          <w:szCs w:val="32"/>
        </w:rPr>
      </w:pPr>
      <w:r>
        <w:rPr>
          <w:rFonts w:hint="eastAsia" w:eastAsia="仿宋_GB2312"/>
          <w:bCs/>
          <w:kern w:val="0"/>
          <w:sz w:val="32"/>
          <w:szCs w:val="32"/>
        </w:rPr>
        <w:t>（6）开展档案信息化建设工作，对馆藏重要档案特别是高频率利用的档案进行全文化数字化加工处理，建立健全全数字档案馆。</w:t>
      </w:r>
    </w:p>
    <w:p>
      <w:pPr>
        <w:widowControl/>
        <w:spacing w:line="600" w:lineRule="exact"/>
        <w:ind w:firstLine="640" w:firstLineChars="200"/>
        <w:jc w:val="left"/>
        <w:rPr>
          <w:rFonts w:eastAsia="仿宋_GB2312"/>
          <w:bCs/>
          <w:kern w:val="0"/>
          <w:sz w:val="32"/>
          <w:szCs w:val="32"/>
        </w:rPr>
      </w:pPr>
      <w:r>
        <w:rPr>
          <w:rFonts w:eastAsia="仿宋_GB2312"/>
          <w:bCs/>
          <w:kern w:val="0"/>
          <w:sz w:val="32"/>
          <w:szCs w:val="32"/>
        </w:rPr>
        <w:t>2</w:t>
      </w:r>
      <w:r>
        <w:rPr>
          <w:rFonts w:hint="eastAsia" w:eastAsia="仿宋_GB2312"/>
          <w:bCs/>
          <w:kern w:val="0"/>
          <w:sz w:val="32"/>
          <w:szCs w:val="32"/>
        </w:rPr>
        <w:t>.</w:t>
      </w:r>
      <w:r>
        <w:rPr>
          <w:rFonts w:eastAsia="仿宋_GB2312"/>
          <w:bCs/>
          <w:kern w:val="0"/>
          <w:sz w:val="32"/>
          <w:szCs w:val="32"/>
        </w:rPr>
        <w:t>机构设置</w:t>
      </w:r>
      <w:r>
        <w:rPr>
          <w:rFonts w:hint="eastAsia" w:eastAsia="仿宋_GB2312"/>
          <w:bCs/>
          <w:kern w:val="0"/>
          <w:sz w:val="32"/>
          <w:szCs w:val="32"/>
        </w:rPr>
        <w:t>。</w:t>
      </w:r>
    </w:p>
    <w:p>
      <w:pPr>
        <w:widowControl/>
        <w:spacing w:line="600" w:lineRule="atLeast"/>
        <w:ind w:firstLine="627"/>
        <w:jc w:val="left"/>
        <w:rPr>
          <w:rFonts w:eastAsia="仿宋_GB2312"/>
          <w:bCs/>
          <w:kern w:val="0"/>
          <w:sz w:val="32"/>
          <w:szCs w:val="32"/>
        </w:rPr>
      </w:pPr>
      <w:r>
        <w:rPr>
          <w:rFonts w:hint="eastAsia" w:eastAsia="仿宋_GB2312"/>
          <w:bCs/>
          <w:kern w:val="0"/>
          <w:sz w:val="32"/>
          <w:szCs w:val="32"/>
        </w:rPr>
        <w:t>本单位为单一独立核算机构。</w:t>
      </w:r>
    </w:p>
    <w:p>
      <w:pPr>
        <w:widowControl/>
        <w:spacing w:line="600" w:lineRule="exact"/>
        <w:ind w:firstLine="320" w:firstLineChars="100"/>
        <w:jc w:val="left"/>
        <w:rPr>
          <w:rFonts w:eastAsia="仿宋_GB2312"/>
          <w:bCs/>
          <w:kern w:val="0"/>
          <w:sz w:val="32"/>
          <w:szCs w:val="32"/>
        </w:rPr>
      </w:pPr>
      <w:r>
        <w:rPr>
          <w:rFonts w:hint="eastAsia" w:eastAsia="仿宋_GB2312"/>
          <w:bCs/>
          <w:kern w:val="0"/>
          <w:sz w:val="32"/>
          <w:szCs w:val="32"/>
        </w:rPr>
        <w:t>二、部门预算单位构成</w:t>
      </w:r>
    </w:p>
    <w:p>
      <w:pPr>
        <w:widowControl/>
        <w:spacing w:line="600" w:lineRule="atLeast"/>
        <w:ind w:firstLine="627"/>
        <w:jc w:val="left"/>
        <w:rPr>
          <w:rFonts w:eastAsia="仿宋_GB2312"/>
          <w:bCs/>
          <w:kern w:val="0"/>
          <w:sz w:val="32"/>
          <w:szCs w:val="32"/>
        </w:rPr>
      </w:pPr>
      <w:r>
        <w:rPr>
          <w:rFonts w:eastAsia="仿宋_GB2312"/>
          <w:bCs/>
          <w:kern w:val="0"/>
          <w:sz w:val="32"/>
          <w:szCs w:val="32"/>
        </w:rPr>
        <w:t>本部门只有本级，没有其他预算单位，因此本部门预算仅含本级预算。</w:t>
      </w:r>
    </w:p>
    <w:p>
      <w:pPr>
        <w:widowControl/>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三、部门收支总体情况</w:t>
      </w:r>
    </w:p>
    <w:p>
      <w:pPr>
        <w:widowControl/>
        <w:spacing w:line="600" w:lineRule="exact"/>
        <w:ind w:firstLine="640" w:firstLineChars="200"/>
        <w:rPr>
          <w:rFonts w:eastAsia="仿宋_GB2312"/>
          <w:sz w:val="32"/>
          <w:szCs w:val="32"/>
        </w:rPr>
      </w:pPr>
      <w:r>
        <w:rPr>
          <w:rFonts w:eastAsia="仿宋_GB2312"/>
          <w:sz w:val="32"/>
          <w:szCs w:val="32"/>
        </w:rPr>
        <w:t>202</w:t>
      </w:r>
      <w:r>
        <w:rPr>
          <w:rFonts w:hint="eastAsia" w:eastAsia="仿宋_GB2312"/>
          <w:sz w:val="32"/>
          <w:szCs w:val="32"/>
        </w:rPr>
        <w:t>3</w:t>
      </w:r>
      <w:r>
        <w:rPr>
          <w:rFonts w:eastAsia="仿宋_GB2312"/>
          <w:sz w:val="32"/>
          <w:szCs w:val="32"/>
        </w:rPr>
        <w:t>年部门预算即我</w:t>
      </w:r>
      <w:r>
        <w:rPr>
          <w:rFonts w:hint="eastAsia" w:eastAsia="仿宋_GB2312"/>
          <w:sz w:val="32"/>
          <w:szCs w:val="32"/>
        </w:rPr>
        <w:t>部门</w:t>
      </w:r>
      <w:r>
        <w:rPr>
          <w:rFonts w:eastAsia="仿宋_GB2312"/>
          <w:sz w:val="32"/>
          <w:szCs w:val="32"/>
        </w:rPr>
        <w:t>本级预算。我</w:t>
      </w:r>
      <w:r>
        <w:rPr>
          <w:rFonts w:hint="eastAsia" w:eastAsia="仿宋_GB2312"/>
          <w:sz w:val="32"/>
          <w:szCs w:val="32"/>
        </w:rPr>
        <w:t>部门</w:t>
      </w:r>
      <w:r>
        <w:rPr>
          <w:rFonts w:eastAsia="仿宋_GB2312"/>
          <w:sz w:val="32"/>
          <w:szCs w:val="32"/>
        </w:rPr>
        <w:t>202</w:t>
      </w:r>
      <w:r>
        <w:rPr>
          <w:rFonts w:hint="eastAsia" w:eastAsia="仿宋_GB2312"/>
          <w:sz w:val="32"/>
          <w:szCs w:val="32"/>
        </w:rPr>
        <w:t>3</w:t>
      </w:r>
      <w:r>
        <w:rPr>
          <w:rFonts w:eastAsia="仿宋_GB2312"/>
          <w:sz w:val="32"/>
          <w:szCs w:val="32"/>
        </w:rPr>
        <w:t>年没有政府性基金预算拨款、国有资本经营预算收入和纳入专户管理的非税收入拨款收入，也没有使用政府性基金预算拨款、国有资本经营预算收入和纳入专户管理的非税收入拨款安排的支出，所以公开的附件</w:t>
      </w:r>
      <w:r>
        <w:rPr>
          <w:rFonts w:hint="eastAsia" w:eastAsia="仿宋_GB2312"/>
          <w:sz w:val="32"/>
          <w:szCs w:val="32"/>
        </w:rPr>
        <w:t>16、17、18、19、20</w:t>
      </w:r>
      <w:r>
        <w:rPr>
          <w:rFonts w:eastAsia="仿宋_GB2312"/>
          <w:sz w:val="32"/>
          <w:szCs w:val="32"/>
        </w:rPr>
        <w:t>表均为空。收入包括</w:t>
      </w:r>
      <w:r>
        <w:rPr>
          <w:rFonts w:hint="eastAsia" w:eastAsia="仿宋_GB2312"/>
          <w:sz w:val="32"/>
          <w:szCs w:val="32"/>
        </w:rPr>
        <w:t>一般公共预算</w:t>
      </w:r>
      <w:r>
        <w:rPr>
          <w:rFonts w:eastAsia="仿宋_GB2312"/>
          <w:sz w:val="32"/>
          <w:szCs w:val="32"/>
        </w:rPr>
        <w:t>经费拨款；支出包括教育支出，也包括社会保障和就业支出、卫生健康支出等经费。</w:t>
      </w:r>
    </w:p>
    <w:p>
      <w:pPr>
        <w:widowControl/>
        <w:spacing w:line="600" w:lineRule="exact"/>
        <w:ind w:firstLine="643" w:firstLineChars="200"/>
        <w:rPr>
          <w:rFonts w:eastAsia="仿宋_GB2312"/>
          <w:b/>
          <w:sz w:val="32"/>
          <w:szCs w:val="32"/>
        </w:rPr>
      </w:pPr>
      <w:r>
        <w:rPr>
          <w:rFonts w:eastAsia="楷体_GB2312"/>
          <w:b/>
          <w:sz w:val="32"/>
          <w:szCs w:val="32"/>
        </w:rPr>
        <w:t>（一）收入预算：</w:t>
      </w:r>
      <w:r>
        <w:rPr>
          <w:rFonts w:eastAsia="仿宋_GB2312"/>
          <w:sz w:val="32"/>
          <w:szCs w:val="32"/>
        </w:rPr>
        <w:t>包括一般公共预算等财政拨款收入，以及</w:t>
      </w:r>
      <w:r>
        <w:rPr>
          <w:rFonts w:hint="eastAsia" w:eastAsia="仿宋_GB2312"/>
          <w:sz w:val="32"/>
          <w:szCs w:val="32"/>
        </w:rPr>
        <w:t>其他收入</w:t>
      </w:r>
      <w:r>
        <w:rPr>
          <w:rFonts w:eastAsia="仿宋_GB2312"/>
          <w:sz w:val="32"/>
          <w:szCs w:val="32"/>
        </w:rPr>
        <w:t>等单位资金。</w:t>
      </w:r>
      <w:r>
        <w:rPr>
          <w:rFonts w:hint="eastAsia" w:eastAsia="仿宋_GB2312"/>
          <w:sz w:val="32"/>
          <w:szCs w:val="32"/>
        </w:rPr>
        <w:t>2023</w:t>
      </w:r>
      <w:r>
        <w:rPr>
          <w:rFonts w:eastAsia="仿宋_GB2312"/>
          <w:sz w:val="32"/>
          <w:szCs w:val="32"/>
        </w:rPr>
        <w:t>年本部门收入预算</w:t>
      </w:r>
      <w:r>
        <w:rPr>
          <w:rFonts w:hint="eastAsia" w:eastAsia="仿宋_GB2312"/>
          <w:sz w:val="32"/>
          <w:szCs w:val="32"/>
          <w:u w:val="single"/>
        </w:rPr>
        <w:t>137.06</w:t>
      </w:r>
      <w:r>
        <w:rPr>
          <w:rFonts w:eastAsia="仿宋_GB2312"/>
          <w:sz w:val="32"/>
          <w:szCs w:val="32"/>
        </w:rPr>
        <w:t>万元，其中，一般公共预算拨款</w:t>
      </w:r>
      <w:r>
        <w:rPr>
          <w:rFonts w:hint="eastAsia" w:eastAsia="仿宋_GB2312"/>
          <w:sz w:val="32"/>
          <w:szCs w:val="32"/>
          <w:u w:val="single"/>
        </w:rPr>
        <w:t>128.06</w:t>
      </w:r>
      <w:r>
        <w:rPr>
          <w:rFonts w:eastAsia="仿宋_GB2312"/>
          <w:sz w:val="32"/>
          <w:szCs w:val="32"/>
        </w:rPr>
        <w:t>万元，政府性基金预算拨款</w:t>
      </w:r>
      <w:r>
        <w:rPr>
          <w:rFonts w:hint="eastAsia" w:eastAsia="仿宋_GB2312"/>
          <w:sz w:val="32"/>
          <w:szCs w:val="32"/>
          <w:u w:val="single"/>
        </w:rPr>
        <w:t>0</w:t>
      </w:r>
      <w:r>
        <w:rPr>
          <w:rFonts w:eastAsia="仿宋_GB2312"/>
          <w:sz w:val="32"/>
          <w:szCs w:val="32"/>
        </w:rPr>
        <w:t>万元，国有资本经营预算拨款</w:t>
      </w:r>
      <w:r>
        <w:rPr>
          <w:rFonts w:hint="eastAsia" w:eastAsia="仿宋_GB2312"/>
          <w:sz w:val="32"/>
          <w:szCs w:val="32"/>
          <w:u w:val="single"/>
        </w:rPr>
        <w:t>0</w:t>
      </w:r>
      <w:r>
        <w:rPr>
          <w:rFonts w:eastAsia="仿宋_GB2312"/>
          <w:sz w:val="32"/>
          <w:szCs w:val="32"/>
        </w:rPr>
        <w:t>万元</w:t>
      </w:r>
      <w:r>
        <w:rPr>
          <w:rFonts w:hint="eastAsia" w:eastAsia="仿宋_GB2312"/>
          <w:sz w:val="32"/>
          <w:szCs w:val="32"/>
        </w:rPr>
        <w:t>，</w:t>
      </w:r>
      <w:r>
        <w:rPr>
          <w:rFonts w:eastAsia="仿宋_GB2312"/>
          <w:sz w:val="32"/>
          <w:szCs w:val="32"/>
        </w:rPr>
        <w:t>纳入专户管理的非税收入</w:t>
      </w:r>
      <w:r>
        <w:rPr>
          <w:rFonts w:hint="eastAsia" w:eastAsia="仿宋_GB2312"/>
          <w:sz w:val="32"/>
          <w:szCs w:val="32"/>
          <w:u w:val="single"/>
        </w:rPr>
        <w:t>0</w:t>
      </w:r>
      <w:r>
        <w:rPr>
          <w:rFonts w:eastAsia="仿宋_GB2312"/>
          <w:sz w:val="32"/>
          <w:szCs w:val="32"/>
        </w:rPr>
        <w:t>万元</w:t>
      </w:r>
      <w:r>
        <w:rPr>
          <w:rFonts w:hint="eastAsia" w:eastAsia="仿宋_GB2312"/>
          <w:sz w:val="32"/>
          <w:szCs w:val="32"/>
          <w:lang w:eastAsia="zh-CN"/>
        </w:rPr>
        <w:t>，</w:t>
      </w:r>
      <w:r>
        <w:rPr>
          <w:rFonts w:hint="eastAsia" w:eastAsia="仿宋_GB2312"/>
          <w:sz w:val="32"/>
          <w:szCs w:val="32"/>
        </w:rPr>
        <w:t>上级财政补助收入</w:t>
      </w:r>
      <w:r>
        <w:rPr>
          <w:rFonts w:hint="eastAsia" w:eastAsia="仿宋_GB2312"/>
          <w:sz w:val="32"/>
          <w:szCs w:val="32"/>
          <w:u w:val="single"/>
        </w:rPr>
        <w:t>9.00</w:t>
      </w:r>
      <w:r>
        <w:rPr>
          <w:rFonts w:hint="eastAsia" w:eastAsia="仿宋_GB2312"/>
          <w:sz w:val="32"/>
          <w:szCs w:val="32"/>
        </w:rPr>
        <w:t>万元</w:t>
      </w:r>
      <w:r>
        <w:rPr>
          <w:rFonts w:eastAsia="仿宋_GB2312"/>
          <w:sz w:val="32"/>
          <w:szCs w:val="32"/>
        </w:rPr>
        <w:t>。</w:t>
      </w:r>
      <w:r>
        <w:rPr>
          <w:rFonts w:eastAsia="仿宋_GB2312"/>
          <w:b/>
          <w:sz w:val="32"/>
          <w:szCs w:val="32"/>
        </w:rPr>
        <w:t>收入较去年减少了</w:t>
      </w:r>
      <w:r>
        <w:rPr>
          <w:rFonts w:hint="eastAsia" w:eastAsia="仿宋_GB2312"/>
          <w:sz w:val="32"/>
          <w:szCs w:val="32"/>
          <w:u w:val="single"/>
        </w:rPr>
        <w:t>35.45</w:t>
      </w:r>
      <w:r>
        <w:rPr>
          <w:rFonts w:eastAsia="仿宋_GB2312"/>
          <w:b/>
          <w:sz w:val="32"/>
          <w:szCs w:val="32"/>
        </w:rPr>
        <w:t>万元，主要是本年人员经费减少</w:t>
      </w:r>
      <w:r>
        <w:rPr>
          <w:rFonts w:hint="eastAsia" w:eastAsia="仿宋_GB2312"/>
          <w:b/>
          <w:sz w:val="32"/>
          <w:szCs w:val="32"/>
        </w:rPr>
        <w:t>。</w:t>
      </w:r>
    </w:p>
    <w:p>
      <w:pPr>
        <w:widowControl/>
        <w:spacing w:line="600" w:lineRule="exact"/>
        <w:ind w:firstLine="630" w:firstLineChars="196"/>
        <w:jc w:val="left"/>
        <w:rPr>
          <w:rFonts w:eastAsia="仿宋_GB2312"/>
          <w:b/>
          <w:sz w:val="32"/>
          <w:szCs w:val="32"/>
        </w:rPr>
      </w:pPr>
      <w:r>
        <w:rPr>
          <w:rFonts w:eastAsia="楷体_GB2312"/>
          <w:b/>
          <w:sz w:val="32"/>
          <w:szCs w:val="32"/>
        </w:rPr>
        <w:t>（二）支出预算：</w:t>
      </w:r>
      <w:r>
        <w:rPr>
          <w:rFonts w:hint="eastAsia" w:eastAsia="仿宋_GB2312"/>
          <w:sz w:val="32"/>
          <w:szCs w:val="32"/>
        </w:rPr>
        <w:t>2023</w:t>
      </w:r>
      <w:r>
        <w:rPr>
          <w:rFonts w:eastAsia="仿宋_GB2312"/>
          <w:sz w:val="32"/>
          <w:szCs w:val="32"/>
        </w:rPr>
        <w:t>年本部门支出预算</w:t>
      </w:r>
      <w:r>
        <w:rPr>
          <w:rFonts w:hint="eastAsia" w:eastAsia="仿宋_GB2312"/>
          <w:sz w:val="32"/>
          <w:szCs w:val="32"/>
          <w:u w:val="single"/>
        </w:rPr>
        <w:t>137.06</w:t>
      </w:r>
      <w:r>
        <w:rPr>
          <w:rFonts w:eastAsia="仿宋_GB2312"/>
          <w:sz w:val="32"/>
          <w:szCs w:val="32"/>
        </w:rPr>
        <w:t>万元，其中，一般公共服务</w:t>
      </w:r>
      <w:r>
        <w:rPr>
          <w:rFonts w:hint="eastAsia" w:eastAsia="仿宋_GB2312"/>
          <w:sz w:val="32"/>
          <w:szCs w:val="32"/>
          <w:u w:val="single"/>
        </w:rPr>
        <w:t>114.76</w:t>
      </w:r>
      <w:r>
        <w:rPr>
          <w:rFonts w:eastAsia="仿宋_GB2312"/>
          <w:sz w:val="32"/>
          <w:szCs w:val="32"/>
        </w:rPr>
        <w:t>万元，公共安全</w:t>
      </w:r>
      <w:r>
        <w:rPr>
          <w:rFonts w:hint="eastAsia" w:eastAsia="仿宋_GB2312"/>
          <w:sz w:val="32"/>
          <w:szCs w:val="32"/>
          <w:u w:val="single"/>
        </w:rPr>
        <w:t>0</w:t>
      </w:r>
      <w:r>
        <w:rPr>
          <w:rFonts w:eastAsia="仿宋_GB2312"/>
          <w:sz w:val="32"/>
          <w:szCs w:val="32"/>
        </w:rPr>
        <w:t>万元，教育支出</w:t>
      </w:r>
      <w:r>
        <w:rPr>
          <w:rFonts w:hint="eastAsia" w:eastAsia="仿宋_GB2312"/>
          <w:sz w:val="32"/>
          <w:szCs w:val="32"/>
          <w:u w:val="single"/>
        </w:rPr>
        <w:t>0</w:t>
      </w:r>
      <w:r>
        <w:rPr>
          <w:rFonts w:hint="eastAsia" w:eastAsia="仿宋_GB2312"/>
          <w:sz w:val="32"/>
          <w:szCs w:val="32"/>
        </w:rPr>
        <w:t>万元，社会保障和就业支出</w:t>
      </w:r>
      <w:r>
        <w:rPr>
          <w:rFonts w:hint="eastAsia" w:eastAsia="仿宋_GB2312"/>
          <w:sz w:val="32"/>
          <w:szCs w:val="32"/>
          <w:u w:val="single"/>
        </w:rPr>
        <w:t>12.37</w:t>
      </w:r>
      <w:r>
        <w:rPr>
          <w:rFonts w:eastAsia="仿宋_GB2312"/>
          <w:sz w:val="32"/>
          <w:szCs w:val="32"/>
        </w:rPr>
        <w:t>万元</w:t>
      </w:r>
      <w:r>
        <w:rPr>
          <w:rFonts w:hint="eastAsia" w:eastAsia="仿宋_GB2312"/>
          <w:sz w:val="32"/>
          <w:szCs w:val="32"/>
        </w:rPr>
        <w:t>，卫生健康支出</w:t>
      </w:r>
      <w:r>
        <w:rPr>
          <w:rFonts w:hint="eastAsia" w:eastAsia="仿宋_GB2312"/>
          <w:sz w:val="32"/>
          <w:szCs w:val="32"/>
          <w:u w:val="single"/>
        </w:rPr>
        <w:t>4.17</w:t>
      </w:r>
      <w:r>
        <w:rPr>
          <w:rFonts w:eastAsia="仿宋_GB2312"/>
          <w:sz w:val="32"/>
          <w:szCs w:val="32"/>
        </w:rPr>
        <w:t>万元</w:t>
      </w:r>
      <w:r>
        <w:rPr>
          <w:rFonts w:hint="eastAsia" w:eastAsia="仿宋_GB2312"/>
          <w:sz w:val="32"/>
          <w:szCs w:val="32"/>
        </w:rPr>
        <w:t>，住房保障支出</w:t>
      </w:r>
      <w:r>
        <w:rPr>
          <w:rFonts w:hint="eastAsia" w:eastAsia="仿宋_GB2312"/>
          <w:sz w:val="32"/>
          <w:szCs w:val="32"/>
          <w:u w:val="single"/>
        </w:rPr>
        <w:t>5.76</w:t>
      </w:r>
      <w:r>
        <w:rPr>
          <w:rFonts w:eastAsia="仿宋_GB2312"/>
          <w:sz w:val="32"/>
          <w:szCs w:val="32"/>
        </w:rPr>
        <w:t>万元。</w:t>
      </w:r>
      <w:r>
        <w:rPr>
          <w:rFonts w:eastAsia="仿宋_GB2312"/>
          <w:b/>
          <w:sz w:val="32"/>
          <w:szCs w:val="32"/>
        </w:rPr>
        <w:t>支出较去年减少</w:t>
      </w:r>
      <w:r>
        <w:rPr>
          <w:rFonts w:hint="eastAsia" w:eastAsia="仿宋_GB2312"/>
          <w:sz w:val="32"/>
          <w:szCs w:val="32"/>
          <w:u w:val="single"/>
        </w:rPr>
        <w:t>35.45</w:t>
      </w:r>
      <w:r>
        <w:rPr>
          <w:rFonts w:eastAsia="仿宋_GB2312"/>
          <w:b/>
          <w:sz w:val="32"/>
          <w:szCs w:val="32"/>
        </w:rPr>
        <w:t>万元，主要是人员经费支出减少</w:t>
      </w:r>
      <w:r>
        <w:rPr>
          <w:rFonts w:hint="eastAsia" w:eastAsia="仿宋_GB2312"/>
          <w:b/>
          <w:sz w:val="32"/>
          <w:szCs w:val="32"/>
        </w:rPr>
        <w:t>。</w:t>
      </w:r>
    </w:p>
    <w:p>
      <w:pPr>
        <w:widowControl/>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四、一般公共预算拨款支出</w:t>
      </w:r>
    </w:p>
    <w:p>
      <w:pPr>
        <w:widowControl/>
        <w:spacing w:line="600" w:lineRule="exact"/>
        <w:ind w:firstLine="660"/>
        <w:jc w:val="left"/>
        <w:rPr>
          <w:rFonts w:eastAsia="黑体"/>
          <w:sz w:val="32"/>
          <w:szCs w:val="32"/>
        </w:rPr>
      </w:pPr>
      <w:r>
        <w:rPr>
          <w:rFonts w:hint="eastAsia" w:eastAsia="仿宋_GB2312"/>
          <w:sz w:val="32"/>
          <w:szCs w:val="32"/>
        </w:rPr>
        <w:t>2023</w:t>
      </w:r>
      <w:r>
        <w:rPr>
          <w:rFonts w:eastAsia="仿宋_GB2312"/>
          <w:sz w:val="32"/>
          <w:szCs w:val="32"/>
        </w:rPr>
        <w:t>年本部门一般公共预算拨款支出预算</w:t>
      </w:r>
      <w:r>
        <w:rPr>
          <w:rFonts w:hint="eastAsia" w:eastAsia="仿宋_GB2312"/>
          <w:sz w:val="32"/>
          <w:szCs w:val="32"/>
          <w:u w:val="single"/>
        </w:rPr>
        <w:t>137.06</w:t>
      </w:r>
      <w:r>
        <w:rPr>
          <w:rFonts w:eastAsia="仿宋_GB2312"/>
          <w:sz w:val="32"/>
          <w:szCs w:val="32"/>
        </w:rPr>
        <w:t>万元，其中，一般公共服务支出</w:t>
      </w:r>
      <w:r>
        <w:rPr>
          <w:rFonts w:hint="eastAsia" w:eastAsia="仿宋_GB2312"/>
          <w:sz w:val="32"/>
          <w:szCs w:val="32"/>
          <w:u w:val="single"/>
        </w:rPr>
        <w:t>114.76</w:t>
      </w:r>
      <w:r>
        <w:rPr>
          <w:rFonts w:eastAsia="仿宋_GB2312"/>
          <w:sz w:val="32"/>
          <w:szCs w:val="32"/>
        </w:rPr>
        <w:t>万元，占</w:t>
      </w:r>
      <w:r>
        <w:rPr>
          <w:rFonts w:hint="eastAsia" w:eastAsia="仿宋_GB2312"/>
          <w:sz w:val="32"/>
          <w:szCs w:val="32"/>
          <w:u w:val="single"/>
        </w:rPr>
        <w:t>83.72</w:t>
      </w:r>
      <w:r>
        <w:rPr>
          <w:rFonts w:eastAsia="仿宋_GB2312"/>
          <w:sz w:val="32"/>
          <w:szCs w:val="32"/>
        </w:rPr>
        <w:t xml:space="preserve"> %；公共安全支出</w:t>
      </w:r>
      <w:r>
        <w:rPr>
          <w:rFonts w:hint="eastAsia" w:eastAsia="仿宋_GB2312"/>
          <w:sz w:val="32"/>
          <w:szCs w:val="32"/>
          <w:u w:val="single"/>
        </w:rPr>
        <w:t>0</w:t>
      </w:r>
      <w:r>
        <w:rPr>
          <w:rFonts w:eastAsia="仿宋_GB2312"/>
          <w:sz w:val="32"/>
          <w:szCs w:val="32"/>
        </w:rPr>
        <w:t>万元，占</w:t>
      </w:r>
      <w:r>
        <w:rPr>
          <w:rFonts w:hint="eastAsia" w:eastAsia="仿宋_GB2312"/>
          <w:sz w:val="32"/>
          <w:szCs w:val="32"/>
          <w:u w:val="single"/>
        </w:rPr>
        <w:t>0</w:t>
      </w:r>
      <w:r>
        <w:rPr>
          <w:rFonts w:eastAsia="仿宋_GB2312"/>
          <w:sz w:val="32"/>
          <w:szCs w:val="32"/>
        </w:rPr>
        <w:t xml:space="preserve"> %；教育</w:t>
      </w:r>
      <w:r>
        <w:rPr>
          <w:rFonts w:hint="eastAsia" w:eastAsia="仿宋_GB2312"/>
          <w:sz w:val="32"/>
          <w:szCs w:val="32"/>
        </w:rPr>
        <w:t>支出</w:t>
      </w:r>
      <w:r>
        <w:rPr>
          <w:rFonts w:hint="eastAsia" w:eastAsia="仿宋_GB2312"/>
          <w:sz w:val="32"/>
          <w:szCs w:val="32"/>
          <w:u w:val="single"/>
        </w:rPr>
        <w:t>0</w:t>
      </w:r>
      <w:r>
        <w:rPr>
          <w:rFonts w:eastAsia="仿宋_GB2312"/>
          <w:sz w:val="32"/>
          <w:szCs w:val="32"/>
        </w:rPr>
        <w:t>万元，</w:t>
      </w:r>
      <w:r>
        <w:rPr>
          <w:rFonts w:hint="eastAsia" w:eastAsia="仿宋_GB2312"/>
          <w:sz w:val="32"/>
          <w:szCs w:val="32"/>
        </w:rPr>
        <w:t>占</w:t>
      </w:r>
      <w:r>
        <w:rPr>
          <w:rFonts w:hint="eastAsia" w:eastAsia="仿宋_GB2312"/>
          <w:sz w:val="32"/>
          <w:szCs w:val="32"/>
          <w:u w:val="single"/>
        </w:rPr>
        <w:t>0</w:t>
      </w:r>
      <w:r>
        <w:rPr>
          <w:rFonts w:hint="eastAsia" w:eastAsia="仿宋_GB2312"/>
          <w:sz w:val="32"/>
          <w:szCs w:val="32"/>
        </w:rPr>
        <w:t>%；社会保障和就业支出</w:t>
      </w:r>
      <w:r>
        <w:rPr>
          <w:rFonts w:hint="eastAsia" w:eastAsia="仿宋_GB2312"/>
          <w:sz w:val="32"/>
          <w:szCs w:val="32"/>
          <w:u w:val="single"/>
        </w:rPr>
        <w:t>12.37</w:t>
      </w:r>
      <w:r>
        <w:rPr>
          <w:rFonts w:eastAsia="仿宋_GB2312"/>
          <w:sz w:val="32"/>
          <w:szCs w:val="32"/>
        </w:rPr>
        <w:t>万元</w:t>
      </w:r>
      <w:r>
        <w:rPr>
          <w:rFonts w:hint="eastAsia" w:eastAsia="仿宋_GB2312"/>
          <w:sz w:val="32"/>
          <w:szCs w:val="32"/>
        </w:rPr>
        <w:t>，占</w:t>
      </w:r>
      <w:r>
        <w:rPr>
          <w:rFonts w:hint="eastAsia" w:eastAsia="仿宋_GB2312"/>
          <w:sz w:val="32"/>
          <w:szCs w:val="32"/>
          <w:u w:val="single"/>
        </w:rPr>
        <w:t>9.02</w:t>
      </w:r>
      <w:r>
        <w:rPr>
          <w:rFonts w:hint="eastAsia" w:eastAsia="仿宋_GB2312"/>
          <w:sz w:val="32"/>
          <w:szCs w:val="32"/>
        </w:rPr>
        <w:t>%；卫生健康支出</w:t>
      </w:r>
      <w:r>
        <w:rPr>
          <w:rFonts w:hint="eastAsia" w:eastAsia="仿宋_GB2312"/>
          <w:sz w:val="32"/>
          <w:szCs w:val="32"/>
          <w:u w:val="single"/>
        </w:rPr>
        <w:t>4.17</w:t>
      </w:r>
      <w:r>
        <w:rPr>
          <w:rFonts w:eastAsia="仿宋_GB2312"/>
          <w:sz w:val="32"/>
          <w:szCs w:val="32"/>
        </w:rPr>
        <w:t>万元</w:t>
      </w:r>
      <w:r>
        <w:rPr>
          <w:rFonts w:hint="eastAsia" w:eastAsia="仿宋_GB2312"/>
          <w:sz w:val="32"/>
          <w:szCs w:val="32"/>
        </w:rPr>
        <w:t>，占</w:t>
      </w:r>
      <w:r>
        <w:rPr>
          <w:rFonts w:hint="eastAsia" w:eastAsia="仿宋_GB2312"/>
          <w:sz w:val="32"/>
          <w:szCs w:val="32"/>
          <w:u w:val="single"/>
        </w:rPr>
        <w:t>3.04</w:t>
      </w:r>
      <w:r>
        <w:rPr>
          <w:rFonts w:hint="eastAsia" w:eastAsia="仿宋_GB2312"/>
          <w:sz w:val="32"/>
          <w:szCs w:val="32"/>
        </w:rPr>
        <w:t>%；住房保障支出</w:t>
      </w:r>
      <w:r>
        <w:rPr>
          <w:rFonts w:hint="eastAsia" w:eastAsia="仿宋_GB2312"/>
          <w:sz w:val="32"/>
          <w:szCs w:val="32"/>
          <w:u w:val="single"/>
        </w:rPr>
        <w:t>5.76</w:t>
      </w:r>
      <w:r>
        <w:rPr>
          <w:rFonts w:eastAsia="仿宋_GB2312"/>
          <w:sz w:val="32"/>
          <w:szCs w:val="32"/>
        </w:rPr>
        <w:t>万元</w:t>
      </w:r>
      <w:r>
        <w:rPr>
          <w:rFonts w:hint="eastAsia" w:eastAsia="仿宋_GB2312"/>
          <w:sz w:val="32"/>
          <w:szCs w:val="32"/>
        </w:rPr>
        <w:t>，占</w:t>
      </w:r>
      <w:r>
        <w:rPr>
          <w:rFonts w:hint="eastAsia" w:eastAsia="仿宋_GB2312"/>
          <w:sz w:val="32"/>
          <w:szCs w:val="32"/>
          <w:u w:val="single"/>
        </w:rPr>
        <w:t>4.22</w:t>
      </w:r>
      <w:r>
        <w:rPr>
          <w:rFonts w:hint="eastAsia" w:eastAsia="仿宋_GB2312"/>
          <w:sz w:val="32"/>
          <w:szCs w:val="32"/>
        </w:rPr>
        <w:t>%</w:t>
      </w:r>
      <w:r>
        <w:rPr>
          <w:rFonts w:eastAsia="仿宋_GB2312"/>
          <w:sz w:val="32"/>
          <w:szCs w:val="32"/>
        </w:rPr>
        <w:t>。具体安排情况如下：</w:t>
      </w:r>
    </w:p>
    <w:p>
      <w:pPr>
        <w:widowControl/>
        <w:spacing w:line="600" w:lineRule="exact"/>
        <w:ind w:firstLine="660"/>
        <w:jc w:val="left"/>
        <w:rPr>
          <w:rFonts w:eastAsia="仿宋_GB2312"/>
          <w:sz w:val="32"/>
          <w:szCs w:val="32"/>
        </w:rPr>
      </w:pPr>
      <w:r>
        <w:rPr>
          <w:rFonts w:eastAsia="仿宋_GB2312"/>
          <w:sz w:val="32"/>
          <w:szCs w:val="32"/>
        </w:rPr>
        <w:t>（一）基本支出：20</w:t>
      </w:r>
      <w:r>
        <w:rPr>
          <w:rFonts w:hint="eastAsia" w:eastAsia="仿宋_GB2312"/>
          <w:sz w:val="32"/>
          <w:szCs w:val="32"/>
        </w:rPr>
        <w:t>23</w:t>
      </w:r>
      <w:r>
        <w:rPr>
          <w:rFonts w:eastAsia="仿宋_GB2312"/>
          <w:sz w:val="32"/>
          <w:szCs w:val="32"/>
        </w:rPr>
        <w:t>年</w:t>
      </w:r>
      <w:r>
        <w:rPr>
          <w:rFonts w:hint="eastAsia" w:eastAsia="仿宋_GB2312"/>
          <w:sz w:val="32"/>
          <w:szCs w:val="32"/>
        </w:rPr>
        <w:t>本部门</w:t>
      </w:r>
      <w:r>
        <w:rPr>
          <w:rFonts w:eastAsia="仿宋_GB2312"/>
          <w:sz w:val="32"/>
          <w:szCs w:val="32"/>
        </w:rPr>
        <w:t>基本支出预算数</w:t>
      </w:r>
      <w:r>
        <w:rPr>
          <w:rFonts w:hint="eastAsia" w:eastAsia="仿宋_GB2312"/>
          <w:sz w:val="32"/>
          <w:szCs w:val="32"/>
          <w:u w:val="single"/>
        </w:rPr>
        <w:t xml:space="preserve"> 93.26 </w:t>
      </w:r>
      <w:r>
        <w:rPr>
          <w:rFonts w:eastAsia="仿宋_GB2312"/>
          <w:sz w:val="32"/>
          <w:szCs w:val="32"/>
        </w:rPr>
        <w:t>万元，是指为保障单位机构正常运转、完成日常工作任务而发生的各项支出，包括用于基本工资、津贴补贴等人员经费以及办公费、印刷费、水电费、办公设备购置等公用经费。</w:t>
      </w:r>
    </w:p>
    <w:p>
      <w:pPr>
        <w:widowControl/>
        <w:spacing w:line="600" w:lineRule="exact"/>
        <w:ind w:firstLine="660"/>
        <w:jc w:val="left"/>
        <w:rPr>
          <w:rFonts w:eastAsia="仿宋_GB2312"/>
          <w:sz w:val="32"/>
          <w:szCs w:val="32"/>
        </w:rPr>
      </w:pPr>
      <w:r>
        <w:rPr>
          <w:rFonts w:eastAsia="仿宋_GB2312"/>
          <w:sz w:val="32"/>
          <w:szCs w:val="32"/>
        </w:rPr>
        <w:t>（二）项目支出：20</w:t>
      </w:r>
      <w:r>
        <w:rPr>
          <w:rFonts w:hint="eastAsia" w:eastAsia="仿宋_GB2312"/>
          <w:sz w:val="32"/>
          <w:szCs w:val="32"/>
        </w:rPr>
        <w:t>23</w:t>
      </w:r>
      <w:r>
        <w:rPr>
          <w:rFonts w:eastAsia="仿宋_GB2312"/>
          <w:sz w:val="32"/>
          <w:szCs w:val="32"/>
        </w:rPr>
        <w:t>年</w:t>
      </w:r>
      <w:r>
        <w:rPr>
          <w:rFonts w:hint="eastAsia" w:eastAsia="仿宋_GB2312"/>
          <w:sz w:val="32"/>
          <w:szCs w:val="32"/>
        </w:rPr>
        <w:t>本部门</w:t>
      </w:r>
      <w:r>
        <w:rPr>
          <w:rFonts w:eastAsia="仿宋_GB2312"/>
          <w:sz w:val="32"/>
          <w:szCs w:val="32"/>
        </w:rPr>
        <w:t>项目支出预算</w:t>
      </w:r>
      <w:r>
        <w:rPr>
          <w:rFonts w:hint="eastAsia" w:eastAsia="仿宋_GB2312"/>
          <w:sz w:val="32"/>
          <w:szCs w:val="32"/>
          <w:u w:val="single"/>
        </w:rPr>
        <w:t xml:space="preserve"> 43.8 </w:t>
      </w:r>
      <w:r>
        <w:rPr>
          <w:rFonts w:eastAsia="仿宋_GB2312"/>
          <w:sz w:val="32"/>
          <w:szCs w:val="32"/>
        </w:rPr>
        <w:t>万元，</w:t>
      </w:r>
      <w:r>
        <w:rPr>
          <w:rFonts w:hint="eastAsia" w:eastAsia="仿宋_GB2312"/>
          <w:sz w:val="32"/>
          <w:szCs w:val="32"/>
        </w:rPr>
        <w:t>主要是部门</w:t>
      </w:r>
      <w:r>
        <w:rPr>
          <w:rFonts w:eastAsia="仿宋_GB2312"/>
          <w:sz w:val="32"/>
          <w:szCs w:val="32"/>
        </w:rPr>
        <w:t>为完成特定行政工作任务或事业发展目标而发生的支出，包括有关事业发展专项、专项业务费、基本建设支出等</w:t>
      </w:r>
      <w:r>
        <w:rPr>
          <w:rFonts w:hint="eastAsia" w:eastAsia="仿宋_GB2312"/>
          <w:sz w:val="32"/>
          <w:szCs w:val="32"/>
        </w:rPr>
        <w:t>。</w:t>
      </w:r>
      <w:r>
        <w:rPr>
          <w:rFonts w:eastAsia="仿宋_GB2312"/>
          <w:sz w:val="32"/>
          <w:szCs w:val="32"/>
        </w:rPr>
        <w:t>其中：业务与运行维护经费</w:t>
      </w:r>
      <w:r>
        <w:rPr>
          <w:rFonts w:hint="eastAsia" w:eastAsia="仿宋_GB2312"/>
          <w:sz w:val="32"/>
          <w:szCs w:val="32"/>
          <w:u w:val="single"/>
        </w:rPr>
        <w:t>43.8</w:t>
      </w:r>
      <w:r>
        <w:rPr>
          <w:rFonts w:hint="eastAsia" w:eastAsia="仿宋_GB2312"/>
          <w:sz w:val="32"/>
          <w:szCs w:val="32"/>
        </w:rPr>
        <w:t>万元，主要用于档案馆在档资料的收集、鉴定、开放、安全保密、陈列展览以及档案编研等等，档案数字化扫描，设备维修更新等。</w:t>
      </w:r>
    </w:p>
    <w:p>
      <w:pPr>
        <w:widowControl/>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五、政府性基金预算支出</w:t>
      </w:r>
    </w:p>
    <w:p>
      <w:pPr>
        <w:widowControl/>
        <w:spacing w:line="600" w:lineRule="exact"/>
        <w:ind w:firstLine="660"/>
        <w:jc w:val="left"/>
        <w:rPr>
          <w:rFonts w:eastAsia="仿宋_GB2312"/>
          <w:b/>
          <w:sz w:val="32"/>
          <w:szCs w:val="32"/>
        </w:rPr>
      </w:pPr>
      <w:r>
        <w:rPr>
          <w:rFonts w:hint="eastAsia" w:eastAsia="仿宋_GB2312"/>
          <w:sz w:val="32"/>
          <w:szCs w:val="32"/>
        </w:rPr>
        <w:t>本部门无政府性基金安排的支出</w:t>
      </w:r>
      <w:r>
        <w:rPr>
          <w:rFonts w:hint="eastAsia" w:eastAsia="仿宋_GB2312"/>
          <w:b/>
          <w:sz w:val="32"/>
          <w:szCs w:val="32"/>
        </w:rPr>
        <w:t>。</w:t>
      </w:r>
    </w:p>
    <w:p>
      <w:pPr>
        <w:widowControl/>
        <w:spacing w:line="600" w:lineRule="atLeast"/>
        <w:ind w:firstLine="640" w:firstLineChars="200"/>
        <w:jc w:val="left"/>
      </w:pPr>
      <w:r>
        <w:rPr>
          <w:rFonts w:hint="eastAsia" w:ascii="黑体" w:hAnsi="黑体" w:eastAsia="黑体" w:cs="黑体"/>
          <w:sz w:val="32"/>
          <w:szCs w:val="32"/>
        </w:rPr>
        <w:t>六、其他重要事项的情况说明</w:t>
      </w:r>
    </w:p>
    <w:p>
      <w:pPr>
        <w:widowControl/>
        <w:spacing w:line="600" w:lineRule="exact"/>
        <w:ind w:firstLine="660"/>
        <w:jc w:val="left"/>
        <w:rPr>
          <w:rFonts w:eastAsia="仿宋_GB2312"/>
          <w:sz w:val="32"/>
          <w:szCs w:val="32"/>
        </w:rPr>
      </w:pPr>
      <w:r>
        <w:rPr>
          <w:rFonts w:eastAsia="仿宋_GB2312"/>
          <w:sz w:val="32"/>
          <w:szCs w:val="32"/>
        </w:rPr>
        <w:t>1</w:t>
      </w:r>
      <w:r>
        <w:rPr>
          <w:rFonts w:hint="eastAsia" w:eastAsia="仿宋_GB2312"/>
          <w:sz w:val="32"/>
          <w:szCs w:val="32"/>
        </w:rPr>
        <w:t>.</w:t>
      </w:r>
      <w:r>
        <w:rPr>
          <w:rFonts w:eastAsia="仿宋_GB2312"/>
          <w:sz w:val="32"/>
          <w:szCs w:val="32"/>
        </w:rPr>
        <w:t>机关运行经费</w:t>
      </w:r>
    </w:p>
    <w:p>
      <w:pPr>
        <w:widowControl/>
        <w:spacing w:line="600" w:lineRule="exact"/>
        <w:ind w:firstLine="660"/>
        <w:jc w:val="left"/>
        <w:rPr>
          <w:rFonts w:eastAsia="仿宋_GB2312"/>
          <w:sz w:val="32"/>
          <w:szCs w:val="32"/>
        </w:rPr>
      </w:pPr>
      <w:r>
        <w:rPr>
          <w:rFonts w:eastAsia="仿宋_GB2312"/>
          <w:sz w:val="32"/>
          <w:szCs w:val="32"/>
        </w:rPr>
        <w:t>20</w:t>
      </w:r>
      <w:r>
        <w:rPr>
          <w:rFonts w:hint="eastAsia" w:eastAsia="仿宋_GB2312"/>
          <w:sz w:val="32"/>
          <w:szCs w:val="32"/>
        </w:rPr>
        <w:t>23</w:t>
      </w:r>
      <w:r>
        <w:rPr>
          <w:rFonts w:eastAsia="仿宋_GB2312"/>
          <w:sz w:val="32"/>
          <w:szCs w:val="32"/>
        </w:rPr>
        <w:t>年本部门机关本级</w:t>
      </w:r>
      <w:r>
        <w:rPr>
          <w:rFonts w:hint="eastAsia" w:eastAsia="仿宋_GB2312"/>
          <w:sz w:val="32"/>
          <w:szCs w:val="32"/>
          <w:u w:val="single"/>
        </w:rPr>
        <w:t>1</w:t>
      </w:r>
      <w:r>
        <w:rPr>
          <w:rFonts w:eastAsia="仿宋_GB2312"/>
          <w:sz w:val="32"/>
          <w:szCs w:val="32"/>
        </w:rPr>
        <w:t>家行政事业单位的机关运行经费</w:t>
      </w:r>
      <w:r>
        <w:rPr>
          <w:rFonts w:hint="eastAsia" w:eastAsia="仿宋_GB2312"/>
          <w:sz w:val="32"/>
          <w:szCs w:val="32"/>
          <w:u w:val="single"/>
        </w:rPr>
        <w:t>11.05</w:t>
      </w:r>
      <w:r>
        <w:rPr>
          <w:rFonts w:eastAsia="仿宋_GB2312"/>
          <w:sz w:val="32"/>
          <w:szCs w:val="32"/>
        </w:rPr>
        <w:t>万元，比上年预算减少</w:t>
      </w:r>
      <w:r>
        <w:rPr>
          <w:rFonts w:hint="eastAsia" w:eastAsia="仿宋_GB2312"/>
          <w:sz w:val="32"/>
          <w:szCs w:val="32"/>
          <w:u w:val="single"/>
        </w:rPr>
        <w:t>2</w:t>
      </w:r>
      <w:r>
        <w:rPr>
          <w:rFonts w:eastAsia="仿宋_GB2312"/>
          <w:sz w:val="32"/>
          <w:szCs w:val="32"/>
        </w:rPr>
        <w:t>万元，下降</w:t>
      </w:r>
      <w:r>
        <w:rPr>
          <w:rFonts w:hint="eastAsia" w:eastAsia="仿宋_GB2312"/>
          <w:sz w:val="32"/>
          <w:szCs w:val="32"/>
          <w:u w:val="single"/>
        </w:rPr>
        <w:t>15.32</w:t>
      </w:r>
      <w:r>
        <w:rPr>
          <w:rFonts w:eastAsia="仿宋_GB2312"/>
          <w:sz w:val="32"/>
          <w:szCs w:val="32"/>
        </w:rPr>
        <w:t>%，主要是</w:t>
      </w:r>
      <w:r>
        <w:rPr>
          <w:rFonts w:hint="eastAsia" w:eastAsia="仿宋_GB2312"/>
          <w:sz w:val="32"/>
          <w:szCs w:val="32"/>
        </w:rPr>
        <w:t>历行节约，规范管理，进上步压缩机关运行经费</w:t>
      </w:r>
      <w:r>
        <w:rPr>
          <w:rFonts w:ascii="仿宋_GB2312" w:eastAsia="仿宋_GB2312" w:cs="仿宋_GB2312"/>
          <w:color w:val="000000" w:themeColor="text1"/>
          <w:sz w:val="32"/>
          <w:szCs w:val="32"/>
          <w:shd w:val="clear" w:color="auto" w:fill="F6F6F6"/>
        </w:rPr>
        <w:t>。</w:t>
      </w:r>
    </w:p>
    <w:p>
      <w:pPr>
        <w:widowControl/>
        <w:spacing w:line="600" w:lineRule="exact"/>
        <w:ind w:firstLine="660"/>
        <w:jc w:val="left"/>
        <w:rPr>
          <w:rFonts w:eastAsia="仿宋_GB2312"/>
          <w:sz w:val="32"/>
          <w:szCs w:val="32"/>
        </w:rPr>
      </w:pPr>
      <w:r>
        <w:rPr>
          <w:rFonts w:eastAsia="仿宋_GB2312"/>
          <w:sz w:val="32"/>
          <w:szCs w:val="32"/>
        </w:rPr>
        <w:t>2</w:t>
      </w:r>
      <w:r>
        <w:rPr>
          <w:rFonts w:hint="eastAsia" w:eastAsia="仿宋_GB2312"/>
          <w:sz w:val="32"/>
          <w:szCs w:val="32"/>
        </w:rPr>
        <w:t>.</w:t>
      </w:r>
      <w:r>
        <w:rPr>
          <w:rFonts w:eastAsia="仿宋_GB2312"/>
          <w:sz w:val="32"/>
          <w:szCs w:val="32"/>
        </w:rPr>
        <w:t>“三公”经费预算</w:t>
      </w:r>
    </w:p>
    <w:p>
      <w:pPr>
        <w:widowControl/>
        <w:spacing w:line="600" w:lineRule="exact"/>
        <w:ind w:firstLine="660"/>
        <w:jc w:val="left"/>
        <w:rPr>
          <w:rFonts w:eastAsia="仿宋_GB2312"/>
          <w:sz w:val="32"/>
          <w:szCs w:val="32"/>
        </w:rPr>
      </w:pPr>
      <w:r>
        <w:rPr>
          <w:rFonts w:eastAsia="仿宋_GB2312"/>
          <w:sz w:val="32"/>
          <w:szCs w:val="32"/>
        </w:rPr>
        <w:t>20</w:t>
      </w:r>
      <w:r>
        <w:rPr>
          <w:rFonts w:hint="eastAsia" w:eastAsia="仿宋_GB2312"/>
          <w:sz w:val="32"/>
          <w:szCs w:val="32"/>
        </w:rPr>
        <w:t>23</w:t>
      </w:r>
      <w:r>
        <w:rPr>
          <w:rFonts w:eastAsia="仿宋_GB2312"/>
          <w:sz w:val="32"/>
          <w:szCs w:val="32"/>
        </w:rPr>
        <w:t>年</w:t>
      </w:r>
      <w:r>
        <w:rPr>
          <w:rFonts w:hint="eastAsia" w:eastAsia="仿宋_GB2312"/>
          <w:sz w:val="32"/>
          <w:szCs w:val="32"/>
        </w:rPr>
        <w:t>本部门机关本级</w:t>
      </w:r>
      <w:r>
        <w:rPr>
          <w:rFonts w:hint="eastAsia" w:eastAsia="仿宋_GB2312"/>
          <w:sz w:val="32"/>
          <w:szCs w:val="32"/>
          <w:u w:val="single"/>
        </w:rPr>
        <w:t xml:space="preserve">  1 </w:t>
      </w:r>
      <w:r>
        <w:rPr>
          <w:rFonts w:hint="eastAsia" w:eastAsia="仿宋_GB2312"/>
          <w:sz w:val="32"/>
          <w:szCs w:val="32"/>
        </w:rPr>
        <w:t>家行政事业单位</w:t>
      </w:r>
      <w:r>
        <w:rPr>
          <w:rFonts w:eastAsia="仿宋_GB2312"/>
          <w:sz w:val="32"/>
          <w:szCs w:val="32"/>
        </w:rPr>
        <w:t>“三公”经费预算数为</w:t>
      </w:r>
      <w:r>
        <w:rPr>
          <w:rFonts w:hint="eastAsia" w:eastAsia="仿宋_GB2312"/>
          <w:sz w:val="32"/>
          <w:szCs w:val="32"/>
          <w:u w:val="single"/>
        </w:rPr>
        <w:t xml:space="preserve"> 0.5</w:t>
      </w:r>
      <w:r>
        <w:rPr>
          <w:rFonts w:eastAsia="仿宋_GB2312"/>
          <w:sz w:val="32"/>
          <w:szCs w:val="32"/>
        </w:rPr>
        <w:t>万元，其中，公务接待费</w:t>
      </w:r>
      <w:r>
        <w:rPr>
          <w:rFonts w:hint="eastAsia" w:eastAsia="仿宋_GB2312"/>
          <w:sz w:val="32"/>
          <w:szCs w:val="32"/>
          <w:u w:val="single"/>
        </w:rPr>
        <w:t xml:space="preserve"> 0.5 </w:t>
      </w:r>
      <w:r>
        <w:rPr>
          <w:rFonts w:eastAsia="仿宋_GB2312"/>
          <w:sz w:val="32"/>
          <w:szCs w:val="32"/>
        </w:rPr>
        <w:t>万元，公务用车购置及运行费</w:t>
      </w:r>
      <w:r>
        <w:rPr>
          <w:rFonts w:hint="eastAsia" w:eastAsia="仿宋_GB2312"/>
          <w:sz w:val="32"/>
          <w:szCs w:val="32"/>
          <w:u w:val="single"/>
        </w:rPr>
        <w:t xml:space="preserve"> 0 </w:t>
      </w:r>
      <w:r>
        <w:rPr>
          <w:rFonts w:eastAsia="仿宋_GB2312"/>
          <w:sz w:val="32"/>
          <w:szCs w:val="32"/>
        </w:rPr>
        <w:t>万元（其中，公务用车购置费</w:t>
      </w:r>
      <w:r>
        <w:rPr>
          <w:rFonts w:hint="eastAsia" w:eastAsia="仿宋_GB2312"/>
          <w:sz w:val="32"/>
          <w:szCs w:val="32"/>
          <w:u w:val="single"/>
        </w:rPr>
        <w:t xml:space="preserve"> 0 </w:t>
      </w:r>
      <w:r>
        <w:rPr>
          <w:rFonts w:eastAsia="仿宋_GB2312"/>
          <w:sz w:val="32"/>
          <w:szCs w:val="32"/>
        </w:rPr>
        <w:t>万元，公务用车运行费</w:t>
      </w:r>
      <w:r>
        <w:rPr>
          <w:rFonts w:hint="eastAsia" w:eastAsia="仿宋_GB2312"/>
          <w:sz w:val="32"/>
          <w:szCs w:val="32"/>
          <w:u w:val="single"/>
        </w:rPr>
        <w:t xml:space="preserve"> 0 </w:t>
      </w:r>
      <w:r>
        <w:rPr>
          <w:rFonts w:eastAsia="仿宋_GB2312"/>
          <w:sz w:val="32"/>
          <w:szCs w:val="32"/>
        </w:rPr>
        <w:t>万元），因公出国（境）费</w:t>
      </w:r>
      <w:r>
        <w:rPr>
          <w:rFonts w:hint="eastAsia" w:eastAsia="仿宋_GB2312"/>
          <w:sz w:val="32"/>
          <w:szCs w:val="32"/>
          <w:u w:val="single"/>
        </w:rPr>
        <w:t xml:space="preserve"> 0 </w:t>
      </w:r>
      <w:r>
        <w:rPr>
          <w:rFonts w:eastAsia="仿宋_GB2312"/>
          <w:sz w:val="32"/>
          <w:szCs w:val="32"/>
        </w:rPr>
        <w:t>万元。20</w:t>
      </w:r>
      <w:r>
        <w:rPr>
          <w:rFonts w:hint="eastAsia" w:eastAsia="仿宋_GB2312"/>
          <w:sz w:val="32"/>
          <w:szCs w:val="32"/>
        </w:rPr>
        <w:t>23</w:t>
      </w:r>
      <w:r>
        <w:rPr>
          <w:rFonts w:eastAsia="仿宋_GB2312"/>
          <w:sz w:val="32"/>
          <w:szCs w:val="32"/>
        </w:rPr>
        <w:t>年“三公”经费</w:t>
      </w:r>
      <w:r>
        <w:rPr>
          <w:rFonts w:hint="eastAsia" w:eastAsia="仿宋_GB2312"/>
          <w:sz w:val="32"/>
          <w:szCs w:val="32"/>
        </w:rPr>
        <w:t>预算</w:t>
      </w:r>
      <w:r>
        <w:rPr>
          <w:rFonts w:hint="eastAsia" w:eastAsia="仿宋_GB2312"/>
          <w:sz w:val="32"/>
          <w:szCs w:val="32"/>
          <w:u w:val="single"/>
        </w:rPr>
        <w:t xml:space="preserve"> 0.5 </w:t>
      </w:r>
      <w:r>
        <w:rPr>
          <w:rFonts w:eastAsia="仿宋_GB2312"/>
          <w:sz w:val="32"/>
          <w:szCs w:val="32"/>
        </w:rPr>
        <w:t>万元</w:t>
      </w:r>
      <w:r>
        <w:rPr>
          <w:rFonts w:hint="eastAsia" w:eastAsia="仿宋_GB2312"/>
          <w:sz w:val="32"/>
          <w:szCs w:val="32"/>
        </w:rPr>
        <w:t>，与</w:t>
      </w:r>
      <w:r>
        <w:rPr>
          <w:rFonts w:eastAsia="仿宋_GB2312"/>
          <w:sz w:val="32"/>
          <w:szCs w:val="32"/>
        </w:rPr>
        <w:t>20</w:t>
      </w:r>
      <w:r>
        <w:rPr>
          <w:rFonts w:hint="eastAsia" w:eastAsia="仿宋_GB2312"/>
          <w:sz w:val="32"/>
          <w:szCs w:val="32"/>
        </w:rPr>
        <w:t>22</w:t>
      </w:r>
      <w:r>
        <w:rPr>
          <w:rFonts w:eastAsia="仿宋_GB2312"/>
          <w:sz w:val="32"/>
          <w:szCs w:val="32"/>
        </w:rPr>
        <w:t>年</w:t>
      </w:r>
      <w:r>
        <w:rPr>
          <w:rFonts w:hint="eastAsia" w:eastAsia="仿宋_GB2312"/>
          <w:sz w:val="32"/>
          <w:szCs w:val="32"/>
        </w:rPr>
        <w:t>持平</w:t>
      </w:r>
      <w:r>
        <w:rPr>
          <w:rFonts w:eastAsia="仿宋_GB2312"/>
          <w:sz w:val="32"/>
          <w:szCs w:val="32"/>
        </w:rPr>
        <w:t>，主要是厉行节约，规范管理，进一步压缩</w:t>
      </w:r>
      <w:r>
        <w:rPr>
          <w:rFonts w:hint="eastAsia" w:eastAsia="仿宋_GB2312"/>
          <w:sz w:val="32"/>
          <w:szCs w:val="32"/>
        </w:rPr>
        <w:t>“</w:t>
      </w:r>
      <w:r>
        <w:rPr>
          <w:rFonts w:eastAsia="仿宋_GB2312"/>
          <w:sz w:val="32"/>
          <w:szCs w:val="32"/>
        </w:rPr>
        <w:t>三公</w:t>
      </w:r>
      <w:r>
        <w:rPr>
          <w:rFonts w:hint="eastAsia" w:eastAsia="仿宋_GB2312"/>
          <w:sz w:val="32"/>
          <w:szCs w:val="32"/>
        </w:rPr>
        <w:t>”</w:t>
      </w:r>
      <w:r>
        <w:rPr>
          <w:rFonts w:eastAsia="仿宋_GB2312"/>
          <w:sz w:val="32"/>
          <w:szCs w:val="32"/>
        </w:rPr>
        <w:t>经费。</w:t>
      </w:r>
    </w:p>
    <w:p>
      <w:pPr>
        <w:widowControl/>
        <w:spacing w:line="600" w:lineRule="exact"/>
        <w:ind w:firstLine="660"/>
        <w:jc w:val="left"/>
        <w:rPr>
          <w:rFonts w:hint="eastAsia" w:eastAsia="仿宋_GB2312"/>
          <w:sz w:val="32"/>
          <w:szCs w:val="32"/>
        </w:rPr>
      </w:pPr>
      <w:r>
        <w:rPr>
          <w:rFonts w:hint="eastAsia" w:eastAsia="仿宋_GB2312"/>
          <w:sz w:val="32"/>
          <w:szCs w:val="32"/>
        </w:rPr>
        <w:t>3.一般性支出情况：</w:t>
      </w:r>
    </w:p>
    <w:p>
      <w:pPr>
        <w:widowControl/>
        <w:spacing w:line="600" w:lineRule="exact"/>
        <w:ind w:firstLine="660"/>
        <w:jc w:val="left"/>
        <w:rPr>
          <w:rFonts w:eastAsia="仿宋_GB2312"/>
          <w:sz w:val="32"/>
          <w:szCs w:val="32"/>
        </w:rPr>
      </w:pPr>
      <w:r>
        <w:rPr>
          <w:rFonts w:hint="eastAsia" w:eastAsia="仿宋_GB2312"/>
          <w:sz w:val="32"/>
          <w:szCs w:val="32"/>
        </w:rPr>
        <w:t>2023年本部门会议费预算0万元，培训费预算0万元；未计划举办节庆、晚会、论坛、赛事活动。</w:t>
      </w:r>
    </w:p>
    <w:p>
      <w:pPr>
        <w:widowControl/>
        <w:spacing w:line="600" w:lineRule="exact"/>
        <w:ind w:firstLine="640" w:firstLineChars="200"/>
        <w:jc w:val="left"/>
        <w:rPr>
          <w:rFonts w:hint="eastAsia" w:eastAsia="仿宋_GB2312"/>
          <w:sz w:val="32"/>
          <w:szCs w:val="32"/>
        </w:rPr>
      </w:pPr>
      <w:r>
        <w:rPr>
          <w:rFonts w:hint="eastAsia" w:eastAsia="仿宋_GB2312"/>
          <w:sz w:val="32"/>
          <w:szCs w:val="32"/>
        </w:rPr>
        <w:t>4.</w:t>
      </w:r>
      <w:r>
        <w:rPr>
          <w:rFonts w:eastAsia="仿宋_GB2312"/>
          <w:sz w:val="32"/>
          <w:szCs w:val="32"/>
        </w:rPr>
        <w:t>政府采购情况</w:t>
      </w:r>
      <w:bookmarkStart w:id="0" w:name="_GoBack"/>
      <w:bookmarkEnd w:id="0"/>
    </w:p>
    <w:p>
      <w:pPr>
        <w:widowControl/>
        <w:spacing w:line="600" w:lineRule="exact"/>
        <w:ind w:firstLine="640" w:firstLineChars="200"/>
        <w:jc w:val="left"/>
        <w:rPr>
          <w:rFonts w:eastAsia="仿宋_GB2312"/>
          <w:sz w:val="32"/>
          <w:szCs w:val="32"/>
        </w:rPr>
      </w:pPr>
      <w:r>
        <w:rPr>
          <w:rFonts w:eastAsia="仿宋_GB2312"/>
          <w:sz w:val="32"/>
          <w:szCs w:val="32"/>
        </w:rPr>
        <w:t>20</w:t>
      </w:r>
      <w:r>
        <w:rPr>
          <w:rFonts w:hint="eastAsia" w:eastAsia="仿宋_GB2312"/>
          <w:sz w:val="32"/>
          <w:szCs w:val="32"/>
        </w:rPr>
        <w:t>23</w:t>
      </w:r>
      <w:r>
        <w:rPr>
          <w:rFonts w:eastAsia="仿宋_GB2312"/>
          <w:sz w:val="32"/>
          <w:szCs w:val="32"/>
        </w:rPr>
        <w:t>年</w:t>
      </w:r>
      <w:r>
        <w:rPr>
          <w:rFonts w:hint="eastAsia" w:eastAsia="仿宋_GB2312"/>
          <w:sz w:val="32"/>
          <w:szCs w:val="32"/>
        </w:rPr>
        <w:t>本部门</w:t>
      </w:r>
      <w:r>
        <w:rPr>
          <w:rFonts w:eastAsia="仿宋_GB2312"/>
          <w:sz w:val="32"/>
          <w:szCs w:val="32"/>
        </w:rPr>
        <w:t>政府采购预算总额</w:t>
      </w:r>
      <w:r>
        <w:rPr>
          <w:rFonts w:hint="eastAsia" w:eastAsia="仿宋_GB2312"/>
          <w:sz w:val="32"/>
          <w:szCs w:val="32"/>
          <w:u w:val="single"/>
        </w:rPr>
        <w:t xml:space="preserve"> 13 </w:t>
      </w:r>
      <w:r>
        <w:rPr>
          <w:rFonts w:eastAsia="仿宋_GB2312"/>
          <w:sz w:val="32"/>
          <w:szCs w:val="32"/>
        </w:rPr>
        <w:t>万元，其中，货物类采购预算</w:t>
      </w:r>
      <w:r>
        <w:rPr>
          <w:rFonts w:hint="eastAsia" w:eastAsia="仿宋_GB2312"/>
          <w:sz w:val="32"/>
          <w:szCs w:val="32"/>
          <w:u w:val="single"/>
        </w:rPr>
        <w:t>3</w:t>
      </w:r>
      <w:r>
        <w:rPr>
          <w:rFonts w:eastAsia="仿宋_GB2312"/>
          <w:sz w:val="32"/>
          <w:szCs w:val="32"/>
        </w:rPr>
        <w:t>万元；工程类采购预算</w:t>
      </w:r>
      <w:r>
        <w:rPr>
          <w:rFonts w:hint="eastAsia" w:eastAsia="仿宋_GB2312"/>
          <w:sz w:val="32"/>
          <w:szCs w:val="32"/>
          <w:u w:val="single"/>
        </w:rPr>
        <w:t>0</w:t>
      </w:r>
      <w:r>
        <w:rPr>
          <w:rFonts w:eastAsia="仿宋_GB2312"/>
          <w:sz w:val="32"/>
          <w:szCs w:val="32"/>
        </w:rPr>
        <w:t>万元；服务类采购预算</w:t>
      </w:r>
      <w:r>
        <w:rPr>
          <w:rFonts w:hint="eastAsia" w:eastAsia="仿宋_GB2312"/>
          <w:sz w:val="32"/>
          <w:szCs w:val="32"/>
          <w:u w:val="single"/>
        </w:rPr>
        <w:t>10</w:t>
      </w:r>
      <w:r>
        <w:rPr>
          <w:rFonts w:eastAsia="仿宋_GB2312"/>
          <w:sz w:val="32"/>
          <w:szCs w:val="32"/>
        </w:rPr>
        <w:t>万元。</w:t>
      </w:r>
    </w:p>
    <w:p>
      <w:pPr>
        <w:widowControl/>
        <w:spacing w:line="600" w:lineRule="exact"/>
        <w:ind w:firstLine="660"/>
        <w:jc w:val="left"/>
        <w:rPr>
          <w:rFonts w:eastAsia="仿宋_GB2312"/>
          <w:sz w:val="32"/>
          <w:szCs w:val="32"/>
        </w:rPr>
      </w:pPr>
      <w:r>
        <w:rPr>
          <w:rFonts w:hint="eastAsia" w:eastAsia="仿宋_GB2312"/>
          <w:sz w:val="32"/>
          <w:szCs w:val="32"/>
        </w:rPr>
        <w:t>5.国有资产占用使用及新增资产配置情况</w:t>
      </w:r>
    </w:p>
    <w:p>
      <w:pPr>
        <w:widowControl/>
        <w:spacing w:line="600" w:lineRule="exact"/>
        <w:ind w:firstLine="640" w:firstLineChars="200"/>
        <w:jc w:val="left"/>
        <w:rPr>
          <w:rFonts w:ascii="仿宋_GB2312" w:hAnsi="Arial" w:eastAsia="仿宋_GB2312" w:cs="仿宋_GB2312"/>
          <w:sz w:val="32"/>
          <w:szCs w:val="32"/>
          <w:shd w:val="clear" w:color="auto" w:fill="F6F6F6"/>
        </w:rPr>
      </w:pPr>
      <w:r>
        <w:rPr>
          <w:rFonts w:eastAsia="仿宋_GB2312"/>
          <w:sz w:val="32"/>
          <w:szCs w:val="32"/>
        </w:rPr>
        <w:t>截至202</w:t>
      </w:r>
      <w:r>
        <w:rPr>
          <w:rFonts w:hint="eastAsia" w:eastAsia="仿宋_GB2312"/>
          <w:sz w:val="32"/>
          <w:szCs w:val="32"/>
        </w:rPr>
        <w:t>2</w:t>
      </w:r>
      <w:r>
        <w:rPr>
          <w:rFonts w:eastAsia="仿宋_GB2312"/>
          <w:sz w:val="32"/>
          <w:szCs w:val="32"/>
        </w:rPr>
        <w:t>年12月底，本部门</w:t>
      </w:r>
      <w:r>
        <w:rPr>
          <w:rFonts w:eastAsia="仿宋_GB2312"/>
          <w:bCs/>
          <w:kern w:val="0"/>
          <w:sz w:val="32"/>
          <w:szCs w:val="32"/>
        </w:rPr>
        <w:t>共有公务用车</w:t>
      </w:r>
      <w:r>
        <w:rPr>
          <w:rFonts w:hint="eastAsia" w:eastAsia="仿宋_GB2312"/>
          <w:bCs/>
          <w:kern w:val="0"/>
          <w:sz w:val="32"/>
          <w:szCs w:val="32"/>
          <w:u w:val="single"/>
        </w:rPr>
        <w:t>0</w:t>
      </w:r>
      <w:r>
        <w:rPr>
          <w:rFonts w:eastAsia="仿宋_GB2312"/>
          <w:bCs/>
          <w:kern w:val="0"/>
          <w:sz w:val="32"/>
          <w:szCs w:val="32"/>
        </w:rPr>
        <w:t>辆，其中，机要通信用车</w:t>
      </w:r>
      <w:r>
        <w:rPr>
          <w:rFonts w:hint="eastAsia" w:eastAsia="仿宋_GB2312"/>
          <w:bCs/>
          <w:kern w:val="0"/>
          <w:sz w:val="32"/>
          <w:szCs w:val="32"/>
          <w:u w:val="single"/>
        </w:rPr>
        <w:t>0</w:t>
      </w:r>
      <w:r>
        <w:rPr>
          <w:rFonts w:eastAsia="仿宋_GB2312"/>
          <w:bCs/>
          <w:kern w:val="0"/>
          <w:sz w:val="32"/>
          <w:szCs w:val="32"/>
        </w:rPr>
        <w:t>辆，应急保障用车</w:t>
      </w:r>
      <w:r>
        <w:rPr>
          <w:rFonts w:hint="eastAsia" w:eastAsia="仿宋_GB2312"/>
          <w:bCs/>
          <w:kern w:val="0"/>
          <w:sz w:val="32"/>
          <w:szCs w:val="32"/>
          <w:u w:val="single"/>
        </w:rPr>
        <w:t>0</w:t>
      </w:r>
      <w:r>
        <w:rPr>
          <w:rFonts w:eastAsia="仿宋_GB2312"/>
          <w:bCs/>
          <w:kern w:val="0"/>
          <w:sz w:val="32"/>
          <w:szCs w:val="32"/>
        </w:rPr>
        <w:t>辆，执法执勤用车</w:t>
      </w:r>
      <w:r>
        <w:rPr>
          <w:rFonts w:hint="eastAsia" w:eastAsia="仿宋_GB2312"/>
          <w:bCs/>
          <w:kern w:val="0"/>
          <w:sz w:val="32"/>
          <w:szCs w:val="32"/>
          <w:u w:val="single"/>
        </w:rPr>
        <w:t>0</w:t>
      </w:r>
      <w:r>
        <w:rPr>
          <w:rFonts w:eastAsia="仿宋_GB2312"/>
          <w:bCs/>
          <w:kern w:val="0"/>
          <w:sz w:val="32"/>
          <w:szCs w:val="32"/>
        </w:rPr>
        <w:t>辆，特种专业技术用车</w:t>
      </w:r>
      <w:r>
        <w:rPr>
          <w:rFonts w:hint="eastAsia" w:eastAsia="仿宋_GB2312"/>
          <w:bCs/>
          <w:kern w:val="0"/>
          <w:sz w:val="32"/>
          <w:szCs w:val="32"/>
          <w:u w:val="single"/>
        </w:rPr>
        <w:t>0</w:t>
      </w:r>
      <w:r>
        <w:rPr>
          <w:rFonts w:eastAsia="仿宋_GB2312"/>
          <w:bCs/>
          <w:kern w:val="0"/>
          <w:sz w:val="32"/>
          <w:szCs w:val="32"/>
        </w:rPr>
        <w:t>辆，其他按照规定配备的公务用车辆；单位价值50万元以上通用设备</w:t>
      </w:r>
      <w:r>
        <w:rPr>
          <w:rFonts w:hint="eastAsia" w:eastAsia="仿宋_GB2312"/>
          <w:bCs/>
          <w:kern w:val="0"/>
          <w:sz w:val="32"/>
          <w:szCs w:val="32"/>
          <w:u w:val="single"/>
        </w:rPr>
        <w:t>0</w:t>
      </w:r>
      <w:r>
        <w:rPr>
          <w:rFonts w:eastAsia="仿宋_GB2312"/>
          <w:bCs/>
          <w:kern w:val="0"/>
          <w:sz w:val="32"/>
          <w:szCs w:val="32"/>
        </w:rPr>
        <w:t>台，单位价值100万元以上专用设备</w:t>
      </w:r>
      <w:r>
        <w:rPr>
          <w:rFonts w:hint="eastAsia" w:eastAsia="仿宋_GB2312"/>
          <w:bCs/>
          <w:kern w:val="0"/>
          <w:sz w:val="32"/>
          <w:szCs w:val="32"/>
          <w:u w:val="single"/>
        </w:rPr>
        <w:t>0</w:t>
      </w:r>
      <w:r>
        <w:rPr>
          <w:rFonts w:eastAsia="仿宋_GB2312"/>
          <w:bCs/>
          <w:kern w:val="0"/>
          <w:sz w:val="32"/>
          <w:szCs w:val="32"/>
        </w:rPr>
        <w:t>台。</w:t>
      </w:r>
      <w:r>
        <w:rPr>
          <w:rFonts w:hint="eastAsia" w:eastAsia="仿宋_GB2312"/>
          <w:bCs/>
          <w:kern w:val="0"/>
          <w:sz w:val="32"/>
          <w:szCs w:val="32"/>
        </w:rPr>
        <w:t>2023</w:t>
      </w:r>
      <w:r>
        <w:rPr>
          <w:rFonts w:eastAsia="仿宋_GB2312"/>
          <w:bCs/>
          <w:kern w:val="0"/>
          <w:sz w:val="32"/>
          <w:szCs w:val="32"/>
        </w:rPr>
        <w:t>年拟新增配置公务用车辆，其中，机要通信用车</w:t>
      </w:r>
      <w:r>
        <w:rPr>
          <w:rFonts w:hint="eastAsia" w:eastAsia="仿宋_GB2312"/>
          <w:bCs/>
          <w:kern w:val="0"/>
          <w:sz w:val="32"/>
          <w:szCs w:val="32"/>
          <w:u w:val="single"/>
        </w:rPr>
        <w:t>0</w:t>
      </w:r>
      <w:r>
        <w:rPr>
          <w:rFonts w:eastAsia="仿宋_GB2312"/>
          <w:bCs/>
          <w:kern w:val="0"/>
          <w:sz w:val="32"/>
          <w:szCs w:val="32"/>
        </w:rPr>
        <w:t>辆，应急保障用车</w:t>
      </w:r>
      <w:r>
        <w:rPr>
          <w:rFonts w:hint="eastAsia" w:eastAsia="仿宋_GB2312"/>
          <w:bCs/>
          <w:kern w:val="0"/>
          <w:sz w:val="32"/>
          <w:szCs w:val="32"/>
          <w:u w:val="single"/>
        </w:rPr>
        <w:t>0</w:t>
      </w:r>
      <w:r>
        <w:rPr>
          <w:rFonts w:eastAsia="仿宋_GB2312"/>
          <w:bCs/>
          <w:kern w:val="0"/>
          <w:sz w:val="32"/>
          <w:szCs w:val="32"/>
        </w:rPr>
        <w:t>辆，执法执勤用车</w:t>
      </w:r>
      <w:r>
        <w:rPr>
          <w:rFonts w:hint="eastAsia" w:eastAsia="仿宋_GB2312"/>
          <w:bCs/>
          <w:kern w:val="0"/>
          <w:sz w:val="32"/>
          <w:szCs w:val="32"/>
          <w:u w:val="single"/>
        </w:rPr>
        <w:t>0</w:t>
      </w:r>
      <w:r>
        <w:rPr>
          <w:rFonts w:eastAsia="仿宋_GB2312"/>
          <w:bCs/>
          <w:kern w:val="0"/>
          <w:sz w:val="32"/>
          <w:szCs w:val="32"/>
        </w:rPr>
        <w:t>辆，特种专业技术用车</w:t>
      </w:r>
      <w:r>
        <w:rPr>
          <w:rFonts w:hint="eastAsia" w:eastAsia="仿宋_GB2312"/>
          <w:bCs/>
          <w:kern w:val="0"/>
          <w:sz w:val="32"/>
          <w:szCs w:val="32"/>
          <w:u w:val="single"/>
        </w:rPr>
        <w:t>0</w:t>
      </w:r>
      <w:r>
        <w:rPr>
          <w:rFonts w:eastAsia="仿宋_GB2312"/>
          <w:bCs/>
          <w:kern w:val="0"/>
          <w:sz w:val="32"/>
          <w:szCs w:val="32"/>
        </w:rPr>
        <w:t>辆，其他按照规定配备的公务用车</w:t>
      </w:r>
      <w:r>
        <w:rPr>
          <w:rFonts w:hint="eastAsia" w:eastAsia="仿宋_GB2312"/>
          <w:bCs/>
          <w:kern w:val="0"/>
          <w:sz w:val="32"/>
          <w:szCs w:val="32"/>
          <w:u w:val="single"/>
        </w:rPr>
        <w:t>0</w:t>
      </w:r>
      <w:r>
        <w:rPr>
          <w:rFonts w:eastAsia="仿宋_GB2312"/>
          <w:bCs/>
          <w:kern w:val="0"/>
          <w:sz w:val="32"/>
          <w:szCs w:val="32"/>
        </w:rPr>
        <w:t>辆；新增配备单位价值50万元以上通用设备</w:t>
      </w:r>
      <w:r>
        <w:rPr>
          <w:rFonts w:hint="eastAsia" w:eastAsia="仿宋_GB2312"/>
          <w:bCs/>
          <w:kern w:val="0"/>
          <w:sz w:val="32"/>
          <w:szCs w:val="32"/>
          <w:u w:val="single"/>
        </w:rPr>
        <w:t>0</w:t>
      </w:r>
      <w:r>
        <w:rPr>
          <w:rFonts w:eastAsia="仿宋_GB2312"/>
          <w:bCs/>
          <w:kern w:val="0"/>
          <w:sz w:val="32"/>
          <w:szCs w:val="32"/>
        </w:rPr>
        <w:t>台，单位价值100万元以上专用设备</w:t>
      </w:r>
      <w:r>
        <w:rPr>
          <w:rFonts w:hint="eastAsia" w:eastAsia="仿宋_GB2312"/>
          <w:bCs/>
          <w:kern w:val="0"/>
          <w:sz w:val="32"/>
          <w:szCs w:val="32"/>
          <w:u w:val="single"/>
        </w:rPr>
        <w:t>0</w:t>
      </w:r>
      <w:r>
        <w:rPr>
          <w:rFonts w:eastAsia="仿宋_GB2312"/>
          <w:bCs/>
          <w:kern w:val="0"/>
          <w:sz w:val="32"/>
          <w:szCs w:val="32"/>
        </w:rPr>
        <w:t>台。</w:t>
      </w:r>
    </w:p>
    <w:p>
      <w:pPr>
        <w:widowControl/>
        <w:spacing w:line="600" w:lineRule="exact"/>
        <w:ind w:firstLine="660"/>
        <w:jc w:val="left"/>
        <w:rPr>
          <w:rFonts w:eastAsia="仿宋_GB2312"/>
          <w:sz w:val="32"/>
          <w:szCs w:val="32"/>
        </w:rPr>
      </w:pPr>
      <w:r>
        <w:rPr>
          <w:rFonts w:hint="eastAsia" w:eastAsia="仿宋_GB2312"/>
          <w:sz w:val="32"/>
          <w:szCs w:val="32"/>
        </w:rPr>
        <w:t>6.</w:t>
      </w:r>
      <w:r>
        <w:rPr>
          <w:rFonts w:eastAsia="仿宋_GB2312"/>
          <w:sz w:val="32"/>
          <w:szCs w:val="32"/>
        </w:rPr>
        <w:t>预算绩效目标说明</w:t>
      </w:r>
    </w:p>
    <w:p>
      <w:pPr>
        <w:widowControl/>
        <w:spacing w:line="600" w:lineRule="atLeast"/>
        <w:ind w:firstLine="640" w:firstLineChars="200"/>
        <w:jc w:val="left"/>
        <w:rPr>
          <w:rFonts w:ascii="仿宋_GB2312" w:hAnsi="Arial" w:eastAsia="仿宋_GB2312" w:cs="仿宋_GB2312"/>
          <w:sz w:val="32"/>
          <w:szCs w:val="32"/>
          <w:shd w:val="clear" w:color="auto" w:fill="F6F6F6"/>
        </w:rPr>
      </w:pPr>
      <w:r>
        <w:rPr>
          <w:rFonts w:eastAsia="仿宋_GB2312"/>
          <w:sz w:val="32"/>
          <w:szCs w:val="32"/>
        </w:rPr>
        <w:t>本部门</w:t>
      </w:r>
      <w:r>
        <w:rPr>
          <w:rFonts w:hint="eastAsia" w:eastAsia="仿宋_GB2312"/>
          <w:sz w:val="32"/>
          <w:szCs w:val="32"/>
        </w:rPr>
        <w:t>所有</w:t>
      </w:r>
      <w:r>
        <w:rPr>
          <w:rFonts w:eastAsia="仿宋_GB2312"/>
          <w:sz w:val="32"/>
          <w:szCs w:val="32"/>
        </w:rPr>
        <w:t>支出实行绩效目标管理，纳入20</w:t>
      </w:r>
      <w:r>
        <w:rPr>
          <w:rFonts w:hint="eastAsia" w:eastAsia="仿宋_GB2312"/>
          <w:sz w:val="32"/>
          <w:szCs w:val="32"/>
        </w:rPr>
        <w:t>23</w:t>
      </w:r>
      <w:r>
        <w:rPr>
          <w:rFonts w:eastAsia="仿宋_GB2312"/>
          <w:sz w:val="32"/>
          <w:szCs w:val="32"/>
        </w:rPr>
        <w:t>年部门整体支出绩效目标的金额为</w:t>
      </w:r>
      <w:r>
        <w:rPr>
          <w:rFonts w:hint="eastAsia" w:eastAsia="仿宋_GB2312"/>
          <w:sz w:val="32"/>
          <w:szCs w:val="32"/>
          <w:u w:val="single"/>
        </w:rPr>
        <w:t>137.06</w:t>
      </w:r>
      <w:r>
        <w:rPr>
          <w:rFonts w:eastAsia="仿宋_GB2312"/>
          <w:sz w:val="32"/>
          <w:szCs w:val="32"/>
        </w:rPr>
        <w:t>万元，其中，基本支出万</w:t>
      </w:r>
      <w:r>
        <w:rPr>
          <w:rFonts w:hint="eastAsia" w:eastAsia="仿宋_GB2312"/>
          <w:sz w:val="32"/>
          <w:szCs w:val="32"/>
          <w:u w:val="single"/>
        </w:rPr>
        <w:t>93.26</w:t>
      </w:r>
      <w:r>
        <w:rPr>
          <w:rFonts w:eastAsia="仿宋_GB2312"/>
          <w:sz w:val="32"/>
          <w:szCs w:val="32"/>
        </w:rPr>
        <w:t>元，项目支出</w:t>
      </w:r>
      <w:r>
        <w:rPr>
          <w:rFonts w:hint="eastAsia" w:eastAsia="仿宋_GB2312"/>
          <w:sz w:val="32"/>
          <w:szCs w:val="32"/>
          <w:u w:val="single"/>
        </w:rPr>
        <w:t>43.8</w:t>
      </w:r>
      <w:r>
        <w:rPr>
          <w:rFonts w:eastAsia="仿宋_GB2312"/>
          <w:sz w:val="32"/>
          <w:szCs w:val="32"/>
        </w:rPr>
        <w:t>元</w:t>
      </w:r>
      <w:r>
        <w:rPr>
          <w:rFonts w:hint="eastAsia" w:eastAsia="仿宋_GB2312"/>
          <w:sz w:val="32"/>
          <w:szCs w:val="32"/>
        </w:rPr>
        <w:t>，具体绩效目标详见报表。</w:t>
      </w:r>
    </w:p>
    <w:p>
      <w:pPr>
        <w:widowControl/>
        <w:spacing w:line="600" w:lineRule="atLeast"/>
        <w:ind w:firstLine="640" w:firstLineChars="200"/>
        <w:jc w:val="left"/>
        <w:rPr>
          <w:rFonts w:eastAsia="仿宋_GB2312"/>
          <w:sz w:val="32"/>
          <w:szCs w:val="32"/>
        </w:rPr>
      </w:pPr>
      <w:r>
        <w:rPr>
          <w:rFonts w:hint="eastAsia" w:eastAsia="仿宋_GB2312"/>
          <w:sz w:val="32"/>
          <w:szCs w:val="32"/>
        </w:rPr>
        <w:t>7.</w:t>
      </w:r>
      <w:r>
        <w:rPr>
          <w:rFonts w:eastAsia="仿宋_GB2312"/>
          <w:sz w:val="32"/>
          <w:szCs w:val="32"/>
        </w:rPr>
        <w:t>批复时间</w:t>
      </w:r>
    </w:p>
    <w:p>
      <w:pPr>
        <w:widowControl/>
        <w:spacing w:line="600" w:lineRule="atLeast"/>
        <w:ind w:firstLine="640" w:firstLineChars="200"/>
        <w:jc w:val="left"/>
        <w:rPr>
          <w:rFonts w:eastAsia="仿宋_GB2312"/>
          <w:sz w:val="32"/>
          <w:szCs w:val="32"/>
        </w:rPr>
      </w:pPr>
      <w:r>
        <w:rPr>
          <w:rFonts w:eastAsia="仿宋_GB2312"/>
          <w:sz w:val="32"/>
          <w:szCs w:val="32"/>
        </w:rPr>
        <w:t>20</w:t>
      </w:r>
      <w:r>
        <w:rPr>
          <w:rFonts w:hint="eastAsia" w:eastAsia="仿宋_GB2312"/>
          <w:sz w:val="32"/>
          <w:szCs w:val="32"/>
        </w:rPr>
        <w:t>23</w:t>
      </w:r>
      <w:r>
        <w:rPr>
          <w:rFonts w:eastAsia="仿宋_GB2312"/>
          <w:sz w:val="32"/>
          <w:szCs w:val="32"/>
        </w:rPr>
        <w:t>年度</w:t>
      </w:r>
      <w:r>
        <w:rPr>
          <w:rFonts w:hint="eastAsia" w:eastAsia="仿宋_GB2312"/>
          <w:sz w:val="32"/>
          <w:szCs w:val="32"/>
        </w:rPr>
        <w:t>本</w:t>
      </w:r>
      <w:r>
        <w:rPr>
          <w:rFonts w:eastAsia="仿宋_GB2312"/>
          <w:sz w:val="32"/>
          <w:szCs w:val="32"/>
        </w:rPr>
        <w:t>部门预算</w:t>
      </w:r>
      <w:r>
        <w:rPr>
          <w:rFonts w:hint="eastAsia" w:eastAsia="仿宋_GB2312"/>
          <w:sz w:val="32"/>
          <w:szCs w:val="32"/>
        </w:rPr>
        <w:t>经</w:t>
      </w:r>
      <w:r>
        <w:rPr>
          <w:rFonts w:eastAsia="仿宋_GB2312"/>
          <w:sz w:val="32"/>
          <w:szCs w:val="32"/>
        </w:rPr>
        <w:t>新田县第十</w:t>
      </w:r>
      <w:r>
        <w:rPr>
          <w:rFonts w:hint="eastAsia" w:eastAsia="仿宋_GB2312"/>
          <w:sz w:val="32"/>
          <w:szCs w:val="32"/>
        </w:rPr>
        <w:t>八</w:t>
      </w:r>
      <w:r>
        <w:rPr>
          <w:rFonts w:eastAsia="仿宋_GB2312"/>
          <w:sz w:val="32"/>
          <w:szCs w:val="32"/>
        </w:rPr>
        <w:t>届人民代表大会第</w:t>
      </w:r>
      <w:r>
        <w:rPr>
          <w:rFonts w:hint="eastAsia" w:eastAsia="仿宋_GB2312"/>
          <w:sz w:val="32"/>
          <w:szCs w:val="32"/>
        </w:rPr>
        <w:t>二</w:t>
      </w:r>
      <w:r>
        <w:rPr>
          <w:rFonts w:eastAsia="仿宋_GB2312"/>
          <w:sz w:val="32"/>
          <w:szCs w:val="32"/>
        </w:rPr>
        <w:t>次会议批复时间为20</w:t>
      </w:r>
      <w:r>
        <w:rPr>
          <w:rFonts w:hint="eastAsia" w:eastAsia="仿宋_GB2312"/>
          <w:sz w:val="32"/>
          <w:szCs w:val="32"/>
        </w:rPr>
        <w:t>22</w:t>
      </w:r>
      <w:r>
        <w:rPr>
          <w:rFonts w:eastAsia="仿宋_GB2312"/>
          <w:sz w:val="32"/>
          <w:szCs w:val="32"/>
        </w:rPr>
        <w:t>年</w:t>
      </w:r>
      <w:r>
        <w:rPr>
          <w:rFonts w:hint="eastAsia" w:eastAsia="仿宋_GB2312"/>
          <w:sz w:val="32"/>
          <w:szCs w:val="32"/>
        </w:rPr>
        <w:t>12</w:t>
      </w:r>
      <w:r>
        <w:rPr>
          <w:rFonts w:eastAsia="仿宋_GB2312"/>
          <w:sz w:val="32"/>
          <w:szCs w:val="32"/>
        </w:rPr>
        <w:t>月</w:t>
      </w:r>
      <w:r>
        <w:rPr>
          <w:rFonts w:hint="eastAsia" w:eastAsia="仿宋_GB2312"/>
          <w:sz w:val="32"/>
          <w:szCs w:val="32"/>
        </w:rPr>
        <w:t>24</w:t>
      </w:r>
      <w:r>
        <w:rPr>
          <w:rFonts w:eastAsia="仿宋_GB2312"/>
          <w:sz w:val="32"/>
          <w:szCs w:val="32"/>
        </w:rPr>
        <w:t>日，财政部门批复时间为20</w:t>
      </w:r>
      <w:r>
        <w:rPr>
          <w:rFonts w:hint="eastAsia" w:eastAsia="仿宋_GB2312"/>
          <w:sz w:val="32"/>
          <w:szCs w:val="32"/>
        </w:rPr>
        <w:t>23</w:t>
      </w:r>
      <w:r>
        <w:rPr>
          <w:rFonts w:eastAsia="仿宋_GB2312"/>
          <w:sz w:val="32"/>
          <w:szCs w:val="32"/>
        </w:rPr>
        <w:t>年</w:t>
      </w:r>
      <w:r>
        <w:rPr>
          <w:rFonts w:hint="eastAsia" w:eastAsia="仿宋_GB2312"/>
          <w:sz w:val="32"/>
          <w:szCs w:val="32"/>
        </w:rPr>
        <w:t>01</w:t>
      </w:r>
      <w:r>
        <w:rPr>
          <w:rFonts w:eastAsia="仿宋_GB2312"/>
          <w:sz w:val="32"/>
          <w:szCs w:val="32"/>
        </w:rPr>
        <w:t>月</w:t>
      </w:r>
      <w:r>
        <w:rPr>
          <w:rFonts w:hint="eastAsia" w:eastAsia="仿宋_GB2312"/>
          <w:sz w:val="32"/>
          <w:szCs w:val="32"/>
        </w:rPr>
        <w:t>10</w:t>
      </w:r>
      <w:r>
        <w:rPr>
          <w:rFonts w:eastAsia="仿宋_GB2312"/>
          <w:sz w:val="32"/>
          <w:szCs w:val="32"/>
        </w:rPr>
        <w:t>日。</w:t>
      </w:r>
    </w:p>
    <w:p>
      <w:pPr>
        <w:widowControl/>
        <w:spacing w:line="600" w:lineRule="exact"/>
        <w:ind w:firstLine="660"/>
        <w:jc w:val="left"/>
      </w:pPr>
      <w:r>
        <w:rPr>
          <w:rFonts w:hint="eastAsia" w:ascii="黑体" w:hAnsi="黑体" w:eastAsia="黑体" w:cs="黑体"/>
          <w:sz w:val="32"/>
          <w:szCs w:val="32"/>
        </w:rPr>
        <w:t>七、名词解释</w:t>
      </w:r>
    </w:p>
    <w:p>
      <w:pPr>
        <w:widowControl/>
        <w:spacing w:line="600" w:lineRule="atLeast"/>
        <w:ind w:firstLine="640" w:firstLineChars="200"/>
        <w:jc w:val="left"/>
        <w:rPr>
          <w:rFonts w:eastAsia="仿宋_GB2312"/>
          <w:sz w:val="32"/>
          <w:szCs w:val="32"/>
        </w:rPr>
      </w:pPr>
      <w:r>
        <w:rPr>
          <w:rFonts w:eastAsia="仿宋_GB2312"/>
          <w:sz w:val="32"/>
          <w:szCs w:val="32"/>
        </w:rPr>
        <w:t>1</w:t>
      </w:r>
      <w:r>
        <w:rPr>
          <w:rFonts w:hint="eastAsia" w:eastAsia="仿宋_GB2312"/>
          <w:sz w:val="32"/>
          <w:szCs w:val="32"/>
        </w:rPr>
        <w:t>.</w:t>
      </w:r>
      <w:r>
        <w:rPr>
          <w:rFonts w:eastAsia="仿宋_GB2312"/>
          <w:sz w:val="32"/>
          <w:szCs w:val="32"/>
        </w:rPr>
        <w:t>机关运行经费：是指各部门的公用经费，包括办公及印刷费、邮电费、差旅费、会议费、福利费、日常维修费、专用资料及一般设备购置费、办公用房水电费、办公用房取暖费、办公用房物业管理费、公务用车运行维护费以及其他费用。 </w:t>
      </w:r>
    </w:p>
    <w:p>
      <w:pPr>
        <w:widowControl/>
        <w:spacing w:line="600" w:lineRule="atLeast"/>
        <w:ind w:firstLine="640" w:firstLineChars="200"/>
        <w:jc w:val="left"/>
        <w:rPr>
          <w:rFonts w:eastAsia="仿宋_GB2312"/>
          <w:sz w:val="32"/>
          <w:szCs w:val="32"/>
        </w:rPr>
      </w:pPr>
      <w:r>
        <w:rPr>
          <w:rFonts w:eastAsia="仿宋_GB2312"/>
          <w:sz w:val="32"/>
          <w:szCs w:val="32"/>
        </w:rPr>
        <w:t>2</w:t>
      </w:r>
      <w:r>
        <w:rPr>
          <w:rFonts w:hint="eastAsia" w:eastAsia="仿宋_GB2312"/>
          <w:sz w:val="32"/>
          <w:szCs w:val="32"/>
        </w:rPr>
        <w:t>.</w:t>
      </w:r>
      <w:r>
        <w:rPr>
          <w:rFonts w:eastAsia="仿宋_GB2312"/>
          <w:sz w:val="32"/>
          <w:szCs w:val="32"/>
        </w:rPr>
        <w:t>“三公”经费：纳入</w:t>
      </w:r>
      <w:r>
        <w:rPr>
          <w:rFonts w:hint="eastAsia" w:eastAsia="仿宋_GB2312"/>
          <w:sz w:val="32"/>
          <w:szCs w:val="32"/>
        </w:rPr>
        <w:t>省（市/县）</w:t>
      </w:r>
      <w:r>
        <w:rPr>
          <w:rFonts w:eastAsia="仿宋_GB2312"/>
          <w:sz w:val="32"/>
          <w:szCs w:val="32"/>
        </w:rPr>
        <w:t>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pPr>
        <w:widowControl/>
        <w:spacing w:line="600" w:lineRule="atLeast"/>
        <w:ind w:firstLine="640" w:firstLineChars="200"/>
        <w:jc w:val="left"/>
        <w:rPr>
          <w:rFonts w:ascii="仿宋_GB2312" w:hAnsi="Arial" w:eastAsia="仿宋_GB2312" w:cs="仿宋_GB2312"/>
          <w:sz w:val="32"/>
          <w:szCs w:val="32"/>
          <w:shd w:val="clear" w:color="auto" w:fill="F6F6F6"/>
        </w:rPr>
      </w:pPr>
    </w:p>
    <w:p>
      <w:pPr>
        <w:widowControl/>
        <w:spacing w:line="600" w:lineRule="exact"/>
        <w:jc w:val="center"/>
        <w:rPr>
          <w:rFonts w:ascii="黑体" w:hAnsi="黑体" w:eastAsia="黑体" w:cs="黑体"/>
          <w:b/>
          <w:bCs/>
          <w:sz w:val="36"/>
          <w:szCs w:val="36"/>
        </w:rPr>
      </w:pPr>
      <w:r>
        <w:rPr>
          <w:rFonts w:hint="eastAsia" w:ascii="黑体" w:hAnsi="黑体" w:eastAsia="黑体" w:cs="黑体"/>
          <w:b/>
          <w:bCs/>
          <w:sz w:val="36"/>
          <w:szCs w:val="36"/>
        </w:rPr>
        <w:t>第二部分 2023年部门预算公开表</w:t>
      </w:r>
    </w:p>
    <w:p>
      <w:pPr>
        <w:widowControl/>
        <w:spacing w:line="600" w:lineRule="atLeast"/>
        <w:jc w:val="center"/>
        <w:rPr>
          <w:rFonts w:eastAsia="仿宋_GB2312"/>
          <w:sz w:val="32"/>
          <w:szCs w:val="32"/>
        </w:rPr>
      </w:pPr>
      <w:r>
        <w:rPr>
          <w:rFonts w:hint="eastAsia" w:eastAsia="仿宋_GB2312"/>
          <w:sz w:val="32"/>
          <w:szCs w:val="32"/>
        </w:rPr>
        <w:t>（见附件）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楷体">
    <w:altName w:val="楷体_GB2312"/>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00007A87" w:usb1="80000000" w:usb2="00000008"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displayBackgroundShape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zRjZGI1NDdlN2MzZjNkMWM0MGVlMDlhZWNmYmFjM2EifQ=="/>
  </w:docVars>
  <w:rsids>
    <w:rsidRoot w:val="00CD7977"/>
    <w:rsid w:val="003C087A"/>
    <w:rsid w:val="00400BE3"/>
    <w:rsid w:val="005128D7"/>
    <w:rsid w:val="0054614B"/>
    <w:rsid w:val="006360BD"/>
    <w:rsid w:val="009A52CD"/>
    <w:rsid w:val="00C63B75"/>
    <w:rsid w:val="00CD7977"/>
    <w:rsid w:val="00DF4FE2"/>
    <w:rsid w:val="00DF70D0"/>
    <w:rsid w:val="00F80943"/>
    <w:rsid w:val="00FD7641"/>
    <w:rsid w:val="026B348A"/>
    <w:rsid w:val="067B57E2"/>
    <w:rsid w:val="075313C3"/>
    <w:rsid w:val="0A564AAB"/>
    <w:rsid w:val="0AB6328D"/>
    <w:rsid w:val="0AEC3CD0"/>
    <w:rsid w:val="0B3202FF"/>
    <w:rsid w:val="0C5F4155"/>
    <w:rsid w:val="0D122A8A"/>
    <w:rsid w:val="0E5A2261"/>
    <w:rsid w:val="0EFE2AC3"/>
    <w:rsid w:val="101D5507"/>
    <w:rsid w:val="12F87997"/>
    <w:rsid w:val="13272F7A"/>
    <w:rsid w:val="184423B4"/>
    <w:rsid w:val="1A4713E9"/>
    <w:rsid w:val="1F122A8F"/>
    <w:rsid w:val="20CD53DC"/>
    <w:rsid w:val="22606ACD"/>
    <w:rsid w:val="284A5A24"/>
    <w:rsid w:val="29310182"/>
    <w:rsid w:val="2A1C6CCC"/>
    <w:rsid w:val="30285F7E"/>
    <w:rsid w:val="41366754"/>
    <w:rsid w:val="4167540A"/>
    <w:rsid w:val="42226A8B"/>
    <w:rsid w:val="42D3424E"/>
    <w:rsid w:val="44665BC1"/>
    <w:rsid w:val="45216F7A"/>
    <w:rsid w:val="4AB76D80"/>
    <w:rsid w:val="4D4B535F"/>
    <w:rsid w:val="52326F0E"/>
    <w:rsid w:val="543D0DF6"/>
    <w:rsid w:val="55386724"/>
    <w:rsid w:val="60DA7950"/>
    <w:rsid w:val="62262323"/>
    <w:rsid w:val="64403B3D"/>
    <w:rsid w:val="647D0321"/>
    <w:rsid w:val="703C4095"/>
    <w:rsid w:val="75A13158"/>
    <w:rsid w:val="79183053"/>
    <w:rsid w:val="7B0D78D9"/>
    <w:rsid w:val="7BBA645B"/>
    <w:rsid w:val="7F6D1171"/>
    <w:rsid w:val="7F8D44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outlineLvl w:val="2"/>
    </w:pPr>
    <w:rPr>
      <w:rFonts w:hint="eastAsia" w:ascii="宋体" w:hAnsi="宋体"/>
      <w:b/>
      <w:kern w:val="0"/>
      <w:sz w:val="24"/>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iPriority w:val="0"/>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8">
    <w:name w:val="页眉 Char"/>
    <w:basedOn w:val="7"/>
    <w:link w:val="4"/>
    <w:uiPriority w:val="0"/>
    <w:rPr>
      <w:kern w:val="2"/>
      <w:sz w:val="18"/>
      <w:szCs w:val="18"/>
    </w:rPr>
  </w:style>
  <w:style w:type="character" w:customStyle="1" w:styleId="9">
    <w:name w:val="页脚 Char"/>
    <w:basedOn w:val="7"/>
    <w:link w:val="3"/>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2788</Words>
  <Characters>373</Characters>
  <Lines>3</Lines>
  <Paragraphs>6</Paragraphs>
  <TotalTime>97</TotalTime>
  <ScaleCrop>false</ScaleCrop>
  <LinksUpToDate>false</LinksUpToDate>
  <CharactersWithSpaces>3155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2019-09-03T01:21:00Z</cp:lastPrinted>
  <dcterms:modified xsi:type="dcterms:W3CDTF">2023-07-14T01:37:39Z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8D2D390A16B748E2A44D8D9DD32FC8B6_12</vt:lpwstr>
  </property>
</Properties>
</file>