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新田县陶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岭学校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default"/>
          <w:lang w:val="en-US" w:eastAsia="zh-CN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</w:p>
    <w:p>
      <w:pPr>
        <w:widowControl/>
        <w:spacing w:line="600" w:lineRule="exact"/>
        <w:ind w:firstLine="627" w:firstLineChars="196"/>
      </w:pPr>
      <w:r>
        <w:rPr>
          <w:rFonts w:hint="eastAsia" w:ascii="Times New Roman" w:hAnsi="Times New Roman" w:eastAsia="仿宋_GB2312" w:cs="Times New Roman"/>
          <w:sz w:val="32"/>
          <w:szCs w:val="32"/>
        </w:rPr>
        <w:t>贯彻执行国家教育方针政策，深化教育改革，发展素质教育，稳步提高教育质量，促进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新田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教育事业的发展。保障人员经费，提高教师队伍幸福感；管好用好预算内资金，改善和优化学校的办学条件；促进学生全面发展，把教育教学质量放在首位，办人民满意的教育。</w:t>
      </w:r>
    </w:p>
    <w:p>
      <w:pPr>
        <w:widowControl/>
        <w:numPr>
          <w:ilvl w:val="0"/>
          <w:numId w:val="1"/>
        </w:numPr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机构设置</w:t>
      </w:r>
    </w:p>
    <w:p>
      <w:pPr>
        <w:widowControl/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陶岭学校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是全额拨款事业单位，编制数为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人，在职教师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人。在校学生人数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995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人。学校设立了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校长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室、教务处、政教处、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团委办公室、总务处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财务室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等处室。校长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名，副校长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名。中层领导共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陶岭学校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1097.19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900.42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196.77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231.71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增加了项目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预算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1097.19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889.59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110.38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40.86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56.36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231.71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增加了项目支出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1097.19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889.59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81.08</w:t>
      </w:r>
      <w:r>
        <w:rPr>
          <w:rFonts w:eastAsia="仿宋_GB2312"/>
          <w:color w:val="auto"/>
          <w:sz w:val="32"/>
          <w:szCs w:val="32"/>
        </w:rPr>
        <w:t>%；科学技术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110.38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10.06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40.86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3.72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56.36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5.14</w:t>
      </w:r>
      <w:r>
        <w:rPr>
          <w:rFonts w:eastAsia="仿宋_GB2312"/>
          <w:color w:val="auto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855.44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241.75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： 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>营养餐经费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99.4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学生营养改善等方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>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97.37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学校日常运行等方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>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44.98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学校日常运行等方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3" w:firstLineChars="20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857.48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99.08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</w:t>
      </w:r>
      <w:r>
        <w:rPr>
          <w:rFonts w:eastAsia="仿宋_GB2312"/>
          <w:sz w:val="32"/>
          <w:szCs w:val="32"/>
        </w:rPr>
        <w:t>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因为2023年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义务教育阶段生均公用经费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放在了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按项目管理的商品和服务支出模块进行核算以及2023年度在校学生人数较上年减少，相应运行经费投入减少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万元，拟召党建工作等会议，人数约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78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人次，主要是传达党建工作等内容；培训费预算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万元，拟开展开师德师风业务知识等培训，人数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78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人次，主要内容为对全校教师进行业务进行专题培训；未计划举办节庆、晚会、论坛、赛事活动。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79.37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79.37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1097.19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855.44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241.75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10F2D"/>
    <w:multiLevelType w:val="singleLevel"/>
    <w:tmpl w:val="03910F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17A10E5"/>
    <w:rsid w:val="026B348A"/>
    <w:rsid w:val="04334F7B"/>
    <w:rsid w:val="06C22555"/>
    <w:rsid w:val="075313C3"/>
    <w:rsid w:val="08F330D4"/>
    <w:rsid w:val="09287EA3"/>
    <w:rsid w:val="0A564AAB"/>
    <w:rsid w:val="0AEC3CD0"/>
    <w:rsid w:val="0B2A7446"/>
    <w:rsid w:val="0B3202FF"/>
    <w:rsid w:val="0C5F4155"/>
    <w:rsid w:val="0D122A8A"/>
    <w:rsid w:val="0E5A2261"/>
    <w:rsid w:val="0EFE2AC3"/>
    <w:rsid w:val="0F4F244E"/>
    <w:rsid w:val="101D5507"/>
    <w:rsid w:val="12F87997"/>
    <w:rsid w:val="14FD0B11"/>
    <w:rsid w:val="17A8534B"/>
    <w:rsid w:val="17F7123C"/>
    <w:rsid w:val="184423B4"/>
    <w:rsid w:val="1A4713E9"/>
    <w:rsid w:val="1CBD3FFE"/>
    <w:rsid w:val="1F122A8F"/>
    <w:rsid w:val="206B3E02"/>
    <w:rsid w:val="22606ACD"/>
    <w:rsid w:val="24346683"/>
    <w:rsid w:val="284A5A24"/>
    <w:rsid w:val="29310182"/>
    <w:rsid w:val="2A1C6CCC"/>
    <w:rsid w:val="2CBD53A3"/>
    <w:rsid w:val="2D117054"/>
    <w:rsid w:val="2E1E2345"/>
    <w:rsid w:val="30285F7E"/>
    <w:rsid w:val="369C632F"/>
    <w:rsid w:val="41366754"/>
    <w:rsid w:val="4167540A"/>
    <w:rsid w:val="44665BC1"/>
    <w:rsid w:val="482F7316"/>
    <w:rsid w:val="49371C1A"/>
    <w:rsid w:val="4AB76D80"/>
    <w:rsid w:val="4DD80463"/>
    <w:rsid w:val="4DE7032E"/>
    <w:rsid w:val="52326F0E"/>
    <w:rsid w:val="543D0DF6"/>
    <w:rsid w:val="55386724"/>
    <w:rsid w:val="60DA7950"/>
    <w:rsid w:val="61BB0251"/>
    <w:rsid w:val="62262323"/>
    <w:rsid w:val="63FF7BAA"/>
    <w:rsid w:val="647D0321"/>
    <w:rsid w:val="698F7B1A"/>
    <w:rsid w:val="6B970455"/>
    <w:rsid w:val="6DEA7384"/>
    <w:rsid w:val="703C4095"/>
    <w:rsid w:val="756F4918"/>
    <w:rsid w:val="77762926"/>
    <w:rsid w:val="79183053"/>
    <w:rsid w:val="7BBA645B"/>
    <w:rsid w:val="7E0E4617"/>
    <w:rsid w:val="7E204697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2897</Words>
  <Characters>3184</Characters>
  <Lines>0</Lines>
  <Paragraphs>0</Paragraphs>
  <TotalTime>3</TotalTime>
  <ScaleCrop>false</ScaleCrop>
  <LinksUpToDate>false</LinksUpToDate>
  <CharactersWithSpaces>3309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我叫字数限制</cp:lastModifiedBy>
  <cp:lastPrinted>2019-09-03T01:21:00Z</cp:lastPrinted>
  <dcterms:modified xsi:type="dcterms:W3CDTF">2023-07-19T09:17:58Z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84CE7FEB7B484B24B0AD624E6BE35085_13</vt:lpwstr>
  </property>
</Properties>
</file>