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 骥村中心小学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七</w:t>
      </w:r>
      <w:r>
        <w:rPr>
          <w:rFonts w:hint="eastAsia" w:ascii="楷体" w:hAnsi="楷体" w:eastAsia="楷体" w:cs="楷体"/>
          <w:sz w:val="32"/>
          <w:szCs w:val="32"/>
        </w:rPr>
        <w:t>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  <w:lang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  <w:lang w:bidi="ar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第一部分 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eastAsia="仿宋_GB2312"/>
          <w:sz w:val="32"/>
          <w:szCs w:val="32"/>
        </w:rPr>
        <w:t>新田县骥村小学是一所公办全日小学。其宗旨和业务范围是：实施小学业务范围，促进基础教育发展，小学学历教育及相关社会服务。</w:t>
      </w:r>
    </w:p>
    <w:p>
      <w:pPr>
        <w:widowControl/>
        <w:spacing w:line="600" w:lineRule="atLeast"/>
        <w:ind w:firstLine="62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2、机构设置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atLeast"/>
        <w:ind w:firstLine="627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本单位为单一独立编制机构和独立核算机构</w:t>
      </w:r>
      <w:r>
        <w:rPr>
          <w:rFonts w:hint="eastAsia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</w:t>
      </w:r>
      <w:r>
        <w:rPr>
          <w:rFonts w:hint="eastAsia" w:eastAsia="仿宋_GB2312"/>
          <w:sz w:val="32"/>
          <w:szCs w:val="32"/>
        </w:rPr>
        <w:t>骥村中心小学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</w:t>
      </w:r>
      <w:r>
        <w:rPr>
          <w:rFonts w:hint="eastAsia" w:eastAsia="仿宋_GB2312"/>
          <w:sz w:val="32"/>
          <w:szCs w:val="32"/>
        </w:rPr>
        <w:t>村小：陆家小学、胡家小学、杨家小学、上槎小学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年部门预算即我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本级预算。我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sz w:val="32"/>
          <w:szCs w:val="32"/>
        </w:rPr>
        <w:t>16、17、18、19、20</w:t>
      </w:r>
      <w:r>
        <w:rPr>
          <w:rFonts w:eastAsia="仿宋_GB2312"/>
          <w:sz w:val="32"/>
          <w:szCs w:val="32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sz w:val="32"/>
          <w:szCs w:val="32"/>
        </w:rPr>
        <w:t>所</w:t>
      </w:r>
      <w:r>
        <w:rPr>
          <w:rFonts w:eastAsia="仿宋_GB2312"/>
          <w:sz w:val="32"/>
          <w:szCs w:val="32"/>
        </w:rPr>
        <w:t>属事业单位基本运行的经费，也包括</w:t>
      </w:r>
      <w:r>
        <w:rPr>
          <w:rFonts w:hint="eastAsia" w:eastAsia="仿宋_GB2312"/>
          <w:sz w:val="32"/>
          <w:szCs w:val="32"/>
        </w:rPr>
        <w:t>义务教育阶段学校营养餐经费</w:t>
      </w:r>
      <w:r>
        <w:rPr>
          <w:rFonts w:hint="eastAsia" w:eastAsia="仿宋_GB2312"/>
          <w:sz w:val="32"/>
          <w:szCs w:val="32"/>
          <w:lang w:eastAsia="zh-CN"/>
        </w:rPr>
        <w:t>、义务教育阶段生均公用经费</w:t>
      </w:r>
      <w:r>
        <w:rPr>
          <w:rFonts w:eastAsia="仿宋_GB2312"/>
          <w:sz w:val="32"/>
          <w:szCs w:val="32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567.9 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444.57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上级财政补助收入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123.33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eastAsia="仿宋_GB2312"/>
          <w:b/>
          <w:sz w:val="32"/>
          <w:szCs w:val="32"/>
          <w:u w:val="single"/>
        </w:rPr>
        <w:t xml:space="preserve">  101.7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学生人数增多，人员经费增加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 567.9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457.19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59.25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21.62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29.83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eastAsia="仿宋_GB2312"/>
          <w:b/>
          <w:sz w:val="32"/>
          <w:szCs w:val="32"/>
          <w:u w:val="single"/>
        </w:rPr>
        <w:t xml:space="preserve">   101.7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学生人数增多，人员经费增加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567.9 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 xml:space="preserve"> %；教育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457.19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80.51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59.25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10.43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21.62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3.81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29.83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5.25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基本支出预算数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444.57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项目支出预算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123.33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主要是部门</w:t>
      </w:r>
      <w:r>
        <w:rPr>
          <w:rFonts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其中：</w:t>
      </w:r>
      <w:r>
        <w:rPr>
          <w:rFonts w:hint="eastAsia" w:eastAsia="仿宋_GB2312"/>
          <w:sz w:val="32"/>
          <w:szCs w:val="32"/>
          <w:u w:val="single"/>
        </w:rPr>
        <w:t xml:space="preserve"> 公用经费 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>62.29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学校的正常运转等方</w:t>
      </w:r>
      <w:r>
        <w:rPr>
          <w:rFonts w:eastAsia="仿宋_GB2312"/>
          <w:sz w:val="32"/>
          <w:szCs w:val="32"/>
        </w:rPr>
        <w:t>面；</w:t>
      </w:r>
      <w:r>
        <w:rPr>
          <w:rFonts w:hint="eastAsia" w:eastAsia="仿宋_GB2312"/>
          <w:sz w:val="32"/>
          <w:szCs w:val="32"/>
          <w:u w:val="single"/>
        </w:rPr>
        <w:t xml:space="preserve"> 营养餐经费  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>46.6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学生伙食补助等方面；人才津贴</w:t>
      </w:r>
      <w:r>
        <w:rPr>
          <w:rFonts w:hint="eastAsia" w:eastAsia="仿宋_GB2312"/>
          <w:sz w:val="32"/>
          <w:szCs w:val="32"/>
          <w:u w:val="single"/>
        </w:rPr>
        <w:t>1</w:t>
      </w:r>
      <w:r>
        <w:rPr>
          <w:rFonts w:eastAsia="仿宋_GB2312"/>
          <w:sz w:val="32"/>
          <w:szCs w:val="32"/>
          <w:u w:val="single"/>
        </w:rPr>
        <w:t>4.4</w:t>
      </w:r>
      <w:r>
        <w:rPr>
          <w:rFonts w:hint="eastAsia" w:eastAsia="仿宋_GB2312"/>
          <w:sz w:val="32"/>
          <w:szCs w:val="32"/>
          <w:u w:val="single"/>
        </w:rPr>
        <w:t>万元</w:t>
      </w:r>
      <w:r>
        <w:rPr>
          <w:rFonts w:hint="eastAsia" w:eastAsia="仿宋_GB2312"/>
          <w:sz w:val="32"/>
          <w:szCs w:val="32"/>
        </w:rPr>
        <w:t>，主要用于农村基层教师津贴。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本部门无政府性基金安排的支出。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黑体" w:eastAsia="黑体" w:cs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年本部门机关运行经费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62.29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万元，比上年预算</w:t>
      </w:r>
      <w:r>
        <w:rPr>
          <w:rFonts w:hint="eastAsia" w:eastAsia="仿宋_GB2312"/>
          <w:sz w:val="32"/>
          <w:szCs w:val="32"/>
        </w:rPr>
        <w:t>增加</w:t>
      </w:r>
      <w:r>
        <w:rPr>
          <w:rFonts w:eastAsia="仿宋_GB2312"/>
          <w:sz w:val="32"/>
          <w:szCs w:val="32"/>
          <w:u w:val="single"/>
        </w:rPr>
        <w:t xml:space="preserve"> 2.29 </w:t>
      </w:r>
      <w:r>
        <w:rPr>
          <w:rFonts w:eastAsia="仿宋_GB2312"/>
          <w:sz w:val="32"/>
          <w:szCs w:val="32"/>
        </w:rPr>
        <w:t>万元，上升</w:t>
      </w:r>
      <w:r>
        <w:rPr>
          <w:rFonts w:eastAsia="仿宋_GB2312"/>
          <w:sz w:val="32"/>
          <w:szCs w:val="32"/>
          <w:u w:val="single"/>
        </w:rPr>
        <w:t xml:space="preserve"> 3.8 </w:t>
      </w:r>
      <w:r>
        <w:rPr>
          <w:rFonts w:eastAsia="仿宋_GB2312"/>
          <w:sz w:val="32"/>
          <w:szCs w:val="32"/>
        </w:rPr>
        <w:t>%，主要是</w:t>
      </w:r>
      <w:r>
        <w:rPr>
          <w:rFonts w:hint="eastAsia" w:eastAsia="仿宋_GB2312"/>
          <w:sz w:val="32"/>
          <w:szCs w:val="32"/>
        </w:rPr>
        <w:t>人员增加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本部门机关</w:t>
      </w:r>
      <w:r>
        <w:rPr>
          <w:rFonts w:eastAsia="仿宋_GB2312"/>
          <w:sz w:val="32"/>
          <w:szCs w:val="32"/>
        </w:rPr>
        <w:t xml:space="preserve"> “三公”经费预算数为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年“三公”经费预算较20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年减少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万元，主要是厉行节约，规范管理，进一步压缩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2023年本部门会议费预算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万元，人数约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人次；培训费预算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万元，拟开展</w:t>
      </w:r>
      <w:r>
        <w:rPr>
          <w:rFonts w:hint="eastAsia" w:eastAsia="仿宋_GB2312"/>
          <w:sz w:val="32"/>
          <w:szCs w:val="32"/>
          <w:lang w:eastAsia="zh-CN"/>
        </w:rPr>
        <w:t>各类业务</w:t>
      </w:r>
      <w:r>
        <w:rPr>
          <w:rFonts w:hint="eastAsia" w:eastAsia="仿宋_GB2312"/>
          <w:sz w:val="32"/>
          <w:szCs w:val="32"/>
        </w:rPr>
        <w:t>等培训，人数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40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人次，主要内容为对</w:t>
      </w:r>
      <w:r>
        <w:rPr>
          <w:rFonts w:hint="eastAsia" w:eastAsia="仿宋_GB2312"/>
          <w:sz w:val="32"/>
          <w:szCs w:val="32"/>
          <w:lang w:eastAsia="zh-CN"/>
        </w:rPr>
        <w:t>教师</w:t>
      </w:r>
      <w:r>
        <w:rPr>
          <w:rFonts w:hint="eastAsia" w:eastAsia="仿宋_GB2312"/>
          <w:sz w:val="32"/>
          <w:szCs w:val="32"/>
        </w:rPr>
        <w:t>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>24.09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24.09 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</w:t>
      </w:r>
      <w:r>
        <w:rPr>
          <w:rFonts w:eastAsia="仿宋_GB2312"/>
          <w:sz w:val="32"/>
          <w:szCs w:val="32"/>
        </w:rPr>
        <w:t>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567.9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>444.57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>123.33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</w:t>
      </w:r>
      <w:r>
        <w:rPr>
          <w:rFonts w:hint="eastAsia" w:eastAsia="仿宋_GB2312"/>
          <w:sz w:val="32"/>
          <w:szCs w:val="32"/>
        </w:rPr>
        <w:t>省（市/县）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F067A"/>
    <w:rsid w:val="000D4BB8"/>
    <w:rsid w:val="000D5FA7"/>
    <w:rsid w:val="000E122B"/>
    <w:rsid w:val="000F067A"/>
    <w:rsid w:val="000F07B3"/>
    <w:rsid w:val="00165EEA"/>
    <w:rsid w:val="00183DA0"/>
    <w:rsid w:val="001C67BF"/>
    <w:rsid w:val="00227A3F"/>
    <w:rsid w:val="00325FF8"/>
    <w:rsid w:val="0038183B"/>
    <w:rsid w:val="00400BE3"/>
    <w:rsid w:val="004328A0"/>
    <w:rsid w:val="00475EEF"/>
    <w:rsid w:val="004C0811"/>
    <w:rsid w:val="00522928"/>
    <w:rsid w:val="005841B2"/>
    <w:rsid w:val="005F3E1F"/>
    <w:rsid w:val="00723E71"/>
    <w:rsid w:val="00733E07"/>
    <w:rsid w:val="007F1A74"/>
    <w:rsid w:val="00887095"/>
    <w:rsid w:val="008C4AFB"/>
    <w:rsid w:val="008D1666"/>
    <w:rsid w:val="008F5D48"/>
    <w:rsid w:val="009806C1"/>
    <w:rsid w:val="00A64238"/>
    <w:rsid w:val="00B30DD8"/>
    <w:rsid w:val="00B64505"/>
    <w:rsid w:val="00BC4DFF"/>
    <w:rsid w:val="00BF4C02"/>
    <w:rsid w:val="00C4363F"/>
    <w:rsid w:val="00CE3B33"/>
    <w:rsid w:val="00CF12D5"/>
    <w:rsid w:val="00DC2AAA"/>
    <w:rsid w:val="00E670D4"/>
    <w:rsid w:val="00EC7C01"/>
    <w:rsid w:val="00F22CF7"/>
    <w:rsid w:val="00F7391F"/>
    <w:rsid w:val="00F9257D"/>
    <w:rsid w:val="00F9327F"/>
    <w:rsid w:val="01CF7782"/>
    <w:rsid w:val="0233136C"/>
    <w:rsid w:val="026B348A"/>
    <w:rsid w:val="046A5576"/>
    <w:rsid w:val="052B507E"/>
    <w:rsid w:val="05CA273A"/>
    <w:rsid w:val="068837C4"/>
    <w:rsid w:val="075313C3"/>
    <w:rsid w:val="0A564AAB"/>
    <w:rsid w:val="0AEC3CD0"/>
    <w:rsid w:val="0B3202FF"/>
    <w:rsid w:val="0BFC6C82"/>
    <w:rsid w:val="0C5F4155"/>
    <w:rsid w:val="0C697912"/>
    <w:rsid w:val="0D122A8A"/>
    <w:rsid w:val="0E5A2261"/>
    <w:rsid w:val="0EFE2AC3"/>
    <w:rsid w:val="101D5507"/>
    <w:rsid w:val="10CA7A92"/>
    <w:rsid w:val="12F87997"/>
    <w:rsid w:val="184423B4"/>
    <w:rsid w:val="192F3A2A"/>
    <w:rsid w:val="1A4713E9"/>
    <w:rsid w:val="1F122A8F"/>
    <w:rsid w:val="22606ACD"/>
    <w:rsid w:val="243C162B"/>
    <w:rsid w:val="284A5A24"/>
    <w:rsid w:val="29310182"/>
    <w:rsid w:val="2A1C6CCC"/>
    <w:rsid w:val="2BF736BB"/>
    <w:rsid w:val="30285F7E"/>
    <w:rsid w:val="31620C9C"/>
    <w:rsid w:val="34BB1FF4"/>
    <w:rsid w:val="41366754"/>
    <w:rsid w:val="4167540A"/>
    <w:rsid w:val="44665BC1"/>
    <w:rsid w:val="47B04289"/>
    <w:rsid w:val="48B14AB8"/>
    <w:rsid w:val="4AB76D80"/>
    <w:rsid w:val="4BA01181"/>
    <w:rsid w:val="52326F0E"/>
    <w:rsid w:val="530A54F1"/>
    <w:rsid w:val="543D0DF6"/>
    <w:rsid w:val="55386724"/>
    <w:rsid w:val="55933CB3"/>
    <w:rsid w:val="59B85CA7"/>
    <w:rsid w:val="5ABF3065"/>
    <w:rsid w:val="60DA7950"/>
    <w:rsid w:val="62262323"/>
    <w:rsid w:val="63141E71"/>
    <w:rsid w:val="647D0321"/>
    <w:rsid w:val="65BF03BD"/>
    <w:rsid w:val="6AF428B7"/>
    <w:rsid w:val="703C4095"/>
    <w:rsid w:val="75852A82"/>
    <w:rsid w:val="79183053"/>
    <w:rsid w:val="7BBA645B"/>
    <w:rsid w:val="7D44147C"/>
    <w:rsid w:val="7F6D1171"/>
    <w:rsid w:val="7F8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2637</Words>
  <Characters>2874</Characters>
  <Lines>22</Lines>
  <Paragraphs>6</Paragraphs>
  <TotalTime>3</TotalTime>
  <ScaleCrop>false</ScaleCrop>
  <LinksUpToDate>false</LinksUpToDate>
  <CharactersWithSpaces>3053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2023-07-18T07:51:54Z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EAA2A44E2ABA4ACA97A3D417924A0CC7_12</vt:lpwstr>
  </property>
</Properties>
</file>