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 新田县两江口水库管理所  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管理所主要职责为农村水利水电建设提供技术支持与管理保障，农村农田灌溉，城镇供水，水利发电，农村水利工程建设与管理，农村水利新技术示范推广，已建水利工程运行管理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根据编委核定，我单位共13个人员编制，设置办公室、防汛办公室及水位观测室。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两江口水库管理所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监控系统运行维护专项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153.35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153.35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13.15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人员及工资有增加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153.35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农林水利支出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118.99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18.29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6.75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9.31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13.15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人员及工资基数的增加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153.35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农林水利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118.99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77.59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社会保障支和就业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18.29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11.93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6.75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4.40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社会保障支和就业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18.29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149.85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3.5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农林水利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监控系统运行维护方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本部门无政府性基金安排的支出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8.4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ab/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35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单位人员的增加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万元，未计划举办会议，；培训费预算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万元，未计划举办培训；未计划举办节庆、晚会、论坛、赛事活动。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1.1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153.35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149.85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3.5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WZiZjFlN2VhMWYzZTk5NTViN2RhMjdlN2JmNzE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2A4B33CB"/>
    <w:rsid w:val="30285F7E"/>
    <w:rsid w:val="41366754"/>
    <w:rsid w:val="4167540A"/>
    <w:rsid w:val="44665BC1"/>
    <w:rsid w:val="44CE29A6"/>
    <w:rsid w:val="4AB76D80"/>
    <w:rsid w:val="52326F0E"/>
    <w:rsid w:val="543D0DF6"/>
    <w:rsid w:val="55386724"/>
    <w:rsid w:val="60DA7950"/>
    <w:rsid w:val="62262323"/>
    <w:rsid w:val="647D0321"/>
    <w:rsid w:val="68EA3EA0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2617</Words>
  <Characters>2855</Characters>
  <Lines>0</Lines>
  <Paragraphs>0</Paragraphs>
  <TotalTime>5</TotalTime>
  <ScaleCrop>false</ScaleCrop>
  <LinksUpToDate>false</LinksUpToDate>
  <CharactersWithSpaces>3027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看不见阿文</cp:lastModifiedBy>
  <cp:lastPrinted>2019-09-03T01:21:00Z</cp:lastPrinted>
  <dcterms:modified xsi:type="dcterms:W3CDTF">2023-07-27T08:09:43Z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FA4888D1C57F4EF0BBEEE5894A769C0B_13</vt:lpwstr>
  </property>
</Properties>
</file>