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新田县大湾林场2023年单位部门预算</w:t>
      </w:r>
    </w:p>
    <w:p>
      <w:pPr>
        <w:widowControl/>
        <w:spacing w:line="600" w:lineRule="atLeas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目 录</w:t>
      </w:r>
    </w:p>
    <w:p>
      <w:pPr>
        <w:widowControl/>
        <w:spacing w:line="600" w:lineRule="atLeast"/>
        <w:ind w:firstLine="643" w:firstLineChars="200"/>
        <w:jc w:val="lef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第一部分2023年部门预算说明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一、部门基本概况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二、部门预算单位构成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三、部门收支总体情况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四、一般公共预算拨款支出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五、政府性基金预算支出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六、其他重</w:t>
      </w:r>
      <w:bookmarkStart w:id="0" w:name="_GoBack"/>
      <w:bookmarkEnd w:id="0"/>
      <w:r>
        <w:rPr>
          <w:rFonts w:hint="eastAsia" w:ascii="楷体" w:hAnsi="楷体" w:eastAsia="楷体" w:cs="楷体"/>
          <w:sz w:val="32"/>
          <w:szCs w:val="32"/>
        </w:rPr>
        <w:t>要事项的情况说明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七</w:t>
      </w:r>
      <w:r>
        <w:rPr>
          <w:rFonts w:hint="eastAsia" w:ascii="楷体" w:hAnsi="楷体" w:eastAsia="楷体" w:cs="楷体"/>
          <w:sz w:val="32"/>
          <w:szCs w:val="32"/>
        </w:rPr>
        <w:t>、名词解释</w:t>
      </w:r>
    </w:p>
    <w:p>
      <w:pPr>
        <w:widowControl/>
        <w:spacing w:line="600" w:lineRule="atLeast"/>
        <w:ind w:firstLine="643" w:firstLineChars="200"/>
        <w:jc w:val="left"/>
        <w:rPr>
          <w:rFonts w:ascii="楷体" w:hAnsi="楷体" w:eastAsia="楷体" w:cs="楷体"/>
          <w:b/>
          <w:bCs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第二部分 2023年部门预算公开表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3</w:t>
      </w:r>
      <w:r>
        <w:rPr>
          <w:rFonts w:hint="eastAsia" w:ascii="楷体" w:hAnsi="楷体" w:eastAsia="楷体" w:cs="楷体"/>
          <w:sz w:val="32"/>
          <w:szCs w:val="32"/>
        </w:rPr>
        <w:tab/>
      </w:r>
      <w:r>
        <w:rPr>
          <w:rFonts w:hint="eastAsia" w:ascii="楷体" w:hAnsi="楷体" w:eastAsia="楷体" w:cs="楷体"/>
          <w:sz w:val="32"/>
          <w:szCs w:val="32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4</w:t>
      </w:r>
      <w:r>
        <w:rPr>
          <w:rFonts w:hint="eastAsia" w:ascii="楷体" w:hAnsi="楷体" w:eastAsia="楷体" w:cs="楷体"/>
          <w:sz w:val="32"/>
          <w:szCs w:val="32"/>
        </w:rPr>
        <w:tab/>
      </w:r>
      <w:r>
        <w:rPr>
          <w:rFonts w:hint="eastAsia" w:ascii="楷体" w:hAnsi="楷体" w:eastAsia="楷体" w:cs="楷体"/>
          <w:sz w:val="32"/>
          <w:szCs w:val="32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5</w:t>
      </w:r>
      <w:r>
        <w:rPr>
          <w:rFonts w:hint="eastAsia" w:ascii="楷体" w:hAnsi="楷体" w:eastAsia="楷体" w:cs="楷体"/>
          <w:sz w:val="32"/>
          <w:szCs w:val="32"/>
        </w:rPr>
        <w:tab/>
      </w:r>
      <w:r>
        <w:rPr>
          <w:rFonts w:hint="eastAsia" w:ascii="楷体" w:hAnsi="楷体" w:eastAsia="楷体" w:cs="楷体"/>
          <w:sz w:val="32"/>
          <w:szCs w:val="32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21.整体支出绩效目标表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22.政府采购预算表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23.政府购买服务支出预算表</w:t>
      </w:r>
    </w:p>
    <w:p>
      <w:pPr>
        <w:widowControl/>
        <w:spacing w:line="600" w:lineRule="atLeast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</w:p>
    <w:p>
      <w:pPr>
        <w:widowControl/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注：以上部门预算报表中，空表表示本部门无相关收支情况。</w:t>
      </w:r>
    </w:p>
    <w:p>
      <w:pPr>
        <w:widowControl/>
        <w:spacing w:line="600" w:lineRule="exact"/>
        <w:jc w:val="center"/>
        <w:rPr>
          <w:rFonts w:ascii="黑体" w:hAnsi="宋体" w:eastAsia="黑体" w:cs="黑体"/>
          <w:b/>
          <w:kern w:val="0"/>
          <w:sz w:val="36"/>
          <w:szCs w:val="36"/>
          <w:shd w:val="clear" w:color="auto" w:fill="F6F6F6"/>
        </w:rPr>
      </w:pPr>
    </w:p>
    <w:p>
      <w:pPr>
        <w:widowControl/>
        <w:spacing w:line="600" w:lineRule="exact"/>
        <w:jc w:val="center"/>
      </w:pPr>
      <w:r>
        <w:rPr>
          <w:rFonts w:hint="eastAsia" w:ascii="黑体" w:hAnsi="宋体" w:eastAsia="黑体" w:cs="黑体"/>
          <w:b/>
          <w:kern w:val="0"/>
          <w:sz w:val="36"/>
          <w:szCs w:val="36"/>
          <w:shd w:val="clear" w:color="auto" w:fill="F6F6F6"/>
        </w:rPr>
        <w:t>第一部分 新田县大湾林场2023年部门预算说明</w:t>
      </w:r>
    </w:p>
    <w:p>
      <w:pPr>
        <w:widowControl/>
        <w:spacing w:line="600" w:lineRule="atLeast"/>
        <w:ind w:firstLine="627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</w:p>
    <w:p>
      <w:pPr>
        <w:widowControl/>
        <w:numPr>
          <w:ilvl w:val="0"/>
          <w:numId w:val="1"/>
        </w:numPr>
        <w:spacing w:line="600" w:lineRule="atLeast"/>
        <w:ind w:firstLine="627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6F6F6"/>
        </w:rPr>
        <w:t>部门基本概况</w:t>
      </w:r>
    </w:p>
    <w:p>
      <w:pPr>
        <w:widowControl/>
        <w:spacing w:line="600" w:lineRule="atLeast"/>
        <w:ind w:left="627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6F6F6"/>
        </w:rPr>
        <w:t>1.职能职责</w:t>
      </w:r>
    </w:p>
    <w:p>
      <w:pPr>
        <w:widowControl/>
        <w:spacing w:line="600" w:lineRule="atLeast"/>
        <w:ind w:firstLine="627"/>
        <w:jc w:val="left"/>
        <w:rPr>
          <w:rFonts w:eastAsia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  <w:shd w:val="clear" w:color="auto" w:fill="F6F6F6"/>
        </w:rPr>
        <w:t>(一)贯彻执行党和国家关于林业工作的方针、政策、法律、法规，编制辖区内的森林发展规划，并组织实施。</w:t>
      </w:r>
    </w:p>
    <w:p>
      <w:pPr>
        <w:widowControl/>
        <w:spacing w:line="600" w:lineRule="atLeast"/>
        <w:ind w:firstLine="627"/>
        <w:jc w:val="left"/>
        <w:rPr>
          <w:rFonts w:eastAsia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  <w:shd w:val="clear" w:color="auto" w:fill="F6F6F6"/>
        </w:rPr>
        <w:t>(二)依据《中华人民共和国森林法》《中华人民共和国森林实施条例》等相关法律法规，以国有森林资源保护管理为核心，依法保护好国有林木、林地。配合森林公安机关依法查处偷砍盗伐、破坏动植物资源、毁林开垦、乱占林地等破坏国有森林资源案件。</w:t>
      </w:r>
    </w:p>
    <w:p>
      <w:pPr>
        <w:widowControl/>
        <w:spacing w:line="600" w:lineRule="atLeast"/>
        <w:ind w:firstLine="627"/>
        <w:jc w:val="left"/>
        <w:rPr>
          <w:rFonts w:eastAsia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  <w:shd w:val="clear" w:color="auto" w:fill="F6F6F6"/>
        </w:rPr>
        <w:t>(三)负责辖区森林防火和病虫害防治，确保国有森林资源不受损失。</w:t>
      </w:r>
    </w:p>
    <w:p>
      <w:pPr>
        <w:widowControl/>
        <w:spacing w:line="600" w:lineRule="atLeast"/>
        <w:ind w:firstLine="627"/>
        <w:jc w:val="left"/>
        <w:rPr>
          <w:rFonts w:eastAsia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  <w:shd w:val="clear" w:color="auto" w:fill="F6F6F6"/>
        </w:rPr>
        <w:t>(四)在上级主管部门的指导帮助下，做好管护区域内森林资源培育、天然林保护、野生动植物资源保护、林业有害生物防治工作。</w:t>
      </w:r>
    </w:p>
    <w:p>
      <w:pPr>
        <w:widowControl/>
        <w:spacing w:line="600" w:lineRule="atLeast"/>
        <w:ind w:firstLine="627"/>
        <w:jc w:val="left"/>
        <w:rPr>
          <w:rFonts w:eastAsia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  <w:shd w:val="clear" w:color="auto" w:fill="F6F6F6"/>
        </w:rPr>
        <w:t>(五)依据国家、省和市相关的管理规定，做好国家重点公益林和省级重点公益林管理工作，充分发挥公益林的生态效益。</w:t>
      </w:r>
    </w:p>
    <w:p>
      <w:pPr>
        <w:widowControl/>
        <w:spacing w:line="600" w:lineRule="atLeast"/>
        <w:ind w:firstLine="627"/>
        <w:jc w:val="left"/>
        <w:rPr>
          <w:rFonts w:eastAsia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  <w:shd w:val="clear" w:color="auto" w:fill="F6F6F6"/>
        </w:rPr>
        <w:t>(六)完成县委、县政府及上级业务主管部门交办的其它工作。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  <w:shd w:val="clear" w:color="auto" w:fill="F6F6F6"/>
        </w:rPr>
        <w:t>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、机构设置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。新田县大湾林场设3个内设机构: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(一)综合室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负责本单位综合性日常事务，认真搞好上传下达、协调服务，精深政令畅通，积极搞好督办考核，确保领导交办的各项工作任务寿实，负责文秘、财务、资产、文档管理、信息报道、信访处理等工作;负责做好公务接待、安全保卫等后勤保障和服务工作;负责林场政工人事工作。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(二)资源保护室(安全生产室)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认真宣传贯彻执行党的林业法律、法规，抓好林场及周边的护林防火工作，排查和消除火灾隐患，调处山林纠纷，配合森林公安机关依法查处乱砍滥伐、违规采伐、森林火灾及侵占国有林地的违法违纪案件。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(三)林政营林室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负责对林场进行分片区规划、建设、经营和管理;依法对林场内的森林、林木、林地、野生动植物等各类资源进行培育、保护;搞好森林绿化、美化;搭建争项争资平台，积极与上级部门联系，争取上级部门的支持和投入。</w:t>
      </w:r>
    </w:p>
    <w:p>
      <w:pPr>
        <w:widowControl/>
        <w:spacing w:line="600" w:lineRule="atLeast"/>
        <w:ind w:firstLine="627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6F6F6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  <w:r>
        <w:rPr>
          <w:rFonts w:hint="eastAsia" w:eastAsia="仿宋_GB2312"/>
          <w:sz w:val="32"/>
          <w:szCs w:val="32"/>
        </w:rPr>
        <w:t>新田县大湾林场</w:t>
      </w:r>
      <w:r>
        <w:rPr>
          <w:rFonts w:eastAsia="仿宋_GB2312"/>
          <w:sz w:val="32"/>
          <w:szCs w:val="32"/>
        </w:rPr>
        <w:t>只有本级，没有其他预算单位，因此本部门预算仅含本级预算。</w:t>
      </w:r>
    </w:p>
    <w:p>
      <w:pPr>
        <w:widowControl/>
        <w:spacing w:line="600" w:lineRule="atLeast"/>
        <w:ind w:firstLine="627"/>
        <w:jc w:val="left"/>
      </w:pP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6F6F6"/>
        </w:rPr>
        <w:t>三、部门收支总体情况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ascii="仿宋_GB2312" w:eastAsia="仿宋_GB2312" w:cs="仿宋_GB2312"/>
          <w:sz w:val="32"/>
          <w:szCs w:val="32"/>
          <w:shd w:val="clear" w:color="auto" w:fill="F6F6F6"/>
        </w:rPr>
        <w:t>202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3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年部门预算即我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部门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本级预算。我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部门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 xml:space="preserve"> 202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3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 xml:space="preserve"> 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15、16、17、18、19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表均为空。收入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只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包括经费拨款，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无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行政事业性收费收入和国有资源有偿使用收入；支出包括保障机关及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所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属事业单位基本运行的经费，也包括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林业产业发展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（一）收入预算：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年本部门收入预算</w:t>
      </w:r>
      <w:r>
        <w:rPr>
          <w:rFonts w:hint="eastAsia" w:eastAsia="仿宋_GB2312"/>
          <w:sz w:val="32"/>
          <w:szCs w:val="32"/>
          <w:u w:val="single"/>
        </w:rPr>
        <w:t>245.75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  <w:u w:val="single"/>
        </w:rPr>
        <w:t>245.75</w:t>
      </w:r>
      <w:r>
        <w:rPr>
          <w:rFonts w:eastAsia="仿宋_GB2312"/>
          <w:sz w:val="32"/>
          <w:szCs w:val="32"/>
        </w:rPr>
        <w:t>万元，政府性基金预算拨款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万元，国有资本经营预算拨款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万元，纳入专户管理的非税收入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无其他收入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b/>
          <w:sz w:val="32"/>
          <w:szCs w:val="32"/>
        </w:rPr>
        <w:t>收入较去年</w:t>
      </w:r>
      <w:r>
        <w:rPr>
          <w:rFonts w:hint="eastAsia" w:eastAsia="仿宋_GB2312"/>
          <w:b/>
          <w:sz w:val="32"/>
          <w:szCs w:val="32"/>
        </w:rPr>
        <w:t>增加</w:t>
      </w:r>
      <w:r>
        <w:rPr>
          <w:rFonts w:hint="eastAsia" w:eastAsia="仿宋_GB2312"/>
          <w:b/>
          <w:sz w:val="32"/>
          <w:szCs w:val="32"/>
          <w:u w:val="single"/>
        </w:rPr>
        <w:t>56.75</w:t>
      </w:r>
      <w:r>
        <w:rPr>
          <w:rFonts w:eastAsia="仿宋_GB2312"/>
          <w:b/>
          <w:sz w:val="32"/>
          <w:szCs w:val="32"/>
        </w:rPr>
        <w:t>万元，主要是</w:t>
      </w:r>
      <w:r>
        <w:rPr>
          <w:rFonts w:hint="eastAsia" w:eastAsia="仿宋_GB2312"/>
          <w:b/>
          <w:sz w:val="32"/>
          <w:szCs w:val="32"/>
        </w:rPr>
        <w:t>基本支出中的工资福利支出增加了</w:t>
      </w:r>
      <w:r>
        <w:rPr>
          <w:rFonts w:hint="eastAsia" w:eastAsia="仿宋_GB2312"/>
          <w:b/>
          <w:sz w:val="32"/>
          <w:szCs w:val="32"/>
          <w:u w:val="single"/>
        </w:rPr>
        <w:t>56.75</w:t>
      </w:r>
      <w:r>
        <w:rPr>
          <w:rFonts w:hint="eastAsia" w:eastAsia="仿宋_GB2312"/>
          <w:b/>
          <w:sz w:val="32"/>
          <w:szCs w:val="32"/>
        </w:rPr>
        <w:t>万元</w:t>
      </w:r>
      <w:r>
        <w:rPr>
          <w:rFonts w:eastAsia="仿宋_GB2312"/>
          <w:b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（二）支出预算：</w:t>
      </w: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年本部门支出预算</w:t>
      </w:r>
      <w:r>
        <w:rPr>
          <w:rFonts w:hint="eastAsia" w:eastAsia="仿宋_GB2312"/>
          <w:sz w:val="32"/>
          <w:szCs w:val="32"/>
          <w:u w:val="single"/>
        </w:rPr>
        <w:t>245.75</w:t>
      </w:r>
      <w:r>
        <w:rPr>
          <w:rFonts w:eastAsia="仿宋_GB2312"/>
          <w:sz w:val="32"/>
          <w:szCs w:val="32"/>
        </w:rPr>
        <w:t>万元，其中，一般公共服务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万元，公共安全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万元，教育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万元，科学技术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林业草原防灾减灾支出13.5万元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b/>
          <w:sz w:val="32"/>
          <w:szCs w:val="32"/>
        </w:rPr>
        <w:t>支出较去年增加</w:t>
      </w:r>
      <w:r>
        <w:rPr>
          <w:rFonts w:hint="eastAsia" w:eastAsia="仿宋_GB2312"/>
          <w:b/>
          <w:sz w:val="32"/>
          <w:szCs w:val="32"/>
          <w:u w:val="single"/>
        </w:rPr>
        <w:t>56.75</w:t>
      </w:r>
      <w:r>
        <w:rPr>
          <w:rFonts w:eastAsia="仿宋_GB2312"/>
          <w:b/>
          <w:sz w:val="32"/>
          <w:szCs w:val="32"/>
        </w:rPr>
        <w:t>万元，主要是</w:t>
      </w:r>
      <w:r>
        <w:rPr>
          <w:rFonts w:hint="eastAsia" w:eastAsia="仿宋_GB2312"/>
          <w:b/>
          <w:sz w:val="32"/>
          <w:szCs w:val="32"/>
        </w:rPr>
        <w:t>单位工作人员工资福利增加了</w:t>
      </w:r>
      <w:r>
        <w:rPr>
          <w:rFonts w:hint="eastAsia" w:eastAsia="仿宋_GB2312"/>
          <w:b/>
          <w:sz w:val="32"/>
          <w:szCs w:val="32"/>
          <w:u w:val="single"/>
        </w:rPr>
        <w:t>56.75</w:t>
      </w:r>
      <w:r>
        <w:rPr>
          <w:rFonts w:hint="eastAsia" w:eastAsia="仿宋_GB2312"/>
          <w:b/>
          <w:sz w:val="32"/>
          <w:szCs w:val="32"/>
        </w:rPr>
        <w:t>万元</w:t>
      </w:r>
      <w:r>
        <w:rPr>
          <w:rFonts w:eastAsia="仿宋_GB2312"/>
          <w:b/>
          <w:sz w:val="32"/>
          <w:szCs w:val="32"/>
        </w:rPr>
        <w:t>。</w:t>
      </w:r>
    </w:p>
    <w:p>
      <w:pPr>
        <w:widowControl/>
        <w:spacing w:line="600" w:lineRule="atLeast"/>
        <w:ind w:firstLine="660"/>
        <w:jc w:val="left"/>
      </w:pPr>
      <w:r>
        <w:rPr>
          <w:rFonts w:hint="eastAsia" w:ascii="黑体" w:hAnsi="宋体" w:eastAsia="黑体" w:cs="黑体"/>
          <w:sz w:val="32"/>
          <w:szCs w:val="32"/>
          <w:shd w:val="clear" w:color="auto" w:fill="F6F6F6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2023年年初预算数</w:t>
      </w:r>
      <w:r>
        <w:rPr>
          <w:rFonts w:hint="eastAsia" w:eastAsia="仿宋_GB2312"/>
          <w:sz w:val="32"/>
          <w:szCs w:val="32"/>
          <w:u w:val="single"/>
        </w:rPr>
        <w:t>245.75</w:t>
      </w:r>
      <w:r>
        <w:rPr>
          <w:rFonts w:eastAsia="仿宋_GB2312"/>
          <w:sz w:val="32"/>
          <w:szCs w:val="32"/>
        </w:rPr>
        <w:t>万元，其中，一般公共服务支出</w:t>
      </w:r>
      <w:r>
        <w:rPr>
          <w:rFonts w:hint="eastAsia" w:eastAsia="仿宋_GB2312"/>
          <w:sz w:val="32"/>
          <w:szCs w:val="32"/>
          <w:u w:val="single"/>
        </w:rPr>
        <w:t>232.5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u w:val="single"/>
        </w:rPr>
        <w:t>94.6</w:t>
      </w:r>
      <w:r>
        <w:rPr>
          <w:rFonts w:eastAsia="仿宋_GB2312"/>
          <w:sz w:val="32"/>
          <w:szCs w:val="32"/>
        </w:rPr>
        <w:t xml:space="preserve"> %；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</w:rPr>
        <w:t>13.5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</w:rPr>
        <w:t>5.4</w:t>
      </w:r>
      <w:r>
        <w:rPr>
          <w:rFonts w:eastAsia="仿宋_GB2312"/>
          <w:sz w:val="32"/>
          <w:szCs w:val="32"/>
        </w:rPr>
        <w:t xml:space="preserve"> %；具体安排情况如下：</w:t>
      </w:r>
    </w:p>
    <w:p>
      <w:pPr>
        <w:widowControl/>
        <w:spacing w:line="600" w:lineRule="atLeast"/>
        <w:ind w:firstLine="660"/>
        <w:jc w:val="left"/>
      </w:pPr>
      <w:r>
        <w:rPr>
          <w:rFonts w:ascii="仿宋_GB2312" w:eastAsia="仿宋_GB2312" w:cs="仿宋_GB2312"/>
          <w:sz w:val="32"/>
          <w:szCs w:val="32"/>
          <w:shd w:val="clear" w:color="auto" w:fill="F6F6F6"/>
        </w:rPr>
        <w:t>（一）基本支出：</w:t>
      </w: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23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本部门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基本支出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预算数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>232.25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atLeast"/>
        <w:ind w:firstLine="6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  <w:shd w:val="clear" w:color="auto" w:fill="F6F6F6"/>
        </w:rPr>
        <w:t>（二）项目支出：</w:t>
      </w: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23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本部门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项目支出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预算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>13.5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主要是部门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为完成特定行政工作任务或事业发展目标而发生的支出，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包括有关事业发展专项、专项业务费、基本建设支出等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。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其中：</w:t>
      </w:r>
      <w:r>
        <w:rPr>
          <w:rFonts w:hint="eastAsia" w:eastAsia="仿宋_GB2312"/>
          <w:sz w:val="32"/>
          <w:szCs w:val="32"/>
        </w:rPr>
        <w:t>林业草原防灾减灾支出13.5万元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，主要用于</w:t>
      </w:r>
      <w:r>
        <w:rPr>
          <w:rFonts w:hint="eastAsia" w:eastAsia="仿宋_GB2312"/>
          <w:sz w:val="32"/>
          <w:szCs w:val="32"/>
        </w:rPr>
        <w:t>林业草原防灾减灾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等方面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idowControl/>
        <w:spacing w:line="600" w:lineRule="atLeast"/>
        <w:ind w:firstLine="660"/>
        <w:jc w:val="left"/>
        <w:rPr>
          <w:rFonts w:ascii="黑体" w:hAnsi="宋体" w:eastAsia="黑体" w:cs="黑体"/>
          <w:sz w:val="32"/>
          <w:szCs w:val="32"/>
          <w:shd w:val="clear" w:color="auto" w:fill="F6F6F6"/>
        </w:rPr>
      </w:pPr>
      <w:r>
        <w:rPr>
          <w:rFonts w:hint="eastAsia" w:ascii="黑体" w:hAnsi="宋体" w:eastAsia="黑体" w:cs="黑体"/>
          <w:sz w:val="32"/>
          <w:szCs w:val="32"/>
          <w:shd w:val="clear" w:color="auto" w:fill="F6F6F6"/>
        </w:rPr>
        <w:t>五、政府性基金预算支出</w:t>
      </w:r>
    </w:p>
    <w:p>
      <w:pPr>
        <w:widowControl/>
        <w:spacing w:line="600" w:lineRule="atLeast"/>
        <w:ind w:firstLine="640" w:firstLineChars="20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本部门无政府性基金安排的支出</w:t>
      </w:r>
    </w:p>
    <w:p>
      <w:pPr>
        <w:widowControl/>
        <w:spacing w:line="600" w:lineRule="atLeast"/>
        <w:ind w:firstLine="640" w:firstLineChars="200"/>
        <w:jc w:val="left"/>
      </w:pPr>
      <w:r>
        <w:rPr>
          <w:rFonts w:hint="eastAsia" w:ascii="黑体" w:hAnsi="宋体" w:eastAsia="黑体" w:cs="黑体"/>
          <w:sz w:val="32"/>
          <w:szCs w:val="32"/>
          <w:shd w:val="clear" w:color="auto" w:fill="F6F6F6"/>
        </w:rPr>
        <w:t>六、其他重要事项的情况说明</w:t>
      </w:r>
    </w:p>
    <w:p>
      <w:pPr>
        <w:widowControl/>
        <w:spacing w:line="600" w:lineRule="atLeast"/>
        <w:ind w:firstLine="660"/>
        <w:jc w:val="left"/>
      </w:pPr>
      <w:r>
        <w:rPr>
          <w:rFonts w:eastAsia="仿宋_GB2312"/>
          <w:sz w:val="32"/>
          <w:szCs w:val="32"/>
          <w:shd w:val="clear" w:color="auto" w:fill="F6F6F6"/>
        </w:rPr>
        <w:t>1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、机关运行经费</w:t>
      </w:r>
    </w:p>
    <w:p>
      <w:pPr>
        <w:widowControl/>
        <w:spacing w:line="600" w:lineRule="exact"/>
        <w:ind w:firstLine="660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23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年本部门机关本级行政事业单位的机关运行经费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>245.75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万元，比上年预算增加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56.75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万元，上升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30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%，主要是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单位基本支出工资福利支出增加了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。</w:t>
      </w:r>
    </w:p>
    <w:p>
      <w:pPr>
        <w:widowControl/>
        <w:spacing w:line="600" w:lineRule="exact"/>
        <w:ind w:firstLine="660"/>
        <w:jc w:val="left"/>
      </w:pPr>
      <w:r>
        <w:rPr>
          <w:rFonts w:eastAsia="仿宋_GB2312"/>
          <w:sz w:val="32"/>
          <w:szCs w:val="32"/>
          <w:shd w:val="clear" w:color="auto" w:fill="F6F6F6"/>
        </w:rPr>
        <w:t>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、</w:t>
      </w:r>
      <w:r>
        <w:rPr>
          <w:rFonts w:eastAsia="仿宋_GB2312"/>
          <w:sz w:val="32"/>
          <w:szCs w:val="32"/>
          <w:shd w:val="clear" w:color="auto" w:fill="F6F6F6"/>
        </w:rPr>
        <w:t>“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三公</w:t>
      </w:r>
      <w:r>
        <w:rPr>
          <w:rFonts w:eastAsia="仿宋_GB2312"/>
          <w:sz w:val="32"/>
          <w:szCs w:val="32"/>
          <w:shd w:val="clear" w:color="auto" w:fill="F6F6F6"/>
        </w:rPr>
        <w:t>”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经费预算</w:t>
      </w:r>
    </w:p>
    <w:p>
      <w:pPr>
        <w:widowControl/>
        <w:spacing w:line="600" w:lineRule="atLeast"/>
        <w:ind w:firstLine="660"/>
        <w:jc w:val="left"/>
      </w:pP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23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本部门机关本级行政事业单位</w:t>
      </w:r>
      <w:r>
        <w:rPr>
          <w:rFonts w:eastAsia="仿宋_GB2312"/>
          <w:sz w:val="32"/>
          <w:szCs w:val="32"/>
          <w:shd w:val="clear" w:color="auto" w:fill="F6F6F6"/>
        </w:rPr>
        <w:t>“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三公</w:t>
      </w:r>
      <w:r>
        <w:rPr>
          <w:rFonts w:eastAsia="仿宋_GB2312"/>
          <w:sz w:val="32"/>
          <w:szCs w:val="32"/>
          <w:shd w:val="clear" w:color="auto" w:fill="F6F6F6"/>
        </w:rPr>
        <w:t>”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经费预算数为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>0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万元，其中，公务接待费</w:t>
      </w:r>
      <w:r>
        <w:rPr>
          <w:rFonts w:hint="eastAsia" w:ascii="仿宋_GB2312" w:hAnsi="Arial" w:eastAsia="仿宋_GB2312" w:cs="仿宋_GB2312"/>
          <w:sz w:val="32"/>
          <w:szCs w:val="32"/>
          <w:u w:val="single"/>
          <w:shd w:val="clear" w:color="auto" w:fill="F6F6F6"/>
        </w:rPr>
        <w:t xml:space="preserve"> 0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万元，公务用车购置及运行费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>0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万元（其中，公务用车购置费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0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万元，公务用车运行费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>0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万元），因公出国（境）费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0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万元。</w:t>
      </w: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23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</w:t>
      </w:r>
      <w:r>
        <w:rPr>
          <w:rFonts w:eastAsia="仿宋_GB2312"/>
          <w:sz w:val="32"/>
          <w:szCs w:val="32"/>
          <w:shd w:val="clear" w:color="auto" w:fill="F6F6F6"/>
        </w:rPr>
        <w:t>“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三公</w:t>
      </w:r>
      <w:r>
        <w:rPr>
          <w:rFonts w:eastAsia="仿宋_GB2312"/>
          <w:sz w:val="32"/>
          <w:szCs w:val="32"/>
          <w:shd w:val="clear" w:color="auto" w:fill="F6F6F6"/>
        </w:rPr>
        <w:t>”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经费预算较</w:t>
      </w: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持平.</w:t>
      </w:r>
    </w:p>
    <w:p>
      <w:pPr>
        <w:widowControl/>
        <w:numPr>
          <w:ilvl w:val="0"/>
          <w:numId w:val="2"/>
        </w:numPr>
        <w:snapToGrid w:val="0"/>
        <w:spacing w:line="600" w:lineRule="exact"/>
        <w:ind w:left="660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一般性支出情况：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2023年本部门会议费预算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>费0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。</w:t>
      </w:r>
      <w:r>
        <w:rPr>
          <w:rFonts w:hint="eastAsia" w:eastAsia="仿宋_GB2312"/>
          <w:sz w:val="32"/>
          <w:szCs w:val="32"/>
        </w:rPr>
        <w:t>2023年</w:t>
      </w:r>
      <w:r>
        <w:rPr>
          <w:rFonts w:hint="eastAsia" w:eastAsia="仿宋_GB2312"/>
          <w:kern w:val="0"/>
          <w:sz w:val="32"/>
          <w:szCs w:val="32"/>
        </w:rPr>
        <w:t>未计划举办节庆、晚会、</w:t>
      </w:r>
      <w:r>
        <w:rPr>
          <w:rFonts w:eastAsia="仿宋_GB2312"/>
          <w:kern w:val="0"/>
          <w:sz w:val="32"/>
          <w:szCs w:val="32"/>
        </w:rPr>
        <w:t>论坛、赛事</w:t>
      </w:r>
      <w:r>
        <w:rPr>
          <w:rFonts w:hint="eastAsia" w:eastAsia="仿宋_GB2312"/>
          <w:kern w:val="0"/>
          <w:sz w:val="32"/>
          <w:szCs w:val="32"/>
        </w:rPr>
        <w:t>等活动</w:t>
      </w:r>
      <w:r>
        <w:rPr>
          <w:rFonts w:hint="eastAsia" w:eastAsia="仿宋_GB2312"/>
          <w:sz w:val="32"/>
          <w:szCs w:val="32"/>
        </w:rPr>
        <w:t>，开支经费0万元，与上年度持平。</w:t>
      </w:r>
    </w:p>
    <w:p>
      <w:pPr>
        <w:widowControl/>
        <w:snapToGrid w:val="0"/>
        <w:spacing w:line="600" w:lineRule="exact"/>
        <w:ind w:left="660"/>
        <w:jc w:val="left"/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4、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政府采购情况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23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本部门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政府采购预算总额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>10.36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万元，其中，</w:t>
      </w:r>
      <w:r>
        <w:rPr>
          <w:rFonts w:eastAsia="仿宋_GB2312"/>
          <w:sz w:val="32"/>
          <w:szCs w:val="32"/>
        </w:rPr>
        <w:t>货物类采购预算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万元；服务类采购预算</w:t>
      </w:r>
      <w:r>
        <w:rPr>
          <w:rFonts w:hint="eastAsia" w:eastAsia="仿宋_GB2312"/>
          <w:sz w:val="32"/>
          <w:szCs w:val="32"/>
          <w:u w:val="single"/>
        </w:rPr>
        <w:t>6.36</w:t>
      </w:r>
      <w:r>
        <w:rPr>
          <w:rFonts w:eastAsia="仿宋_GB2312"/>
          <w:sz w:val="32"/>
          <w:szCs w:val="32"/>
        </w:rPr>
        <w:t>万元。</w:t>
      </w:r>
    </w:p>
    <w:p>
      <w:pPr>
        <w:widowControl/>
        <w:spacing w:line="600" w:lineRule="exact"/>
        <w:ind w:left="660"/>
        <w:jc w:val="left"/>
        <w:rPr>
          <w:rFonts w:eastAsia="楷体_GB2312"/>
          <w:b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5、国有资产占用使用及新增资产配置情况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</w:rPr>
        <w:t>截至202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年12月底，本部门</w:t>
      </w:r>
      <w:r>
        <w:rPr>
          <w:rFonts w:eastAsia="仿宋_GB2312"/>
          <w:bCs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kern w:val="0"/>
          <w:sz w:val="32"/>
          <w:szCs w:val="32"/>
        </w:rPr>
        <w:t>1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辆，其他按照规定配备的公务用车辆；单位价值50万元以上通用设备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台。</w:t>
      </w:r>
      <w:r>
        <w:rPr>
          <w:rFonts w:hint="eastAsia" w:eastAsia="仿宋_GB2312"/>
          <w:bCs/>
          <w:kern w:val="0"/>
          <w:sz w:val="32"/>
          <w:szCs w:val="32"/>
        </w:rPr>
        <w:t>2023</w:t>
      </w:r>
      <w:r>
        <w:rPr>
          <w:rFonts w:eastAsia="仿宋_GB2312"/>
          <w:bCs/>
          <w:kern w:val="0"/>
          <w:sz w:val="32"/>
          <w:szCs w:val="32"/>
        </w:rPr>
        <w:t>年拟新增配置公务用车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辆；新增配备单位价值50万元以上通用设备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台。</w:t>
      </w:r>
    </w:p>
    <w:p>
      <w:pPr>
        <w:widowControl/>
        <w:spacing w:line="600" w:lineRule="atLeast"/>
        <w:ind w:left="66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6、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预算绩效目标说明</w:t>
      </w:r>
    </w:p>
    <w:p>
      <w:pPr>
        <w:widowControl/>
        <w:spacing w:line="600" w:lineRule="exact"/>
        <w:ind w:firstLine="66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本部门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所有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支出实行绩效目标管理，纳入20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23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年部门整体支出绩效目标的金额为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245.75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万元，其中，基本支出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 xml:space="preserve">232.25 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万元，项目支出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 xml:space="preserve"> 13.5 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万元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，具体绩效目标详见报表。</w:t>
      </w:r>
    </w:p>
    <w:p>
      <w:pPr>
        <w:widowControl/>
        <w:spacing w:line="600" w:lineRule="atLeas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7、</w:t>
      </w:r>
      <w:r>
        <w:rPr>
          <w:rFonts w:eastAsia="仿宋_GB2312"/>
          <w:sz w:val="32"/>
          <w:szCs w:val="32"/>
        </w:rPr>
        <w:t>批复时间</w:t>
      </w:r>
    </w:p>
    <w:p>
      <w:pPr>
        <w:widowControl/>
        <w:spacing w:line="600" w:lineRule="atLeas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年度</w:t>
      </w:r>
      <w:r>
        <w:rPr>
          <w:rFonts w:hint="eastAsia" w:eastAsia="仿宋_GB2312"/>
          <w:sz w:val="32"/>
          <w:szCs w:val="32"/>
        </w:rPr>
        <w:t>本</w:t>
      </w:r>
      <w:r>
        <w:rPr>
          <w:rFonts w:eastAsia="仿宋_GB2312"/>
          <w:sz w:val="32"/>
          <w:szCs w:val="32"/>
        </w:rPr>
        <w:t>部门预算</w:t>
      </w:r>
      <w:r>
        <w:rPr>
          <w:rFonts w:hint="eastAsia" w:eastAsia="仿宋_GB2312"/>
          <w:sz w:val="32"/>
          <w:szCs w:val="32"/>
        </w:rPr>
        <w:t>经</w:t>
      </w:r>
      <w:r>
        <w:rPr>
          <w:rFonts w:eastAsia="仿宋_GB2312"/>
          <w:sz w:val="32"/>
          <w:szCs w:val="32"/>
        </w:rPr>
        <w:t>新田县第十</w:t>
      </w:r>
      <w:r>
        <w:rPr>
          <w:rFonts w:hint="eastAsia" w:eastAsia="仿宋_GB2312"/>
          <w:sz w:val="32"/>
          <w:szCs w:val="32"/>
        </w:rPr>
        <w:t>八</w:t>
      </w:r>
      <w:r>
        <w:rPr>
          <w:rFonts w:eastAsia="仿宋_GB2312"/>
          <w:sz w:val="32"/>
          <w:szCs w:val="32"/>
        </w:rPr>
        <w:t>届人民代表大会第</w:t>
      </w:r>
      <w:r>
        <w:rPr>
          <w:rFonts w:hint="eastAsia" w:eastAsia="仿宋_GB2312"/>
          <w:sz w:val="32"/>
          <w:szCs w:val="32"/>
        </w:rPr>
        <w:t>二</w:t>
      </w:r>
      <w:r>
        <w:rPr>
          <w:rFonts w:eastAsia="仿宋_GB2312"/>
          <w:sz w:val="32"/>
          <w:szCs w:val="32"/>
        </w:rPr>
        <w:t>次会议批复时间为20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日，财政部门批复时间为20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01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日。</w:t>
      </w:r>
    </w:p>
    <w:p>
      <w:pPr>
        <w:widowControl/>
        <w:spacing w:line="600" w:lineRule="exact"/>
        <w:ind w:firstLine="660"/>
        <w:jc w:val="left"/>
      </w:pPr>
      <w:r>
        <w:rPr>
          <w:rFonts w:hint="eastAsia" w:ascii="黑体" w:hAnsi="黑体" w:eastAsia="黑体" w:cs="黑体"/>
          <w:sz w:val="32"/>
          <w:szCs w:val="32"/>
        </w:rPr>
        <w:t>七、名词解释</w:t>
      </w:r>
    </w:p>
    <w:p>
      <w:pPr>
        <w:widowControl/>
        <w:spacing w:line="600" w:lineRule="atLeas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widowControl/>
        <w:spacing w:line="600" w:lineRule="atLeas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2、“三公”经费：纳入</w:t>
      </w:r>
      <w:r>
        <w:rPr>
          <w:rFonts w:hint="eastAsia" w:eastAsia="仿宋_GB2312"/>
          <w:sz w:val="32"/>
          <w:szCs w:val="32"/>
        </w:rPr>
        <w:t>省（市/县）</w:t>
      </w:r>
      <w:r>
        <w:rPr>
          <w:rFonts w:eastAsia="仿宋_GB2312"/>
          <w:sz w:val="32"/>
          <w:szCs w:val="32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</w:p>
    <w:p>
      <w:pPr>
        <w:widowControl/>
        <w:spacing w:line="600" w:lineRule="exact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第二部分 2023年部门预算公开表</w:t>
      </w:r>
    </w:p>
    <w:p>
      <w:pPr>
        <w:widowControl/>
        <w:spacing w:line="600" w:lineRule="atLeas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3420F3"/>
    <w:multiLevelType w:val="singleLevel"/>
    <w:tmpl w:val="DF3420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D428231"/>
    <w:multiLevelType w:val="singleLevel"/>
    <w:tmpl w:val="2D42823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U5YWZiZjFlN2VhMWYzZTk5NTViN2RhMjdlN2JmNzEifQ=="/>
  </w:docVars>
  <w:rsids>
    <w:rsidRoot w:val="00C45FC8"/>
    <w:rsid w:val="00134B55"/>
    <w:rsid w:val="0035227E"/>
    <w:rsid w:val="00400BE3"/>
    <w:rsid w:val="004037D2"/>
    <w:rsid w:val="00A95A68"/>
    <w:rsid w:val="00B33597"/>
    <w:rsid w:val="00C45FC8"/>
    <w:rsid w:val="00D5374A"/>
    <w:rsid w:val="026B348A"/>
    <w:rsid w:val="075313C3"/>
    <w:rsid w:val="0A564AAB"/>
    <w:rsid w:val="0AEC3CD0"/>
    <w:rsid w:val="0B3202FF"/>
    <w:rsid w:val="0C5F4155"/>
    <w:rsid w:val="0D122A8A"/>
    <w:rsid w:val="0E5A2261"/>
    <w:rsid w:val="0EFE2AC3"/>
    <w:rsid w:val="101D5507"/>
    <w:rsid w:val="12F87997"/>
    <w:rsid w:val="184423B4"/>
    <w:rsid w:val="1A4713E9"/>
    <w:rsid w:val="1F122A8F"/>
    <w:rsid w:val="22606ACD"/>
    <w:rsid w:val="284A5A24"/>
    <w:rsid w:val="29310182"/>
    <w:rsid w:val="2A1C6CCC"/>
    <w:rsid w:val="30285F7E"/>
    <w:rsid w:val="41366754"/>
    <w:rsid w:val="4167540A"/>
    <w:rsid w:val="44665BC1"/>
    <w:rsid w:val="4AB76D80"/>
    <w:rsid w:val="52326F0E"/>
    <w:rsid w:val="543D0DF6"/>
    <w:rsid w:val="55386724"/>
    <w:rsid w:val="60DA7950"/>
    <w:rsid w:val="62262323"/>
    <w:rsid w:val="647D0321"/>
    <w:rsid w:val="703C4095"/>
    <w:rsid w:val="79183053"/>
    <w:rsid w:val="7B200C71"/>
    <w:rsid w:val="7BBA645B"/>
    <w:rsid w:val="7F6D1171"/>
    <w:rsid w:val="7F8D44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3234</Words>
  <Characters>3463</Characters>
  <Lines>25</Lines>
  <Paragraphs>7</Paragraphs>
  <TotalTime>194</TotalTime>
  <ScaleCrop>false</ScaleCrop>
  <LinksUpToDate>false</LinksUpToDate>
  <CharactersWithSpaces>3485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看不见阿文</cp:lastModifiedBy>
  <cp:lastPrinted>2019-09-03T01:21:00Z</cp:lastPrinted>
  <dcterms:modified xsi:type="dcterms:W3CDTF">2023-07-27T07:54:23Z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A8CB19E4AAC84D51B29F696A6F3BCD1C_12</vt:lpwstr>
  </property>
</Properties>
</file>