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 xml:space="preserve"> 新田县看守所 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看守所是羁押依法被逮捕、刑事拘留的人犯的机关。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被判处有期徒刑一年以下，或者余刑在一年以下，不便送往劳动改造场所执行的罪犯，也可以由看守所监管。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看守所的任务是依据国家法律对被羁押的人犯实行武装警戒看守，保障安全；对人犯进行教育；管理人犯的生活和卫生；保障侦查、起诉和审判工作的顺利进行。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</w:rPr>
        <w:t>根据编委核定，我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单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eastAsia="zh-CN"/>
        </w:rPr>
        <w:t>位无</w:t>
      </w:r>
      <w:r>
        <w:rPr>
          <w:rFonts w:ascii="仿宋_GB2312" w:hAnsi="Times New Roman" w:eastAsia="仿宋_GB2312" w:cs="仿宋_GB2312"/>
          <w:color w:val="auto"/>
          <w:sz w:val="32"/>
          <w:szCs w:val="32"/>
        </w:rPr>
        <w:t>内设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股室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新田县看守所</w:t>
      </w:r>
      <w:r>
        <w:rPr>
          <w:rFonts w:eastAsia="仿宋_GB2312"/>
          <w:color w:val="auto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属事业单位基本运行的经费，也包括企业军转干部管理专项经费、退役军人优抚安置专项工作经费等项目经费。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143.9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143.9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 xml:space="preserve"> 7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单位水电费及维修经费保障资金增加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143.9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143.9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增加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 xml:space="preserve"> 7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单位水电费及维修经费保障资金增加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143.9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%；公共安全支出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143.9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100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；卫生健康支出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；住房保障支出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98.9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单位年度水电费及设备维护费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单位水电费缴纳和相关的设备设施维修维护等方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羁押人员给养费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72.9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羁押人员日常供养等方面；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看守所医疗专业化专项经费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看守所内专业医疗提供等费用支出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门本部门无政府性基金安排的支出。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年本部门等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24.8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万元，比上年预算增加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（与去年持平）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主要是厉行节约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年减少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万元，主要是厉行节约，规范管理，进一步压缩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143.9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98.9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jcxNGUyZGNiYmQ1ZmRjMWYzYjZiYmJkYTA1ZWEifQ=="/>
  </w:docVars>
  <w:rsids>
    <w:rsidRoot w:val="00000000"/>
    <w:rsid w:val="00400BE3"/>
    <w:rsid w:val="026B348A"/>
    <w:rsid w:val="03EA3940"/>
    <w:rsid w:val="075313C3"/>
    <w:rsid w:val="09351053"/>
    <w:rsid w:val="0A564AAB"/>
    <w:rsid w:val="0A983A8D"/>
    <w:rsid w:val="0AEC3CD0"/>
    <w:rsid w:val="0B3202FF"/>
    <w:rsid w:val="0C5F4155"/>
    <w:rsid w:val="0D122A8A"/>
    <w:rsid w:val="0E5A2261"/>
    <w:rsid w:val="0EFE2AC3"/>
    <w:rsid w:val="101D5507"/>
    <w:rsid w:val="109E1955"/>
    <w:rsid w:val="12F87997"/>
    <w:rsid w:val="184423B4"/>
    <w:rsid w:val="1A387DA7"/>
    <w:rsid w:val="1A4713E9"/>
    <w:rsid w:val="1F122A8F"/>
    <w:rsid w:val="21210DF2"/>
    <w:rsid w:val="22606ACD"/>
    <w:rsid w:val="284A5A24"/>
    <w:rsid w:val="29310182"/>
    <w:rsid w:val="2A1C6CCC"/>
    <w:rsid w:val="2C092F28"/>
    <w:rsid w:val="2ECD53B0"/>
    <w:rsid w:val="2FF002B0"/>
    <w:rsid w:val="30285F7E"/>
    <w:rsid w:val="357B7513"/>
    <w:rsid w:val="370945C1"/>
    <w:rsid w:val="38352DE8"/>
    <w:rsid w:val="41366754"/>
    <w:rsid w:val="4167540A"/>
    <w:rsid w:val="44665BC1"/>
    <w:rsid w:val="46DD00C7"/>
    <w:rsid w:val="4AB76D80"/>
    <w:rsid w:val="52326F0E"/>
    <w:rsid w:val="53992452"/>
    <w:rsid w:val="542B7B67"/>
    <w:rsid w:val="543D0DF6"/>
    <w:rsid w:val="55386724"/>
    <w:rsid w:val="562A29B7"/>
    <w:rsid w:val="5AAD1584"/>
    <w:rsid w:val="60DA7950"/>
    <w:rsid w:val="62262323"/>
    <w:rsid w:val="62436329"/>
    <w:rsid w:val="647D0321"/>
    <w:rsid w:val="703C4095"/>
    <w:rsid w:val="72286DEC"/>
    <w:rsid w:val="79183053"/>
    <w:rsid w:val="7BBA645B"/>
    <w:rsid w:val="7D0848AF"/>
    <w:rsid w:val="7D1303FA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2761</Words>
  <Characters>2944</Characters>
  <Lines>0</Lines>
  <Paragraphs>0</Paragraphs>
  <TotalTime>0</TotalTime>
  <ScaleCrop>false</ScaleCrop>
  <LinksUpToDate>false</LinksUpToDate>
  <CharactersWithSpaces>2971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系统管理员 null</cp:lastModifiedBy>
  <cp:lastPrinted>2019-09-03T01:21:00Z</cp:lastPrinted>
  <dcterms:modified xsi:type="dcterms:W3CDTF">2024-09-29T07:29:44Z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890FC644772C4ED583ACC67D0055EF4A_12</vt:lpwstr>
  </property>
</Properties>
</file>