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atLeast"/>
        <w:rPr>
          <w:rFonts w:ascii="黑体" w:hAnsi="黑体" w:eastAsia="黑体" w:cs="黑体"/>
          <w:b/>
          <w:bCs/>
          <w:sz w:val="44"/>
          <w:szCs w:val="44"/>
        </w:rPr>
      </w:pPr>
      <w:r>
        <w:rPr>
          <w:rFonts w:hint="eastAsia" w:ascii="黑体" w:hAnsi="黑体" w:eastAsia="黑体" w:cs="黑体"/>
          <w:b/>
          <w:bCs/>
          <w:sz w:val="44"/>
          <w:szCs w:val="44"/>
        </w:rPr>
        <w:t>2023年</w:t>
      </w:r>
      <w:r>
        <w:rPr>
          <w:rFonts w:hint="eastAsia" w:ascii="黑体" w:hAnsi="宋体" w:eastAsia="黑体" w:cs="黑体"/>
          <w:b/>
          <w:kern w:val="0"/>
          <w:sz w:val="44"/>
          <w:szCs w:val="44"/>
          <w:u w:val="single"/>
        </w:rPr>
        <w:t>新田县思源实验学</w:t>
      </w:r>
      <w:bookmarkStart w:id="0" w:name="_GoBack"/>
      <w:bookmarkEnd w:id="0"/>
      <w:r>
        <w:rPr>
          <w:rFonts w:hint="eastAsia" w:ascii="黑体" w:hAnsi="宋体" w:eastAsia="黑体" w:cs="黑体"/>
          <w:b/>
          <w:kern w:val="0"/>
          <w:sz w:val="44"/>
          <w:szCs w:val="44"/>
          <w:u w:val="single"/>
        </w:rPr>
        <w:t>校</w:t>
      </w:r>
      <w:r>
        <w:rPr>
          <w:rFonts w:hint="eastAsia" w:ascii="黑体" w:hAnsi="黑体" w:eastAsia="黑体" w:cs="黑体"/>
          <w:b/>
          <w:bCs/>
          <w:sz w:val="44"/>
          <w:szCs w:val="44"/>
        </w:rPr>
        <w:t>单位部门预算</w:t>
      </w:r>
    </w:p>
    <w:p>
      <w:pPr>
        <w:widowControl/>
        <w:spacing w:line="600" w:lineRule="atLeast"/>
        <w:ind w:firstLine="627"/>
        <w:jc w:val="left"/>
        <w:rPr>
          <w:rFonts w:ascii="黑体" w:hAnsi="宋体" w:eastAsia="黑体" w:cs="黑体"/>
          <w:kern w:val="0"/>
          <w:sz w:val="32"/>
          <w:szCs w:val="32"/>
          <w:shd w:val="clear" w:color="auto" w:fill="F6F6F6"/>
        </w:rPr>
      </w:pPr>
    </w:p>
    <w:p>
      <w:pPr>
        <w:widowControl/>
        <w:spacing w:line="600" w:lineRule="atLeast"/>
        <w:jc w:val="center"/>
        <w:rPr>
          <w:rFonts w:ascii="黑体" w:hAnsi="黑体" w:eastAsia="黑体" w:cs="黑体"/>
          <w:sz w:val="44"/>
          <w:szCs w:val="44"/>
        </w:rPr>
      </w:pPr>
      <w:r>
        <w:rPr>
          <w:rFonts w:hint="eastAsia" w:ascii="黑体" w:hAnsi="黑体" w:eastAsia="黑体" w:cs="黑体"/>
          <w:sz w:val="44"/>
          <w:szCs w:val="44"/>
        </w:rPr>
        <w:t>目 录</w:t>
      </w:r>
    </w:p>
    <w:p>
      <w:pPr>
        <w:widowControl/>
        <w:spacing w:line="600" w:lineRule="atLeast"/>
        <w:ind w:firstLine="643" w:firstLineChars="200"/>
        <w:jc w:val="left"/>
        <w:rPr>
          <w:rFonts w:ascii="楷体" w:hAnsi="楷体" w:eastAsia="楷体" w:cs="楷体"/>
          <w:b/>
          <w:bCs/>
          <w:sz w:val="32"/>
          <w:szCs w:val="32"/>
        </w:rPr>
      </w:pPr>
      <w:r>
        <w:rPr>
          <w:rFonts w:hint="eastAsia" w:ascii="楷体" w:hAnsi="楷体" w:eastAsia="楷体" w:cs="楷体"/>
          <w:b/>
          <w:bCs/>
          <w:sz w:val="32"/>
          <w:szCs w:val="32"/>
        </w:rPr>
        <w:t>第一部分2023年部门预算说明</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rPr>
        <w:t>一、部门基本概况</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rPr>
        <w:t>二、部门预算单位构成</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rPr>
        <w:t>三、部门收支总体情况</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rPr>
        <w:t>四、一般公共预算拨款支出</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rPr>
        <w:t>五、政府性基金预算支出</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rPr>
        <w:t>六、其他重要事项的情况说明</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rPr>
        <w:t>七、名词解释</w:t>
      </w:r>
    </w:p>
    <w:p>
      <w:pPr>
        <w:widowControl/>
        <w:spacing w:line="600" w:lineRule="atLeast"/>
        <w:ind w:firstLine="643" w:firstLineChars="200"/>
        <w:jc w:val="left"/>
        <w:rPr>
          <w:rFonts w:ascii="楷体" w:hAnsi="楷体" w:eastAsia="楷体" w:cs="楷体"/>
          <w:b/>
          <w:bCs/>
          <w:kern w:val="0"/>
          <w:sz w:val="32"/>
          <w:szCs w:val="32"/>
          <w:shd w:val="clear" w:color="auto" w:fill="F6F6F6"/>
        </w:rPr>
      </w:pPr>
      <w:r>
        <w:rPr>
          <w:rFonts w:hint="eastAsia" w:ascii="楷体" w:hAnsi="楷体" w:eastAsia="楷体" w:cs="楷体"/>
          <w:b/>
          <w:bCs/>
          <w:sz w:val="32"/>
          <w:szCs w:val="32"/>
        </w:rPr>
        <w:t>第二部分 2023年部门预算公开表</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1.收支总表</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2.收入总表</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3</w:t>
      </w:r>
      <w:r>
        <w:rPr>
          <w:rFonts w:hint="eastAsia" w:ascii="楷体" w:hAnsi="楷体" w:eastAsia="楷体" w:cs="楷体"/>
          <w:sz w:val="32"/>
          <w:szCs w:val="32"/>
        </w:rPr>
        <w:tab/>
      </w:r>
      <w:r>
        <w:rPr>
          <w:rFonts w:hint="eastAsia" w:ascii="楷体" w:hAnsi="楷体" w:eastAsia="楷体" w:cs="楷体"/>
          <w:sz w:val="32"/>
          <w:szCs w:val="32"/>
        </w:rPr>
        <w:t>.支出总表</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4</w:t>
      </w:r>
      <w:r>
        <w:rPr>
          <w:rFonts w:hint="eastAsia" w:ascii="楷体" w:hAnsi="楷体" w:eastAsia="楷体" w:cs="楷体"/>
          <w:sz w:val="32"/>
          <w:szCs w:val="32"/>
        </w:rPr>
        <w:tab/>
      </w:r>
      <w:r>
        <w:rPr>
          <w:rFonts w:hint="eastAsia" w:ascii="楷体" w:hAnsi="楷体" w:eastAsia="楷体" w:cs="楷体"/>
          <w:sz w:val="32"/>
          <w:szCs w:val="32"/>
        </w:rPr>
        <w:t>.支出预算分类汇总表（按政府预算经济分类）</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5</w:t>
      </w:r>
      <w:r>
        <w:rPr>
          <w:rFonts w:hint="eastAsia" w:ascii="楷体" w:hAnsi="楷体" w:eastAsia="楷体" w:cs="楷体"/>
          <w:sz w:val="32"/>
          <w:szCs w:val="32"/>
        </w:rPr>
        <w:tab/>
      </w:r>
      <w:r>
        <w:rPr>
          <w:rFonts w:hint="eastAsia" w:ascii="楷体" w:hAnsi="楷体" w:eastAsia="楷体" w:cs="楷体"/>
          <w:sz w:val="32"/>
          <w:szCs w:val="32"/>
        </w:rPr>
        <w:t>.支出预算分类汇总表（按部门预算经济分类）</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6.财政拨款收支总表</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7.一般公共预算支出表</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8.一般公共预算基本支出表</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9.一般公共预算基本支出表--人员经费(工资福利支出)(按政府预算经济分类)</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10.一般公共预算基本支出表--人员经费(工资福利支出)(按部门预算经济分类)</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11.一般公共预算基本支出表--人员经费(对个人和家庭的补助)(按政府预算经济分类)</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12.一般公共预算基本支出表--人员经费(对个人和家庭的补助)（按部门预算经济分类）</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13.一般公共预算基本支出表--公用经费(商品和服务支出)（按政府预算经济分类）</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14.一般公共预算基本支出表--公用经费(商品和服务支出)(按部门预算经济分类)</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15.一般公共预算“三公”经费支出表</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16.政府性基金预算支出表</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17.政府性基金预算支出分类汇总表（按政府预算经济分类）</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18.政府性基金预算支出分类汇总表（按部门预算经济分类）</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19.国有资本经营预算支出表</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20.财政专户管理资金预算支出表</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21.整体支出绩效目标表</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22.政府采购预算表</w:t>
      </w:r>
    </w:p>
    <w:p>
      <w:pPr>
        <w:widowControl/>
        <w:spacing w:line="600" w:lineRule="exact"/>
        <w:ind w:firstLine="627" w:firstLineChars="196"/>
        <w:jc w:val="left"/>
        <w:rPr>
          <w:rFonts w:hint="eastAsia" w:ascii="楷体" w:hAnsi="楷体" w:eastAsia="楷体" w:cs="楷体"/>
          <w:sz w:val="32"/>
          <w:szCs w:val="32"/>
        </w:rPr>
      </w:pPr>
      <w:r>
        <w:rPr>
          <w:rFonts w:hint="eastAsia" w:ascii="楷体" w:hAnsi="楷体" w:eastAsia="楷体" w:cs="楷体"/>
          <w:sz w:val="32"/>
          <w:szCs w:val="32"/>
        </w:rPr>
        <w:t>23.政府购买服务支出预算表</w:t>
      </w:r>
    </w:p>
    <w:p>
      <w:pPr>
        <w:widowControl/>
        <w:spacing w:line="600" w:lineRule="exact"/>
        <w:ind w:firstLine="627" w:firstLineChars="196"/>
        <w:jc w:val="left"/>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24.项目支出绩效目标表</w:t>
      </w:r>
    </w:p>
    <w:p>
      <w:pPr>
        <w:widowControl/>
        <w:spacing w:line="600" w:lineRule="exact"/>
        <w:rPr>
          <w:rFonts w:eastAsia="仿宋_GB2312"/>
          <w:bCs/>
          <w:kern w:val="0"/>
          <w:sz w:val="32"/>
          <w:szCs w:val="32"/>
        </w:rPr>
      </w:pPr>
      <w:r>
        <w:rPr>
          <w:rFonts w:eastAsia="仿宋_GB2312"/>
          <w:bCs/>
          <w:kern w:val="0"/>
          <w:sz w:val="32"/>
          <w:szCs w:val="32"/>
        </w:rPr>
        <w:t>注：以上部门预算报表中，空表表示本部门无相关收支情况。</w:t>
      </w:r>
    </w:p>
    <w:p>
      <w:pPr>
        <w:widowControl/>
        <w:spacing w:line="600" w:lineRule="exact"/>
        <w:jc w:val="center"/>
      </w:pPr>
      <w:r>
        <w:rPr>
          <w:rFonts w:hint="eastAsia" w:ascii="黑体" w:hAnsi="黑体" w:eastAsia="黑体" w:cs="黑体"/>
          <w:b/>
          <w:bCs/>
          <w:sz w:val="36"/>
          <w:szCs w:val="36"/>
        </w:rPr>
        <w:t>第一部分 2023年部门预算说明</w:t>
      </w:r>
    </w:p>
    <w:p>
      <w:pPr>
        <w:widowControl/>
        <w:spacing w:line="600" w:lineRule="atLeast"/>
        <w:ind w:firstLine="627"/>
        <w:jc w:val="left"/>
        <w:rPr>
          <w:rFonts w:ascii="黑体" w:hAnsi="宋体" w:eastAsia="黑体" w:cs="黑体"/>
          <w:kern w:val="0"/>
          <w:sz w:val="32"/>
          <w:szCs w:val="32"/>
          <w:shd w:val="clear" w:color="auto" w:fill="F6F6F6"/>
        </w:rPr>
      </w:pPr>
    </w:p>
    <w:p>
      <w:pPr>
        <w:widowControl/>
        <w:spacing w:line="600" w:lineRule="atLeast"/>
        <w:ind w:firstLine="627"/>
        <w:jc w:val="left"/>
      </w:pPr>
      <w:r>
        <w:rPr>
          <w:rFonts w:hint="eastAsia" w:ascii="黑体" w:hAnsi="黑体" w:eastAsia="黑体" w:cs="黑体"/>
          <w:sz w:val="32"/>
          <w:szCs w:val="32"/>
        </w:rPr>
        <w:t>一、部门基本概况</w:t>
      </w:r>
    </w:p>
    <w:p>
      <w:pPr>
        <w:widowControl/>
        <w:spacing w:line="600" w:lineRule="exact"/>
        <w:ind w:firstLine="627" w:firstLineChars="196"/>
        <w:jc w:val="left"/>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职能职责</w:t>
      </w:r>
      <w:r>
        <w:rPr>
          <w:rFonts w:hint="eastAsia" w:eastAsia="仿宋_GB2312"/>
          <w:sz w:val="32"/>
          <w:szCs w:val="32"/>
        </w:rPr>
        <w:t>。</w:t>
      </w:r>
    </w:p>
    <w:p>
      <w:pPr>
        <w:widowControl/>
        <w:spacing w:line="600" w:lineRule="atLeast"/>
        <w:ind w:firstLine="627"/>
        <w:jc w:val="left"/>
        <w:rPr>
          <w:rFonts w:eastAsia="仿宋_GB2312"/>
          <w:sz w:val="32"/>
          <w:szCs w:val="32"/>
        </w:rPr>
      </w:pPr>
      <w:r>
        <w:rPr>
          <w:rFonts w:hint="eastAsia" w:eastAsia="仿宋_GB2312"/>
          <w:sz w:val="32"/>
          <w:szCs w:val="32"/>
        </w:rPr>
        <w:t>（1）宣传贯彻党和国家的教育方针、政策、法律法规等，坚持依法治校、依法治学，贯彻执行县教育局和行政规章制度。</w:t>
      </w:r>
    </w:p>
    <w:p>
      <w:pPr>
        <w:widowControl/>
        <w:spacing w:line="600" w:lineRule="atLeast"/>
        <w:ind w:firstLine="627"/>
        <w:jc w:val="left"/>
        <w:rPr>
          <w:rFonts w:eastAsia="仿宋_GB2312"/>
          <w:sz w:val="32"/>
          <w:szCs w:val="32"/>
        </w:rPr>
      </w:pPr>
      <w:r>
        <w:rPr>
          <w:rFonts w:hint="eastAsia" w:eastAsia="仿宋_GB2312"/>
          <w:sz w:val="32"/>
          <w:szCs w:val="32"/>
        </w:rPr>
        <w:t>（2）配合县、镇人民政府制定符合党的教育方针和国家教育法律法规以及本校实际的教育发展规划和学校布局调整规划，并抓好组织实施和落实工作。</w:t>
      </w:r>
    </w:p>
    <w:p>
      <w:pPr>
        <w:widowControl/>
        <w:spacing w:line="600" w:lineRule="atLeast"/>
        <w:ind w:firstLine="627"/>
        <w:jc w:val="left"/>
        <w:rPr>
          <w:rFonts w:eastAsia="仿宋_GB2312"/>
          <w:sz w:val="32"/>
          <w:szCs w:val="32"/>
        </w:rPr>
      </w:pPr>
      <w:r>
        <w:rPr>
          <w:rFonts w:hint="eastAsia" w:eastAsia="仿宋_GB2312"/>
          <w:sz w:val="32"/>
          <w:szCs w:val="32"/>
        </w:rPr>
        <w:t>（3）配合各级人民政府依法动员、组织适龄儿童少年入学，严格控制辍学，推进普及义务教育。</w:t>
      </w:r>
    </w:p>
    <w:p>
      <w:pPr>
        <w:widowControl/>
        <w:spacing w:line="600" w:lineRule="atLeast"/>
        <w:ind w:firstLine="627"/>
        <w:jc w:val="left"/>
        <w:rPr>
          <w:rFonts w:eastAsia="仿宋_GB2312"/>
          <w:sz w:val="32"/>
          <w:szCs w:val="32"/>
        </w:rPr>
      </w:pPr>
      <w:r>
        <w:rPr>
          <w:rFonts w:hint="eastAsia" w:eastAsia="仿宋_GB2312"/>
          <w:sz w:val="32"/>
          <w:szCs w:val="32"/>
        </w:rPr>
        <w:t>（4）组织开展本校的教育教学科研和教育教学改革，科研兴教，科研兴校。负责对本校教育教学业务的具体管理，负责教育教学管理及教研教改工作，全力推进素质教育实施。</w:t>
      </w:r>
    </w:p>
    <w:p>
      <w:pPr>
        <w:widowControl/>
        <w:spacing w:line="600" w:lineRule="atLeast"/>
        <w:ind w:firstLine="627"/>
        <w:jc w:val="left"/>
        <w:rPr>
          <w:rFonts w:eastAsia="仿宋_GB2312"/>
          <w:sz w:val="32"/>
          <w:szCs w:val="32"/>
        </w:rPr>
      </w:pPr>
      <w:r>
        <w:rPr>
          <w:rFonts w:hint="eastAsia" w:eastAsia="仿宋_GB2312"/>
          <w:sz w:val="32"/>
          <w:szCs w:val="32"/>
        </w:rPr>
        <w:t>（5）按照教职工和数量、编制和管理权限，负责本校教职工人事管理、继续教育、考核考评工作。</w:t>
      </w:r>
    </w:p>
    <w:p>
      <w:pPr>
        <w:widowControl/>
        <w:spacing w:line="600" w:lineRule="atLeast"/>
        <w:ind w:firstLine="627"/>
        <w:jc w:val="left"/>
        <w:rPr>
          <w:rFonts w:eastAsia="仿宋_GB2312"/>
          <w:sz w:val="32"/>
          <w:szCs w:val="32"/>
        </w:rPr>
      </w:pPr>
      <w:r>
        <w:rPr>
          <w:rFonts w:hint="eastAsia" w:eastAsia="仿宋_GB2312"/>
          <w:sz w:val="32"/>
          <w:szCs w:val="32"/>
        </w:rPr>
        <w:t>（6）负责本校财务和基建管理，改善办学条件等工作。</w:t>
      </w:r>
    </w:p>
    <w:p>
      <w:pPr>
        <w:widowControl/>
        <w:spacing w:line="600" w:lineRule="atLeast"/>
        <w:ind w:firstLine="627"/>
        <w:jc w:val="left"/>
        <w:rPr>
          <w:rFonts w:ascii="仿宋_GB2312" w:eastAsia="仿宋_GB2312" w:cs="仿宋_GB2312"/>
          <w:sz w:val="32"/>
          <w:szCs w:val="32"/>
          <w:shd w:val="clear" w:color="auto" w:fill="F6F6F6"/>
        </w:rPr>
      </w:pPr>
      <w:r>
        <w:rPr>
          <w:rFonts w:hint="eastAsia" w:eastAsia="仿宋_GB2312"/>
          <w:sz w:val="32"/>
          <w:szCs w:val="32"/>
        </w:rPr>
        <w:t>（7）指导、管理、检查、评价本校的教育教学工作，提高办学质量和办学效益。按照义务教育课程计划开齐课程、开足课时，认真实施小学的教育教学管理，全面推进素质教育，全面提高教育教学质量。</w:t>
      </w:r>
    </w:p>
    <w:p>
      <w:pPr>
        <w:widowControl/>
        <w:spacing w:line="600" w:lineRule="exact"/>
        <w:ind w:firstLine="627" w:firstLineChars="196"/>
        <w:jc w:val="left"/>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机构设置</w:t>
      </w:r>
      <w:r>
        <w:rPr>
          <w:rFonts w:hint="eastAsia" w:eastAsia="仿宋_GB2312"/>
          <w:sz w:val="32"/>
          <w:szCs w:val="32"/>
        </w:rPr>
        <w:t>。</w:t>
      </w:r>
    </w:p>
    <w:p>
      <w:pPr>
        <w:widowControl/>
        <w:spacing w:line="600" w:lineRule="exact"/>
        <w:ind w:firstLine="627" w:firstLineChars="196"/>
        <w:jc w:val="left"/>
        <w:rPr>
          <w:rFonts w:eastAsia="仿宋_GB2312"/>
          <w:sz w:val="32"/>
          <w:szCs w:val="32"/>
        </w:rPr>
      </w:pPr>
      <w:r>
        <w:rPr>
          <w:rFonts w:hint="eastAsia" w:eastAsia="仿宋_GB2312"/>
          <w:sz w:val="32"/>
          <w:szCs w:val="32"/>
        </w:rPr>
        <w:t>本部门为单一独立核算机构。</w:t>
      </w:r>
    </w:p>
    <w:p>
      <w:pPr>
        <w:widowControl/>
        <w:spacing w:line="600" w:lineRule="exact"/>
        <w:ind w:firstLine="627" w:firstLineChars="196"/>
        <w:jc w:val="left"/>
        <w:rPr>
          <w:rFonts w:ascii="黑体" w:hAnsi="黑体" w:eastAsia="黑体" w:cs="黑体"/>
          <w:sz w:val="32"/>
          <w:szCs w:val="32"/>
        </w:rPr>
      </w:pPr>
      <w:r>
        <w:rPr>
          <w:rFonts w:hint="eastAsia" w:ascii="黑体" w:hAnsi="黑体" w:eastAsia="黑体" w:cs="黑体"/>
          <w:sz w:val="32"/>
          <w:szCs w:val="32"/>
        </w:rPr>
        <w:t>二、部门预算单位构成</w:t>
      </w:r>
    </w:p>
    <w:p>
      <w:pPr>
        <w:widowControl/>
        <w:spacing w:line="600" w:lineRule="atLeast"/>
        <w:ind w:firstLine="627"/>
        <w:jc w:val="left"/>
        <w:rPr>
          <w:rFonts w:eastAsia="仿宋_GB2312"/>
          <w:sz w:val="32"/>
          <w:szCs w:val="32"/>
        </w:rPr>
      </w:pPr>
      <w:r>
        <w:rPr>
          <w:rFonts w:eastAsia="仿宋_GB2312"/>
          <w:sz w:val="32"/>
          <w:szCs w:val="32"/>
        </w:rPr>
        <w:t>本部门只有本级，没有其他预算单位，因此本部门预算仅含本级预算。</w:t>
      </w:r>
    </w:p>
    <w:p>
      <w:pPr>
        <w:widowControl/>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三、部门收支总体情况</w:t>
      </w:r>
    </w:p>
    <w:p>
      <w:pPr>
        <w:widowControl/>
        <w:spacing w:line="600" w:lineRule="exact"/>
        <w:ind w:firstLine="640" w:firstLineChars="200"/>
        <w:rPr>
          <w:rFonts w:eastAsia="仿宋_GB2312"/>
          <w:sz w:val="32"/>
          <w:szCs w:val="32"/>
        </w:rPr>
      </w:pPr>
      <w:r>
        <w:rPr>
          <w:rFonts w:eastAsia="仿宋_GB2312"/>
          <w:sz w:val="32"/>
          <w:szCs w:val="32"/>
        </w:rPr>
        <w:t>202</w:t>
      </w:r>
      <w:r>
        <w:rPr>
          <w:rFonts w:hint="eastAsia" w:eastAsia="仿宋_GB2312"/>
          <w:sz w:val="32"/>
          <w:szCs w:val="32"/>
        </w:rPr>
        <w:t>3</w:t>
      </w:r>
      <w:r>
        <w:rPr>
          <w:rFonts w:eastAsia="仿宋_GB2312"/>
          <w:sz w:val="32"/>
          <w:szCs w:val="32"/>
        </w:rPr>
        <w:t>年部门预算即我</w:t>
      </w:r>
      <w:r>
        <w:rPr>
          <w:rFonts w:hint="eastAsia" w:eastAsia="仿宋_GB2312"/>
          <w:sz w:val="32"/>
          <w:szCs w:val="32"/>
        </w:rPr>
        <w:t>部门</w:t>
      </w:r>
      <w:r>
        <w:rPr>
          <w:rFonts w:eastAsia="仿宋_GB2312"/>
          <w:sz w:val="32"/>
          <w:szCs w:val="32"/>
        </w:rPr>
        <w:t>本级预算。我</w:t>
      </w:r>
      <w:r>
        <w:rPr>
          <w:rFonts w:hint="eastAsia" w:eastAsia="仿宋_GB2312"/>
          <w:sz w:val="32"/>
          <w:szCs w:val="32"/>
        </w:rPr>
        <w:t>部门</w:t>
      </w:r>
      <w:r>
        <w:rPr>
          <w:rFonts w:eastAsia="仿宋_GB2312"/>
          <w:sz w:val="32"/>
          <w:szCs w:val="32"/>
        </w:rPr>
        <w:t>202</w:t>
      </w:r>
      <w:r>
        <w:rPr>
          <w:rFonts w:hint="eastAsia" w:eastAsia="仿宋_GB2312"/>
          <w:sz w:val="32"/>
          <w:szCs w:val="32"/>
        </w:rPr>
        <w:t>3</w:t>
      </w:r>
      <w:r>
        <w:rPr>
          <w:rFonts w:eastAsia="仿宋_GB2312"/>
          <w:sz w:val="32"/>
          <w:szCs w:val="32"/>
        </w:rPr>
        <w:t xml:space="preserve">年没有政府性基金预算拨款、国有资本经营预算收入和纳入专户管理的非税收入拨款收入，也没有使用政府性基金预算拨款、国有资本经营预算收入和纳入专户管理的非税收入拨款安排的支出，所以公开的附件 </w:t>
      </w:r>
      <w:r>
        <w:rPr>
          <w:rFonts w:hint="eastAsia" w:eastAsia="仿宋_GB2312"/>
          <w:sz w:val="32"/>
          <w:szCs w:val="32"/>
        </w:rPr>
        <w:t>16、17、18、19、20</w:t>
      </w:r>
      <w:r>
        <w:rPr>
          <w:rFonts w:eastAsia="仿宋_GB2312"/>
          <w:sz w:val="32"/>
          <w:szCs w:val="32"/>
        </w:rPr>
        <w:t>表均为空。收入包括</w:t>
      </w:r>
      <w:r>
        <w:rPr>
          <w:rFonts w:hint="eastAsia" w:eastAsia="仿宋_GB2312"/>
          <w:sz w:val="32"/>
          <w:szCs w:val="32"/>
        </w:rPr>
        <w:t>一般公共预算</w:t>
      </w:r>
      <w:r>
        <w:rPr>
          <w:rFonts w:eastAsia="仿宋_GB2312"/>
          <w:sz w:val="32"/>
          <w:szCs w:val="32"/>
        </w:rPr>
        <w:t>经费拨款；支出包括教育支出，也包括社会保障和就业支出、卫生健康支出等经费。</w:t>
      </w:r>
    </w:p>
    <w:p>
      <w:pPr>
        <w:widowControl/>
        <w:spacing w:line="600" w:lineRule="exact"/>
        <w:ind w:firstLine="643" w:firstLineChars="200"/>
        <w:rPr>
          <w:rFonts w:eastAsia="仿宋_GB2312"/>
          <w:b/>
          <w:sz w:val="32"/>
          <w:szCs w:val="32"/>
        </w:rPr>
      </w:pPr>
      <w:r>
        <w:rPr>
          <w:rFonts w:eastAsia="楷体_GB2312"/>
          <w:b/>
          <w:sz w:val="32"/>
          <w:szCs w:val="32"/>
        </w:rPr>
        <w:t>（一）收入预算：</w:t>
      </w:r>
      <w:r>
        <w:rPr>
          <w:rFonts w:eastAsia="仿宋_GB2312"/>
          <w:sz w:val="32"/>
          <w:szCs w:val="32"/>
        </w:rPr>
        <w:t>包括一般公共预算等财政拨款收入，以及</w:t>
      </w:r>
      <w:r>
        <w:rPr>
          <w:rFonts w:hint="eastAsia" w:eastAsia="仿宋_GB2312"/>
          <w:sz w:val="32"/>
          <w:szCs w:val="32"/>
        </w:rPr>
        <w:t>其他收入</w:t>
      </w:r>
      <w:r>
        <w:rPr>
          <w:rFonts w:eastAsia="仿宋_GB2312"/>
          <w:sz w:val="32"/>
          <w:szCs w:val="32"/>
        </w:rPr>
        <w:t>等单位资金。</w:t>
      </w:r>
      <w:r>
        <w:rPr>
          <w:rFonts w:hint="eastAsia" w:eastAsia="仿宋_GB2312"/>
          <w:sz w:val="32"/>
          <w:szCs w:val="32"/>
        </w:rPr>
        <w:t>2023</w:t>
      </w:r>
      <w:r>
        <w:rPr>
          <w:rFonts w:eastAsia="仿宋_GB2312"/>
          <w:sz w:val="32"/>
          <w:szCs w:val="32"/>
        </w:rPr>
        <w:t>年本部门收入预算</w:t>
      </w:r>
      <w:r>
        <w:rPr>
          <w:rFonts w:hint="eastAsia" w:eastAsia="仿宋_GB2312"/>
          <w:sz w:val="32"/>
          <w:szCs w:val="32"/>
          <w:u w:val="single"/>
        </w:rPr>
        <w:t>3468.72</w:t>
      </w:r>
      <w:r>
        <w:rPr>
          <w:rFonts w:eastAsia="仿宋_GB2312"/>
          <w:sz w:val="32"/>
          <w:szCs w:val="32"/>
        </w:rPr>
        <w:t>万元，其中，一般公共预算拨款</w:t>
      </w:r>
      <w:r>
        <w:rPr>
          <w:rFonts w:hint="eastAsia" w:eastAsia="仿宋_GB2312"/>
          <w:sz w:val="32"/>
          <w:szCs w:val="32"/>
          <w:u w:val="single"/>
          <w:lang w:val="en-US" w:eastAsia="zh-CN"/>
        </w:rPr>
        <w:t>2545.38</w:t>
      </w:r>
      <w:r>
        <w:rPr>
          <w:rFonts w:eastAsia="仿宋_GB2312"/>
          <w:sz w:val="32"/>
          <w:szCs w:val="32"/>
        </w:rPr>
        <w:t>万元，政府性基金预算拨款</w:t>
      </w:r>
      <w:r>
        <w:rPr>
          <w:rFonts w:hint="eastAsia" w:eastAsia="仿宋_GB2312"/>
          <w:sz w:val="32"/>
          <w:szCs w:val="32"/>
          <w:u w:val="single"/>
        </w:rPr>
        <w:t>0</w:t>
      </w:r>
      <w:r>
        <w:rPr>
          <w:rFonts w:eastAsia="仿宋_GB2312"/>
          <w:sz w:val="32"/>
          <w:szCs w:val="32"/>
        </w:rPr>
        <w:t>万元，国有资本经营预算拨款</w:t>
      </w:r>
      <w:r>
        <w:rPr>
          <w:rFonts w:hint="eastAsia" w:eastAsia="仿宋_GB2312"/>
          <w:sz w:val="32"/>
          <w:szCs w:val="32"/>
          <w:u w:val="single"/>
        </w:rPr>
        <w:t>0</w:t>
      </w:r>
      <w:r>
        <w:rPr>
          <w:rFonts w:eastAsia="仿宋_GB2312"/>
          <w:sz w:val="32"/>
          <w:szCs w:val="32"/>
        </w:rPr>
        <w:t>万元</w:t>
      </w:r>
      <w:r>
        <w:rPr>
          <w:rFonts w:hint="eastAsia" w:eastAsia="仿宋_GB2312"/>
          <w:sz w:val="32"/>
          <w:szCs w:val="32"/>
        </w:rPr>
        <w:t>，</w:t>
      </w:r>
      <w:r>
        <w:rPr>
          <w:rFonts w:eastAsia="仿宋_GB2312"/>
          <w:sz w:val="32"/>
          <w:szCs w:val="32"/>
        </w:rPr>
        <w:t>纳入专户管理的非税收入</w:t>
      </w:r>
      <w:r>
        <w:rPr>
          <w:rFonts w:hint="eastAsia" w:eastAsia="仿宋_GB2312"/>
          <w:sz w:val="32"/>
          <w:szCs w:val="32"/>
          <w:u w:val="single"/>
          <w:lang w:val="en-US" w:eastAsia="zh-CN"/>
        </w:rPr>
        <w:t>0</w:t>
      </w:r>
      <w:r>
        <w:rPr>
          <w:rFonts w:eastAsia="仿宋_GB2312"/>
          <w:sz w:val="32"/>
          <w:szCs w:val="32"/>
        </w:rPr>
        <w:t>万元</w:t>
      </w:r>
      <w:r>
        <w:rPr>
          <w:rFonts w:hint="eastAsia" w:eastAsia="仿宋_GB2312"/>
          <w:sz w:val="32"/>
          <w:szCs w:val="32"/>
          <w:lang w:eastAsia="zh-CN"/>
        </w:rPr>
        <w:t>，</w:t>
      </w:r>
      <w:r>
        <w:rPr>
          <w:rFonts w:hint="eastAsia" w:eastAsia="仿宋_GB2312"/>
          <w:sz w:val="32"/>
          <w:szCs w:val="32"/>
        </w:rPr>
        <w:t>上级财政补助收入</w:t>
      </w:r>
      <w:r>
        <w:rPr>
          <w:rFonts w:hint="eastAsia" w:eastAsia="仿宋_GB2312"/>
          <w:sz w:val="32"/>
          <w:szCs w:val="32"/>
          <w:u w:val="single"/>
          <w:lang w:val="en-US" w:eastAsia="zh-CN"/>
        </w:rPr>
        <w:t>923.34</w:t>
      </w:r>
      <w:r>
        <w:rPr>
          <w:rFonts w:eastAsia="仿宋_GB2312"/>
          <w:sz w:val="32"/>
          <w:szCs w:val="32"/>
        </w:rPr>
        <w:t>万元。</w:t>
      </w:r>
      <w:r>
        <w:rPr>
          <w:rFonts w:eastAsia="仿宋_GB2312"/>
          <w:b/>
          <w:sz w:val="32"/>
          <w:szCs w:val="32"/>
        </w:rPr>
        <w:t>收入较去年增加</w:t>
      </w:r>
      <w:r>
        <w:rPr>
          <w:rFonts w:hint="eastAsia" w:eastAsia="仿宋_GB2312"/>
          <w:b/>
          <w:sz w:val="32"/>
          <w:szCs w:val="32"/>
          <w:u w:val="single"/>
        </w:rPr>
        <w:t>1293.74</w:t>
      </w:r>
      <w:r>
        <w:rPr>
          <w:rFonts w:eastAsia="仿宋_GB2312"/>
          <w:b/>
          <w:sz w:val="32"/>
          <w:szCs w:val="32"/>
        </w:rPr>
        <w:t>万元，主要是</w:t>
      </w:r>
      <w:r>
        <w:rPr>
          <w:rFonts w:hint="eastAsia" w:eastAsia="仿宋_GB2312"/>
          <w:b/>
          <w:sz w:val="32"/>
          <w:szCs w:val="32"/>
        </w:rPr>
        <w:t>改善教学条件，改善学生饮食质量，提高学生健康水平，增加投入，相应提高预算收入</w:t>
      </w:r>
      <w:r>
        <w:rPr>
          <w:rFonts w:eastAsia="仿宋_GB2312"/>
          <w:b/>
          <w:sz w:val="32"/>
          <w:szCs w:val="32"/>
        </w:rPr>
        <w:t>。</w:t>
      </w:r>
    </w:p>
    <w:p>
      <w:pPr>
        <w:widowControl/>
        <w:spacing w:line="600" w:lineRule="exact"/>
        <w:ind w:firstLine="630" w:firstLineChars="196"/>
        <w:jc w:val="left"/>
        <w:rPr>
          <w:rFonts w:eastAsia="仿宋_GB2312"/>
          <w:b/>
          <w:sz w:val="32"/>
          <w:szCs w:val="32"/>
        </w:rPr>
      </w:pPr>
      <w:r>
        <w:rPr>
          <w:rFonts w:eastAsia="楷体_GB2312"/>
          <w:b/>
          <w:sz w:val="32"/>
          <w:szCs w:val="32"/>
        </w:rPr>
        <w:t>（二）支出预算：</w:t>
      </w:r>
      <w:r>
        <w:rPr>
          <w:rFonts w:hint="eastAsia" w:eastAsia="仿宋_GB2312"/>
          <w:sz w:val="32"/>
          <w:szCs w:val="32"/>
        </w:rPr>
        <w:t>2023</w:t>
      </w:r>
      <w:r>
        <w:rPr>
          <w:rFonts w:eastAsia="仿宋_GB2312"/>
          <w:sz w:val="32"/>
          <w:szCs w:val="32"/>
        </w:rPr>
        <w:t>年本部门支出预算</w:t>
      </w:r>
      <w:r>
        <w:rPr>
          <w:rFonts w:hint="eastAsia" w:eastAsia="仿宋_GB2312"/>
          <w:sz w:val="32"/>
          <w:szCs w:val="32"/>
          <w:u w:val="single"/>
        </w:rPr>
        <w:t>3468.72</w:t>
      </w:r>
      <w:r>
        <w:rPr>
          <w:rFonts w:eastAsia="仿宋_GB2312"/>
          <w:sz w:val="32"/>
          <w:szCs w:val="32"/>
        </w:rPr>
        <w:t>万元，其中，一般公共服务</w:t>
      </w:r>
      <w:r>
        <w:rPr>
          <w:rFonts w:hint="eastAsia" w:eastAsia="仿宋_GB2312"/>
          <w:sz w:val="32"/>
          <w:szCs w:val="32"/>
          <w:u w:val="single"/>
        </w:rPr>
        <w:t>0</w:t>
      </w:r>
      <w:r>
        <w:rPr>
          <w:rFonts w:eastAsia="仿宋_GB2312"/>
          <w:sz w:val="32"/>
          <w:szCs w:val="32"/>
        </w:rPr>
        <w:t>万元，公共安全</w:t>
      </w:r>
      <w:r>
        <w:rPr>
          <w:rFonts w:hint="eastAsia" w:eastAsia="仿宋_GB2312"/>
          <w:sz w:val="32"/>
          <w:szCs w:val="32"/>
          <w:u w:val="single"/>
        </w:rPr>
        <w:t>0</w:t>
      </w:r>
      <w:r>
        <w:rPr>
          <w:rFonts w:eastAsia="仿宋_GB2312"/>
          <w:sz w:val="32"/>
          <w:szCs w:val="32"/>
        </w:rPr>
        <w:t>万元，教育</w:t>
      </w:r>
      <w:r>
        <w:rPr>
          <w:rFonts w:hint="eastAsia" w:eastAsia="仿宋_GB2312"/>
          <w:sz w:val="32"/>
          <w:szCs w:val="32"/>
        </w:rPr>
        <w:t>支出</w:t>
      </w:r>
      <w:r>
        <w:rPr>
          <w:rFonts w:hint="eastAsia" w:eastAsia="仿宋_GB2312"/>
          <w:sz w:val="32"/>
          <w:szCs w:val="32"/>
          <w:u w:val="single"/>
        </w:rPr>
        <w:t>2809.47</w:t>
      </w:r>
      <w:r>
        <w:rPr>
          <w:rFonts w:eastAsia="仿宋_GB2312"/>
          <w:sz w:val="32"/>
          <w:szCs w:val="32"/>
        </w:rPr>
        <w:t>万元，</w:t>
      </w:r>
      <w:r>
        <w:rPr>
          <w:rFonts w:hint="eastAsia" w:eastAsia="仿宋_GB2312"/>
          <w:sz w:val="32"/>
          <w:szCs w:val="32"/>
        </w:rPr>
        <w:t>社会保障和就业支出</w:t>
      </w:r>
      <w:r>
        <w:rPr>
          <w:rFonts w:hint="eastAsia" w:eastAsia="仿宋_GB2312"/>
          <w:sz w:val="32"/>
          <w:szCs w:val="32"/>
          <w:u w:val="single"/>
        </w:rPr>
        <w:t>352.24</w:t>
      </w:r>
      <w:r>
        <w:rPr>
          <w:rFonts w:eastAsia="仿宋_GB2312"/>
          <w:sz w:val="32"/>
          <w:szCs w:val="32"/>
        </w:rPr>
        <w:t>万元</w:t>
      </w:r>
      <w:r>
        <w:rPr>
          <w:rFonts w:hint="eastAsia" w:eastAsia="仿宋_GB2312"/>
          <w:sz w:val="32"/>
          <w:szCs w:val="32"/>
        </w:rPr>
        <w:t>，卫生健康支出</w:t>
      </w:r>
      <w:r>
        <w:rPr>
          <w:rFonts w:hint="eastAsia" w:eastAsia="仿宋_GB2312"/>
          <w:sz w:val="32"/>
          <w:szCs w:val="32"/>
          <w:u w:val="single"/>
        </w:rPr>
        <w:t>129.03</w:t>
      </w:r>
      <w:r>
        <w:rPr>
          <w:rFonts w:eastAsia="仿宋_GB2312"/>
          <w:sz w:val="32"/>
          <w:szCs w:val="32"/>
        </w:rPr>
        <w:t>万元</w:t>
      </w:r>
      <w:r>
        <w:rPr>
          <w:rFonts w:hint="eastAsia" w:eastAsia="仿宋_GB2312"/>
          <w:sz w:val="32"/>
          <w:szCs w:val="32"/>
        </w:rPr>
        <w:t>，住房保障支出</w:t>
      </w:r>
      <w:r>
        <w:rPr>
          <w:rFonts w:hint="eastAsia" w:eastAsia="仿宋_GB2312"/>
          <w:sz w:val="32"/>
          <w:szCs w:val="32"/>
          <w:u w:val="single"/>
        </w:rPr>
        <w:t>177.97</w:t>
      </w:r>
      <w:r>
        <w:rPr>
          <w:rFonts w:eastAsia="仿宋_GB2312"/>
          <w:sz w:val="32"/>
          <w:szCs w:val="32"/>
        </w:rPr>
        <w:t>万元。</w:t>
      </w:r>
      <w:r>
        <w:rPr>
          <w:rFonts w:eastAsia="仿宋_GB2312"/>
          <w:b/>
          <w:sz w:val="32"/>
          <w:szCs w:val="32"/>
        </w:rPr>
        <w:t>支出较去年增加</w:t>
      </w:r>
      <w:r>
        <w:rPr>
          <w:rFonts w:hint="eastAsia" w:eastAsia="仿宋_GB2312"/>
          <w:b/>
          <w:sz w:val="32"/>
          <w:szCs w:val="32"/>
          <w:u w:val="single"/>
        </w:rPr>
        <w:t>1293.74</w:t>
      </w:r>
      <w:r>
        <w:rPr>
          <w:rFonts w:eastAsia="仿宋_GB2312"/>
          <w:b/>
          <w:sz w:val="32"/>
          <w:szCs w:val="32"/>
        </w:rPr>
        <w:t>万元，主要是</w:t>
      </w:r>
      <w:r>
        <w:rPr>
          <w:rFonts w:hint="eastAsia" w:eastAsia="仿宋_GB2312"/>
          <w:b/>
          <w:sz w:val="32"/>
          <w:szCs w:val="32"/>
        </w:rPr>
        <w:t>改善教学条件，改善学生饮食质量，相应增加工资福利支出、商品和服务支出、营养餐经费支出等</w:t>
      </w:r>
      <w:r>
        <w:rPr>
          <w:rFonts w:eastAsia="仿宋_GB2312"/>
          <w:b/>
          <w:sz w:val="32"/>
          <w:szCs w:val="32"/>
        </w:rPr>
        <w:t>。</w:t>
      </w:r>
    </w:p>
    <w:p>
      <w:pPr>
        <w:widowControl/>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四、一般公共预算拨款支出</w:t>
      </w:r>
    </w:p>
    <w:p>
      <w:pPr>
        <w:widowControl/>
        <w:spacing w:line="600" w:lineRule="exact"/>
        <w:ind w:firstLine="660"/>
        <w:jc w:val="left"/>
        <w:rPr>
          <w:rFonts w:eastAsia="黑体"/>
          <w:sz w:val="32"/>
          <w:szCs w:val="32"/>
        </w:rPr>
      </w:pPr>
      <w:r>
        <w:rPr>
          <w:rFonts w:hint="eastAsia" w:eastAsia="仿宋_GB2312"/>
          <w:sz w:val="32"/>
          <w:szCs w:val="32"/>
        </w:rPr>
        <w:t>2023</w:t>
      </w:r>
      <w:r>
        <w:rPr>
          <w:rFonts w:eastAsia="仿宋_GB2312"/>
          <w:sz w:val="32"/>
          <w:szCs w:val="32"/>
        </w:rPr>
        <w:t>年本部门一般公共预算拨款支出预算</w:t>
      </w:r>
      <w:r>
        <w:rPr>
          <w:rFonts w:hint="eastAsia" w:eastAsia="仿宋_GB2312"/>
          <w:sz w:val="32"/>
          <w:szCs w:val="32"/>
          <w:u w:val="single"/>
        </w:rPr>
        <w:t>3468.72</w:t>
      </w:r>
      <w:r>
        <w:rPr>
          <w:rFonts w:eastAsia="仿宋_GB2312"/>
          <w:sz w:val="32"/>
          <w:szCs w:val="32"/>
        </w:rPr>
        <w:t>万元，其中，一般公共服务支出</w:t>
      </w:r>
      <w:r>
        <w:rPr>
          <w:rFonts w:hint="eastAsia" w:eastAsia="仿宋_GB2312"/>
          <w:sz w:val="32"/>
          <w:szCs w:val="32"/>
          <w:u w:val="single"/>
        </w:rPr>
        <w:t>0</w:t>
      </w:r>
      <w:r>
        <w:rPr>
          <w:rFonts w:eastAsia="仿宋_GB2312"/>
          <w:sz w:val="32"/>
          <w:szCs w:val="32"/>
        </w:rPr>
        <w:t>万元，占</w:t>
      </w:r>
      <w:r>
        <w:rPr>
          <w:rFonts w:hint="eastAsia" w:eastAsia="仿宋_GB2312"/>
          <w:sz w:val="32"/>
          <w:szCs w:val="32"/>
          <w:u w:val="single"/>
        </w:rPr>
        <w:t>0</w:t>
      </w:r>
      <w:r>
        <w:rPr>
          <w:rFonts w:eastAsia="仿宋_GB2312"/>
          <w:sz w:val="32"/>
          <w:szCs w:val="32"/>
        </w:rPr>
        <w:t xml:space="preserve"> %；公共安全支出</w:t>
      </w:r>
      <w:r>
        <w:rPr>
          <w:rFonts w:hint="eastAsia" w:eastAsia="仿宋_GB2312"/>
          <w:sz w:val="32"/>
          <w:szCs w:val="32"/>
          <w:u w:val="single"/>
        </w:rPr>
        <w:t>0</w:t>
      </w:r>
      <w:r>
        <w:rPr>
          <w:rFonts w:eastAsia="仿宋_GB2312"/>
          <w:sz w:val="32"/>
          <w:szCs w:val="32"/>
        </w:rPr>
        <w:t>万元，占</w:t>
      </w:r>
      <w:r>
        <w:rPr>
          <w:rFonts w:hint="eastAsia" w:eastAsia="仿宋_GB2312"/>
          <w:sz w:val="32"/>
          <w:szCs w:val="32"/>
          <w:u w:val="single"/>
        </w:rPr>
        <w:t>0</w:t>
      </w:r>
      <w:r>
        <w:rPr>
          <w:rFonts w:eastAsia="仿宋_GB2312"/>
          <w:sz w:val="32"/>
          <w:szCs w:val="32"/>
        </w:rPr>
        <w:t xml:space="preserve"> %；教育</w:t>
      </w:r>
      <w:r>
        <w:rPr>
          <w:rFonts w:hint="eastAsia" w:eastAsia="仿宋_GB2312"/>
          <w:sz w:val="32"/>
          <w:szCs w:val="32"/>
        </w:rPr>
        <w:t>支出</w:t>
      </w:r>
      <w:r>
        <w:rPr>
          <w:rFonts w:hint="eastAsia" w:eastAsia="仿宋_GB2312"/>
          <w:sz w:val="32"/>
          <w:szCs w:val="32"/>
          <w:u w:val="single"/>
        </w:rPr>
        <w:t>2809.47</w:t>
      </w:r>
      <w:r>
        <w:rPr>
          <w:rFonts w:eastAsia="仿宋_GB2312"/>
          <w:sz w:val="32"/>
          <w:szCs w:val="32"/>
        </w:rPr>
        <w:t>万元，</w:t>
      </w:r>
      <w:r>
        <w:rPr>
          <w:rFonts w:hint="eastAsia" w:eastAsia="仿宋_GB2312"/>
          <w:sz w:val="32"/>
          <w:szCs w:val="32"/>
        </w:rPr>
        <w:t>占</w:t>
      </w:r>
      <w:r>
        <w:rPr>
          <w:rFonts w:hint="eastAsia" w:eastAsia="仿宋_GB2312"/>
          <w:sz w:val="32"/>
          <w:szCs w:val="32"/>
          <w:u w:val="single"/>
        </w:rPr>
        <w:t>80.99</w:t>
      </w:r>
      <w:r>
        <w:rPr>
          <w:rFonts w:hint="eastAsia" w:eastAsia="仿宋_GB2312"/>
          <w:sz w:val="32"/>
          <w:szCs w:val="32"/>
        </w:rPr>
        <w:t>%；社会保障和就业支出</w:t>
      </w:r>
      <w:r>
        <w:rPr>
          <w:rFonts w:hint="eastAsia" w:eastAsia="仿宋_GB2312"/>
          <w:sz w:val="32"/>
          <w:szCs w:val="32"/>
          <w:u w:val="single"/>
        </w:rPr>
        <w:t>352.24</w:t>
      </w:r>
      <w:r>
        <w:rPr>
          <w:rFonts w:eastAsia="仿宋_GB2312"/>
          <w:sz w:val="32"/>
          <w:szCs w:val="32"/>
        </w:rPr>
        <w:t>万元</w:t>
      </w:r>
      <w:r>
        <w:rPr>
          <w:rFonts w:hint="eastAsia" w:eastAsia="仿宋_GB2312"/>
          <w:sz w:val="32"/>
          <w:szCs w:val="32"/>
        </w:rPr>
        <w:t>，占</w:t>
      </w:r>
      <w:r>
        <w:rPr>
          <w:rFonts w:hint="eastAsia" w:eastAsia="仿宋_GB2312"/>
          <w:sz w:val="32"/>
          <w:szCs w:val="32"/>
          <w:u w:val="single"/>
        </w:rPr>
        <w:t>10.15</w:t>
      </w:r>
      <w:r>
        <w:rPr>
          <w:rFonts w:hint="eastAsia" w:eastAsia="仿宋_GB2312"/>
          <w:sz w:val="32"/>
          <w:szCs w:val="32"/>
        </w:rPr>
        <w:t>%；卫生健康支出</w:t>
      </w:r>
      <w:r>
        <w:rPr>
          <w:rFonts w:hint="eastAsia" w:eastAsia="仿宋_GB2312"/>
          <w:sz w:val="32"/>
          <w:szCs w:val="32"/>
          <w:u w:val="single"/>
        </w:rPr>
        <w:t>129.03</w:t>
      </w:r>
      <w:r>
        <w:rPr>
          <w:rFonts w:eastAsia="仿宋_GB2312"/>
          <w:sz w:val="32"/>
          <w:szCs w:val="32"/>
        </w:rPr>
        <w:t>万元</w:t>
      </w:r>
      <w:r>
        <w:rPr>
          <w:rFonts w:hint="eastAsia" w:eastAsia="仿宋_GB2312"/>
          <w:sz w:val="32"/>
          <w:szCs w:val="32"/>
        </w:rPr>
        <w:t>，占</w:t>
      </w:r>
      <w:r>
        <w:rPr>
          <w:rFonts w:hint="eastAsia" w:eastAsia="仿宋_GB2312"/>
          <w:sz w:val="32"/>
          <w:szCs w:val="32"/>
          <w:u w:val="single"/>
        </w:rPr>
        <w:t>3.72</w:t>
      </w:r>
      <w:r>
        <w:rPr>
          <w:rFonts w:hint="eastAsia" w:eastAsia="仿宋_GB2312"/>
          <w:sz w:val="32"/>
          <w:szCs w:val="32"/>
        </w:rPr>
        <w:t>%；住房保障支出</w:t>
      </w:r>
      <w:r>
        <w:rPr>
          <w:rFonts w:hint="eastAsia" w:eastAsia="仿宋_GB2312"/>
          <w:sz w:val="32"/>
          <w:szCs w:val="32"/>
          <w:u w:val="single"/>
        </w:rPr>
        <w:t>177.97</w:t>
      </w:r>
      <w:r>
        <w:rPr>
          <w:rFonts w:eastAsia="仿宋_GB2312"/>
          <w:sz w:val="32"/>
          <w:szCs w:val="32"/>
        </w:rPr>
        <w:t>万元</w:t>
      </w:r>
      <w:r>
        <w:rPr>
          <w:rFonts w:hint="eastAsia" w:eastAsia="仿宋_GB2312"/>
          <w:sz w:val="32"/>
          <w:szCs w:val="32"/>
        </w:rPr>
        <w:t>，占</w:t>
      </w:r>
      <w:r>
        <w:rPr>
          <w:rFonts w:hint="eastAsia" w:eastAsia="仿宋_GB2312"/>
          <w:sz w:val="32"/>
          <w:szCs w:val="32"/>
          <w:u w:val="single"/>
        </w:rPr>
        <w:t>5.14</w:t>
      </w:r>
      <w:r>
        <w:rPr>
          <w:rFonts w:hint="eastAsia" w:eastAsia="仿宋_GB2312"/>
          <w:sz w:val="32"/>
          <w:szCs w:val="32"/>
        </w:rPr>
        <w:t>%</w:t>
      </w:r>
      <w:r>
        <w:rPr>
          <w:rFonts w:eastAsia="仿宋_GB2312"/>
          <w:sz w:val="32"/>
          <w:szCs w:val="32"/>
        </w:rPr>
        <w:t>。具体安排情况如下：</w:t>
      </w:r>
    </w:p>
    <w:p>
      <w:pPr>
        <w:widowControl/>
        <w:spacing w:line="600" w:lineRule="exact"/>
        <w:ind w:firstLine="660"/>
        <w:jc w:val="left"/>
        <w:rPr>
          <w:rFonts w:eastAsia="仿宋_GB2312"/>
          <w:sz w:val="32"/>
          <w:szCs w:val="32"/>
        </w:rPr>
      </w:pPr>
      <w:r>
        <w:rPr>
          <w:rFonts w:eastAsia="仿宋_GB2312"/>
          <w:sz w:val="32"/>
          <w:szCs w:val="32"/>
        </w:rPr>
        <w:t>（一）基本支出：20</w:t>
      </w:r>
      <w:r>
        <w:rPr>
          <w:rFonts w:hint="eastAsia" w:eastAsia="仿宋_GB2312"/>
          <w:sz w:val="32"/>
          <w:szCs w:val="32"/>
        </w:rPr>
        <w:t>23</w:t>
      </w:r>
      <w:r>
        <w:rPr>
          <w:rFonts w:eastAsia="仿宋_GB2312"/>
          <w:sz w:val="32"/>
          <w:szCs w:val="32"/>
        </w:rPr>
        <w:t>年</w:t>
      </w:r>
      <w:r>
        <w:rPr>
          <w:rFonts w:hint="eastAsia" w:eastAsia="仿宋_GB2312"/>
          <w:sz w:val="32"/>
          <w:szCs w:val="32"/>
        </w:rPr>
        <w:t>本部门</w:t>
      </w:r>
      <w:r>
        <w:rPr>
          <w:rFonts w:eastAsia="仿宋_GB2312"/>
          <w:sz w:val="32"/>
          <w:szCs w:val="32"/>
        </w:rPr>
        <w:t>基本支出预算数</w:t>
      </w:r>
      <w:r>
        <w:rPr>
          <w:rFonts w:hint="eastAsia" w:eastAsia="仿宋_GB2312"/>
          <w:sz w:val="32"/>
          <w:szCs w:val="32"/>
          <w:u w:val="single"/>
        </w:rPr>
        <w:t xml:space="preserve"> 2545.38</w:t>
      </w:r>
      <w:r>
        <w:rPr>
          <w:rFonts w:eastAsia="仿宋_GB2312"/>
          <w:sz w:val="32"/>
          <w:szCs w:val="32"/>
        </w:rPr>
        <w:t>万元，是指为保障单位机构正常运转、完成日常工作任务而发生的各项支出，包括用于基本工资、津贴补贴等人员经费以及办公费、印刷费、水电费、办公设备购置等公用经费。</w:t>
      </w:r>
    </w:p>
    <w:p>
      <w:pPr>
        <w:widowControl/>
        <w:spacing w:line="600" w:lineRule="exact"/>
        <w:ind w:firstLine="660"/>
        <w:jc w:val="left"/>
        <w:rPr>
          <w:rFonts w:eastAsia="仿宋_GB2312"/>
          <w:sz w:val="32"/>
          <w:szCs w:val="32"/>
        </w:rPr>
      </w:pPr>
      <w:r>
        <w:rPr>
          <w:rFonts w:eastAsia="仿宋_GB2312"/>
          <w:sz w:val="32"/>
          <w:szCs w:val="32"/>
        </w:rPr>
        <w:t>（二）项目支出：20</w:t>
      </w:r>
      <w:r>
        <w:rPr>
          <w:rFonts w:hint="eastAsia" w:eastAsia="仿宋_GB2312"/>
          <w:sz w:val="32"/>
          <w:szCs w:val="32"/>
        </w:rPr>
        <w:t>23</w:t>
      </w:r>
      <w:r>
        <w:rPr>
          <w:rFonts w:eastAsia="仿宋_GB2312"/>
          <w:sz w:val="32"/>
          <w:szCs w:val="32"/>
        </w:rPr>
        <w:t>年</w:t>
      </w:r>
      <w:r>
        <w:rPr>
          <w:rFonts w:hint="eastAsia" w:eastAsia="仿宋_GB2312"/>
          <w:sz w:val="32"/>
          <w:szCs w:val="32"/>
        </w:rPr>
        <w:t>本部门</w:t>
      </w:r>
      <w:r>
        <w:rPr>
          <w:rFonts w:eastAsia="仿宋_GB2312"/>
          <w:sz w:val="32"/>
          <w:szCs w:val="32"/>
        </w:rPr>
        <w:t>项目支出预算</w:t>
      </w:r>
      <w:r>
        <w:rPr>
          <w:rFonts w:hint="eastAsia" w:eastAsia="仿宋_GB2312"/>
          <w:sz w:val="32"/>
          <w:szCs w:val="32"/>
          <w:u w:val="single"/>
        </w:rPr>
        <w:t xml:space="preserve"> 923.34 </w:t>
      </w:r>
      <w:r>
        <w:rPr>
          <w:rFonts w:eastAsia="仿宋_GB2312"/>
          <w:sz w:val="32"/>
          <w:szCs w:val="32"/>
        </w:rPr>
        <w:t>万元，</w:t>
      </w:r>
      <w:r>
        <w:rPr>
          <w:rFonts w:hint="eastAsia" w:eastAsia="仿宋_GB2312"/>
          <w:sz w:val="32"/>
          <w:szCs w:val="32"/>
        </w:rPr>
        <w:t>主要是部门</w:t>
      </w:r>
      <w:r>
        <w:rPr>
          <w:rFonts w:eastAsia="仿宋_GB2312"/>
          <w:sz w:val="32"/>
          <w:szCs w:val="32"/>
        </w:rPr>
        <w:t>为完成特定行政工作任务或事业发展目标而发生的支出，包括有关事业发展专项、专项业务费、基本建设支出等</w:t>
      </w:r>
      <w:r>
        <w:rPr>
          <w:rFonts w:hint="eastAsia" w:eastAsia="仿宋_GB2312"/>
          <w:sz w:val="32"/>
          <w:szCs w:val="32"/>
        </w:rPr>
        <w:t>。</w:t>
      </w:r>
      <w:r>
        <w:rPr>
          <w:rFonts w:eastAsia="仿宋_GB2312"/>
          <w:sz w:val="32"/>
          <w:szCs w:val="32"/>
        </w:rPr>
        <w:t>其中：</w:t>
      </w:r>
      <w:r>
        <w:rPr>
          <w:rFonts w:hint="eastAsia" w:eastAsia="仿宋_GB2312"/>
          <w:color w:val="auto"/>
          <w:sz w:val="32"/>
          <w:szCs w:val="32"/>
          <w:u w:val="single"/>
          <w:lang w:val="en-US" w:eastAsia="zh-CN"/>
        </w:rPr>
        <w:t>义务教育阶段生均公用经费</w:t>
      </w:r>
      <w:r>
        <w:rPr>
          <w:rFonts w:hint="eastAsia" w:eastAsia="仿宋_GB2312"/>
          <w:sz w:val="32"/>
          <w:szCs w:val="32"/>
        </w:rPr>
        <w:t>支出</w:t>
      </w:r>
      <w:r>
        <w:rPr>
          <w:rFonts w:hint="eastAsia" w:eastAsia="仿宋_GB2312"/>
          <w:sz w:val="32"/>
          <w:szCs w:val="32"/>
          <w:u w:val="single"/>
        </w:rPr>
        <w:t>363.74</w:t>
      </w:r>
      <w:r>
        <w:rPr>
          <w:rFonts w:eastAsia="仿宋_GB2312"/>
          <w:sz w:val="32"/>
          <w:szCs w:val="32"/>
        </w:rPr>
        <w:t>万元，主要用于</w:t>
      </w:r>
      <w:r>
        <w:rPr>
          <w:rFonts w:hint="eastAsia" w:eastAsia="仿宋_GB2312"/>
          <w:sz w:val="32"/>
          <w:szCs w:val="32"/>
        </w:rPr>
        <w:t>学校日常教学开支；</w:t>
      </w:r>
      <w:r>
        <w:rPr>
          <w:rFonts w:hint="eastAsia" w:eastAsia="仿宋_GB2312"/>
          <w:color w:val="auto"/>
          <w:sz w:val="32"/>
          <w:szCs w:val="32"/>
          <w:u w:val="single"/>
          <w:lang w:val="en-US" w:eastAsia="zh-CN"/>
        </w:rPr>
        <w:t>义务教育阶段学校营养餐经费</w:t>
      </w:r>
      <w:r>
        <w:rPr>
          <w:rFonts w:hint="eastAsia" w:eastAsia="仿宋_GB2312"/>
          <w:sz w:val="32"/>
          <w:szCs w:val="32"/>
        </w:rPr>
        <w:t>支出</w:t>
      </w:r>
      <w:r>
        <w:rPr>
          <w:rFonts w:hint="eastAsia" w:eastAsia="仿宋_GB2312"/>
          <w:sz w:val="32"/>
          <w:szCs w:val="32"/>
          <w:u w:val="single"/>
        </w:rPr>
        <w:t>559.6</w:t>
      </w:r>
      <w:r>
        <w:rPr>
          <w:rFonts w:eastAsia="仿宋_GB2312"/>
          <w:sz w:val="32"/>
          <w:szCs w:val="32"/>
        </w:rPr>
        <w:t>万元，主要用于</w:t>
      </w:r>
      <w:r>
        <w:rPr>
          <w:rFonts w:hint="eastAsia" w:eastAsia="仿宋_GB2312"/>
          <w:sz w:val="32"/>
          <w:szCs w:val="32"/>
        </w:rPr>
        <w:t>2023年学生营养膳食改善专项计划</w:t>
      </w:r>
      <w:r>
        <w:rPr>
          <w:rFonts w:eastAsia="仿宋_GB2312"/>
          <w:sz w:val="32"/>
          <w:szCs w:val="32"/>
        </w:rPr>
        <w:t>。</w:t>
      </w:r>
    </w:p>
    <w:p>
      <w:pPr>
        <w:widowControl/>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五、政府性基金预算支出</w:t>
      </w:r>
    </w:p>
    <w:p>
      <w:pPr>
        <w:widowControl/>
        <w:spacing w:line="600" w:lineRule="exact"/>
        <w:ind w:firstLine="660"/>
        <w:jc w:val="left"/>
        <w:rPr>
          <w:rFonts w:eastAsia="仿宋_GB2312"/>
          <w:b/>
          <w:sz w:val="32"/>
          <w:szCs w:val="32"/>
        </w:rPr>
      </w:pPr>
      <w:r>
        <w:rPr>
          <w:rFonts w:hint="eastAsia" w:eastAsia="仿宋_GB2312"/>
          <w:sz w:val="32"/>
          <w:szCs w:val="32"/>
        </w:rPr>
        <w:t>本部门无政府性基金安排的支出</w:t>
      </w:r>
      <w:r>
        <w:rPr>
          <w:rFonts w:hint="eastAsia" w:eastAsia="仿宋_GB2312"/>
          <w:b/>
          <w:sz w:val="32"/>
          <w:szCs w:val="32"/>
        </w:rPr>
        <w:t>。</w:t>
      </w:r>
    </w:p>
    <w:p>
      <w:pPr>
        <w:widowControl/>
        <w:spacing w:line="600" w:lineRule="atLeast"/>
        <w:ind w:firstLine="640" w:firstLineChars="200"/>
        <w:jc w:val="left"/>
      </w:pPr>
      <w:r>
        <w:rPr>
          <w:rFonts w:hint="eastAsia" w:ascii="黑体" w:hAnsi="黑体" w:eastAsia="黑体" w:cs="黑体"/>
          <w:sz w:val="32"/>
          <w:szCs w:val="32"/>
        </w:rPr>
        <w:t>六、其他重要事项的情况说明</w:t>
      </w:r>
    </w:p>
    <w:p>
      <w:pPr>
        <w:widowControl/>
        <w:spacing w:line="600" w:lineRule="exact"/>
        <w:ind w:firstLine="660"/>
        <w:jc w:val="left"/>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机关运行经费</w:t>
      </w:r>
    </w:p>
    <w:p>
      <w:pPr>
        <w:widowControl/>
        <w:spacing w:line="600" w:lineRule="exact"/>
        <w:ind w:firstLine="660"/>
        <w:jc w:val="left"/>
        <w:rPr>
          <w:rFonts w:eastAsia="仿宋_GB2312"/>
          <w:sz w:val="32"/>
          <w:szCs w:val="32"/>
        </w:rPr>
      </w:pPr>
      <w:r>
        <w:rPr>
          <w:rFonts w:eastAsia="仿宋_GB2312"/>
          <w:sz w:val="32"/>
          <w:szCs w:val="32"/>
        </w:rPr>
        <w:t>20</w:t>
      </w:r>
      <w:r>
        <w:rPr>
          <w:rFonts w:hint="eastAsia" w:eastAsia="仿宋_GB2312"/>
          <w:sz w:val="32"/>
          <w:szCs w:val="32"/>
        </w:rPr>
        <w:t>23</w:t>
      </w:r>
      <w:r>
        <w:rPr>
          <w:rFonts w:eastAsia="仿宋_GB2312"/>
          <w:sz w:val="32"/>
          <w:szCs w:val="32"/>
        </w:rPr>
        <w:t>年本部门机关本级</w:t>
      </w:r>
      <w:r>
        <w:rPr>
          <w:rFonts w:hint="eastAsia" w:eastAsia="仿宋_GB2312"/>
          <w:sz w:val="32"/>
          <w:szCs w:val="32"/>
          <w:u w:val="single"/>
        </w:rPr>
        <w:t>1</w:t>
      </w:r>
      <w:r>
        <w:rPr>
          <w:rFonts w:eastAsia="仿宋_GB2312"/>
          <w:sz w:val="32"/>
          <w:szCs w:val="32"/>
        </w:rPr>
        <w:t>家行政事业单位的机关运行经费</w:t>
      </w:r>
      <w:r>
        <w:rPr>
          <w:rFonts w:hint="eastAsia" w:eastAsia="仿宋_GB2312"/>
          <w:sz w:val="32"/>
          <w:szCs w:val="32"/>
          <w:u w:val="single"/>
        </w:rPr>
        <w:t>363.74</w:t>
      </w:r>
      <w:r>
        <w:rPr>
          <w:rFonts w:eastAsia="仿宋_GB2312"/>
          <w:sz w:val="32"/>
          <w:szCs w:val="32"/>
        </w:rPr>
        <w:t>万元，比上年预算增加</w:t>
      </w:r>
      <w:r>
        <w:rPr>
          <w:rFonts w:hint="eastAsia" w:eastAsia="仿宋_GB2312"/>
          <w:sz w:val="32"/>
          <w:szCs w:val="32"/>
          <w:u w:val="single"/>
        </w:rPr>
        <w:t>73.74</w:t>
      </w:r>
      <w:r>
        <w:rPr>
          <w:rFonts w:eastAsia="仿宋_GB2312"/>
          <w:sz w:val="32"/>
          <w:szCs w:val="32"/>
        </w:rPr>
        <w:t>万元，增加</w:t>
      </w:r>
      <w:r>
        <w:rPr>
          <w:rFonts w:hint="eastAsia" w:eastAsia="仿宋_GB2312"/>
          <w:sz w:val="32"/>
          <w:szCs w:val="32"/>
          <w:u w:val="single"/>
        </w:rPr>
        <w:t>25.42</w:t>
      </w:r>
      <w:r>
        <w:rPr>
          <w:rFonts w:eastAsia="仿宋_GB2312"/>
          <w:sz w:val="32"/>
          <w:szCs w:val="32"/>
        </w:rPr>
        <w:t>%，主要是</w:t>
      </w:r>
      <w:r>
        <w:rPr>
          <w:rFonts w:hint="eastAsia" w:eastAsia="仿宋_GB2312"/>
          <w:sz w:val="32"/>
          <w:szCs w:val="32"/>
        </w:rPr>
        <w:t>我校学生人数增加数量较多，保障学校日常正常教学运转</w:t>
      </w:r>
      <w:r>
        <w:rPr>
          <w:rFonts w:eastAsia="仿宋_GB2312"/>
          <w:sz w:val="32"/>
          <w:szCs w:val="32"/>
        </w:rPr>
        <w:t>的开支增加</w:t>
      </w:r>
      <w:r>
        <w:rPr>
          <w:rFonts w:hint="eastAsia" w:eastAsia="仿宋_GB2312"/>
          <w:sz w:val="32"/>
          <w:szCs w:val="32"/>
        </w:rPr>
        <w:t>，</w:t>
      </w:r>
      <w:r>
        <w:rPr>
          <w:rFonts w:eastAsia="仿宋_GB2312"/>
          <w:sz w:val="32"/>
          <w:szCs w:val="32"/>
        </w:rPr>
        <w:t>印刷费</w:t>
      </w:r>
      <w:r>
        <w:rPr>
          <w:rFonts w:hint="eastAsia" w:eastAsia="仿宋_GB2312"/>
          <w:sz w:val="32"/>
          <w:szCs w:val="32"/>
        </w:rPr>
        <w:t>、</w:t>
      </w:r>
      <w:r>
        <w:rPr>
          <w:rFonts w:eastAsia="仿宋_GB2312"/>
          <w:sz w:val="32"/>
          <w:szCs w:val="32"/>
        </w:rPr>
        <w:t>维修费及办公费都有所增加</w:t>
      </w:r>
      <w:r>
        <w:rPr>
          <w:rFonts w:hint="eastAsia" w:eastAsia="仿宋_GB2312"/>
          <w:sz w:val="32"/>
          <w:szCs w:val="32"/>
        </w:rPr>
        <w:t>。</w:t>
      </w:r>
    </w:p>
    <w:p>
      <w:pPr>
        <w:widowControl/>
        <w:spacing w:line="600" w:lineRule="exact"/>
        <w:ind w:firstLine="660"/>
        <w:jc w:val="left"/>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“三公”经费预算</w:t>
      </w:r>
    </w:p>
    <w:p>
      <w:pPr>
        <w:widowControl/>
        <w:spacing w:line="600" w:lineRule="exact"/>
        <w:ind w:firstLine="660"/>
        <w:jc w:val="left"/>
        <w:rPr>
          <w:rFonts w:eastAsia="仿宋_GB2312"/>
          <w:sz w:val="32"/>
          <w:szCs w:val="32"/>
        </w:rPr>
      </w:pPr>
      <w:r>
        <w:rPr>
          <w:rFonts w:eastAsia="仿宋_GB2312"/>
          <w:sz w:val="32"/>
          <w:szCs w:val="32"/>
        </w:rPr>
        <w:t>20</w:t>
      </w:r>
      <w:r>
        <w:rPr>
          <w:rFonts w:hint="eastAsia" w:eastAsia="仿宋_GB2312"/>
          <w:sz w:val="32"/>
          <w:szCs w:val="32"/>
        </w:rPr>
        <w:t>23</w:t>
      </w:r>
      <w:r>
        <w:rPr>
          <w:rFonts w:eastAsia="仿宋_GB2312"/>
          <w:sz w:val="32"/>
          <w:szCs w:val="32"/>
        </w:rPr>
        <w:t>年</w:t>
      </w:r>
      <w:r>
        <w:rPr>
          <w:rFonts w:hint="eastAsia" w:eastAsia="仿宋_GB2312"/>
          <w:sz w:val="32"/>
          <w:szCs w:val="32"/>
        </w:rPr>
        <w:t>本部门机关本级</w:t>
      </w:r>
      <w:r>
        <w:rPr>
          <w:rFonts w:hint="eastAsia" w:eastAsia="仿宋_GB2312"/>
          <w:sz w:val="32"/>
          <w:szCs w:val="32"/>
          <w:u w:val="single"/>
        </w:rPr>
        <w:t xml:space="preserve">  1 </w:t>
      </w:r>
      <w:r>
        <w:rPr>
          <w:rFonts w:hint="eastAsia" w:eastAsia="仿宋_GB2312"/>
          <w:sz w:val="32"/>
          <w:szCs w:val="32"/>
        </w:rPr>
        <w:t>家行政事业单位</w:t>
      </w:r>
      <w:r>
        <w:rPr>
          <w:rFonts w:eastAsia="仿宋_GB2312"/>
          <w:sz w:val="32"/>
          <w:szCs w:val="32"/>
        </w:rPr>
        <w:t>“三公”经费预算数为</w:t>
      </w:r>
      <w:r>
        <w:rPr>
          <w:rFonts w:hint="eastAsia" w:eastAsia="仿宋_GB2312"/>
          <w:sz w:val="32"/>
          <w:szCs w:val="32"/>
          <w:u w:val="single"/>
        </w:rPr>
        <w:t xml:space="preserve"> 0 </w:t>
      </w:r>
      <w:r>
        <w:rPr>
          <w:rFonts w:eastAsia="仿宋_GB2312"/>
          <w:sz w:val="32"/>
          <w:szCs w:val="32"/>
        </w:rPr>
        <w:t>万元，其中，公务接待费</w:t>
      </w:r>
      <w:r>
        <w:rPr>
          <w:rFonts w:hint="eastAsia" w:eastAsia="仿宋_GB2312"/>
          <w:sz w:val="32"/>
          <w:szCs w:val="32"/>
          <w:u w:val="single"/>
        </w:rPr>
        <w:t xml:space="preserve"> 0 </w:t>
      </w:r>
      <w:r>
        <w:rPr>
          <w:rFonts w:eastAsia="仿宋_GB2312"/>
          <w:sz w:val="32"/>
          <w:szCs w:val="32"/>
        </w:rPr>
        <w:t>万元，公务用车购置及运行费</w:t>
      </w:r>
      <w:r>
        <w:rPr>
          <w:rFonts w:hint="eastAsia" w:eastAsia="仿宋_GB2312"/>
          <w:sz w:val="32"/>
          <w:szCs w:val="32"/>
          <w:u w:val="single"/>
        </w:rPr>
        <w:t xml:space="preserve"> 0 </w:t>
      </w:r>
      <w:r>
        <w:rPr>
          <w:rFonts w:eastAsia="仿宋_GB2312"/>
          <w:sz w:val="32"/>
          <w:szCs w:val="32"/>
        </w:rPr>
        <w:t>万元（其中，公务用车购置费</w:t>
      </w:r>
      <w:r>
        <w:rPr>
          <w:rFonts w:hint="eastAsia" w:eastAsia="仿宋_GB2312"/>
          <w:sz w:val="32"/>
          <w:szCs w:val="32"/>
          <w:u w:val="single"/>
        </w:rPr>
        <w:t xml:space="preserve"> 0 </w:t>
      </w:r>
      <w:r>
        <w:rPr>
          <w:rFonts w:eastAsia="仿宋_GB2312"/>
          <w:sz w:val="32"/>
          <w:szCs w:val="32"/>
        </w:rPr>
        <w:t>万元，公务用车运行费</w:t>
      </w:r>
      <w:r>
        <w:rPr>
          <w:rFonts w:hint="eastAsia" w:eastAsia="仿宋_GB2312"/>
          <w:sz w:val="32"/>
          <w:szCs w:val="32"/>
          <w:u w:val="single"/>
        </w:rPr>
        <w:t xml:space="preserve"> 0 </w:t>
      </w:r>
      <w:r>
        <w:rPr>
          <w:rFonts w:eastAsia="仿宋_GB2312"/>
          <w:sz w:val="32"/>
          <w:szCs w:val="32"/>
        </w:rPr>
        <w:t>万元），因公出国（境）费</w:t>
      </w:r>
      <w:r>
        <w:rPr>
          <w:rFonts w:hint="eastAsia" w:eastAsia="仿宋_GB2312"/>
          <w:sz w:val="32"/>
          <w:szCs w:val="32"/>
          <w:u w:val="single"/>
        </w:rPr>
        <w:t xml:space="preserve"> 0 </w:t>
      </w:r>
      <w:r>
        <w:rPr>
          <w:rFonts w:eastAsia="仿宋_GB2312"/>
          <w:sz w:val="32"/>
          <w:szCs w:val="32"/>
        </w:rPr>
        <w:t>万元。20</w:t>
      </w:r>
      <w:r>
        <w:rPr>
          <w:rFonts w:hint="eastAsia" w:eastAsia="仿宋_GB2312"/>
          <w:sz w:val="32"/>
          <w:szCs w:val="32"/>
        </w:rPr>
        <w:t>23</w:t>
      </w:r>
      <w:r>
        <w:rPr>
          <w:rFonts w:eastAsia="仿宋_GB2312"/>
          <w:sz w:val="32"/>
          <w:szCs w:val="32"/>
        </w:rPr>
        <w:t>年“三公”经费</w:t>
      </w:r>
      <w:r>
        <w:rPr>
          <w:rFonts w:hint="eastAsia" w:eastAsia="仿宋_GB2312"/>
          <w:sz w:val="32"/>
          <w:szCs w:val="32"/>
        </w:rPr>
        <w:t>预算</w:t>
      </w:r>
      <w:r>
        <w:rPr>
          <w:rFonts w:hint="eastAsia" w:eastAsia="仿宋_GB2312"/>
          <w:sz w:val="32"/>
          <w:szCs w:val="32"/>
          <w:u w:val="single"/>
        </w:rPr>
        <w:t xml:space="preserve"> 0 </w:t>
      </w:r>
      <w:r>
        <w:rPr>
          <w:rFonts w:eastAsia="仿宋_GB2312"/>
          <w:sz w:val="32"/>
          <w:szCs w:val="32"/>
        </w:rPr>
        <w:t>万元</w:t>
      </w:r>
      <w:r>
        <w:rPr>
          <w:rFonts w:hint="eastAsia" w:eastAsia="仿宋_GB2312"/>
          <w:sz w:val="32"/>
          <w:szCs w:val="32"/>
        </w:rPr>
        <w:t>，与</w:t>
      </w:r>
      <w:r>
        <w:rPr>
          <w:rFonts w:eastAsia="仿宋_GB2312"/>
          <w:sz w:val="32"/>
          <w:szCs w:val="32"/>
        </w:rPr>
        <w:t>20</w:t>
      </w:r>
      <w:r>
        <w:rPr>
          <w:rFonts w:hint="eastAsia" w:eastAsia="仿宋_GB2312"/>
          <w:sz w:val="32"/>
          <w:szCs w:val="32"/>
        </w:rPr>
        <w:t>22</w:t>
      </w:r>
      <w:r>
        <w:rPr>
          <w:rFonts w:eastAsia="仿宋_GB2312"/>
          <w:sz w:val="32"/>
          <w:szCs w:val="32"/>
        </w:rPr>
        <w:t>年</w:t>
      </w:r>
      <w:r>
        <w:rPr>
          <w:rFonts w:hint="eastAsia" w:eastAsia="仿宋_GB2312"/>
          <w:sz w:val="32"/>
          <w:szCs w:val="32"/>
        </w:rPr>
        <w:t>持平</w:t>
      </w:r>
      <w:r>
        <w:rPr>
          <w:rFonts w:eastAsia="仿宋_GB2312"/>
          <w:sz w:val="32"/>
          <w:szCs w:val="32"/>
        </w:rPr>
        <w:t>。</w:t>
      </w:r>
    </w:p>
    <w:p>
      <w:pPr>
        <w:widowControl/>
        <w:spacing w:line="600" w:lineRule="exact"/>
        <w:ind w:firstLine="660"/>
        <w:jc w:val="left"/>
        <w:rPr>
          <w:rFonts w:eastAsia="仿宋_GB2312"/>
          <w:sz w:val="32"/>
          <w:szCs w:val="32"/>
        </w:rPr>
      </w:pPr>
      <w:r>
        <w:rPr>
          <w:rFonts w:hint="eastAsia" w:eastAsia="仿宋_GB2312"/>
          <w:sz w:val="32"/>
          <w:szCs w:val="32"/>
        </w:rPr>
        <w:t>3.一般性支出情况：</w:t>
      </w:r>
    </w:p>
    <w:p>
      <w:pPr>
        <w:widowControl/>
        <w:spacing w:line="600" w:lineRule="exact"/>
        <w:ind w:firstLine="660"/>
        <w:jc w:val="left"/>
        <w:rPr>
          <w:rFonts w:eastAsia="仿宋_GB2312"/>
          <w:sz w:val="32"/>
          <w:szCs w:val="32"/>
        </w:rPr>
      </w:pPr>
      <w:r>
        <w:rPr>
          <w:rFonts w:hint="eastAsia" w:eastAsia="仿宋_GB2312"/>
          <w:sz w:val="32"/>
          <w:szCs w:val="32"/>
        </w:rPr>
        <w:t>2023年本部门会议费预算</w:t>
      </w:r>
      <w:r>
        <w:rPr>
          <w:rFonts w:hint="eastAsia" w:eastAsia="仿宋_GB2312"/>
          <w:sz w:val="32"/>
          <w:szCs w:val="32"/>
          <w:u w:val="single"/>
        </w:rPr>
        <w:t xml:space="preserve"> </w:t>
      </w:r>
      <w:r>
        <w:rPr>
          <w:rFonts w:hint="eastAsia" w:eastAsia="仿宋_GB2312"/>
          <w:sz w:val="32"/>
          <w:szCs w:val="32"/>
          <w:u w:val="single"/>
          <w:lang w:val="en-US" w:eastAsia="zh-CN"/>
        </w:rPr>
        <w:t>3.6</w:t>
      </w:r>
      <w:r>
        <w:rPr>
          <w:rFonts w:hint="eastAsia" w:eastAsia="仿宋_GB2312"/>
          <w:sz w:val="32"/>
          <w:szCs w:val="32"/>
          <w:u w:val="single"/>
        </w:rPr>
        <w:t xml:space="preserve"> </w:t>
      </w:r>
      <w:r>
        <w:rPr>
          <w:rFonts w:hint="eastAsia" w:eastAsia="仿宋_GB2312"/>
          <w:sz w:val="32"/>
          <w:szCs w:val="32"/>
        </w:rPr>
        <w:t>万元，拟召开内部控制工作小组、党员活动日等会议，人数约</w:t>
      </w:r>
      <w:r>
        <w:rPr>
          <w:rFonts w:hint="eastAsia" w:eastAsia="仿宋_GB2312"/>
          <w:sz w:val="32"/>
          <w:szCs w:val="32"/>
          <w:u w:val="single"/>
          <w:lang w:val="en-US" w:eastAsia="zh-CN"/>
        </w:rPr>
        <w:t>278</w:t>
      </w:r>
      <w:r>
        <w:rPr>
          <w:rFonts w:hint="eastAsia" w:eastAsia="仿宋_GB2312"/>
          <w:sz w:val="32"/>
          <w:szCs w:val="32"/>
        </w:rPr>
        <w:t>人次，主要包含传达内部控制专题、主题党日活动等内容；培训费预算</w:t>
      </w:r>
      <w:r>
        <w:rPr>
          <w:rFonts w:hint="eastAsia" w:eastAsia="仿宋_GB2312"/>
          <w:sz w:val="32"/>
          <w:szCs w:val="32"/>
          <w:u w:val="single"/>
          <w:lang w:val="en-US" w:eastAsia="zh-CN"/>
        </w:rPr>
        <w:t>10.8</w:t>
      </w:r>
      <w:r>
        <w:rPr>
          <w:rFonts w:hint="eastAsia" w:eastAsia="仿宋_GB2312"/>
          <w:sz w:val="32"/>
          <w:szCs w:val="32"/>
        </w:rPr>
        <w:t>万元，拟开展内控专题、国培、开展教职工技能提升等培训等培训，人数</w:t>
      </w:r>
      <w:r>
        <w:rPr>
          <w:rFonts w:hint="eastAsia" w:eastAsia="仿宋_GB2312"/>
          <w:sz w:val="32"/>
          <w:szCs w:val="32"/>
          <w:u w:val="single"/>
          <w:lang w:val="en-US" w:eastAsia="zh-CN"/>
        </w:rPr>
        <w:t>314</w:t>
      </w:r>
      <w:r>
        <w:rPr>
          <w:rFonts w:hint="eastAsia" w:eastAsia="仿宋_GB2312"/>
          <w:sz w:val="32"/>
          <w:szCs w:val="32"/>
        </w:rPr>
        <w:t>人次，主要内容为对内控、教研教学进行专题培训；未计划举办节庆、晚会、论坛、赛事活动。</w:t>
      </w:r>
    </w:p>
    <w:p>
      <w:pPr>
        <w:widowControl/>
        <w:spacing w:line="600" w:lineRule="exact"/>
        <w:ind w:firstLine="660"/>
        <w:jc w:val="left"/>
        <w:rPr>
          <w:rFonts w:eastAsia="仿宋_GB2312"/>
          <w:sz w:val="32"/>
          <w:szCs w:val="32"/>
        </w:rPr>
      </w:pPr>
      <w:r>
        <w:rPr>
          <w:rFonts w:hint="eastAsia" w:eastAsia="仿宋_GB2312"/>
          <w:sz w:val="32"/>
          <w:szCs w:val="32"/>
        </w:rPr>
        <w:t>4.</w:t>
      </w:r>
      <w:r>
        <w:rPr>
          <w:rFonts w:eastAsia="仿宋_GB2312"/>
          <w:sz w:val="32"/>
          <w:szCs w:val="32"/>
        </w:rPr>
        <w:t>政府采购情况</w:t>
      </w:r>
    </w:p>
    <w:p>
      <w:pPr>
        <w:widowControl/>
        <w:spacing w:line="600" w:lineRule="exact"/>
        <w:ind w:firstLine="660"/>
        <w:jc w:val="left"/>
        <w:rPr>
          <w:rFonts w:eastAsia="仿宋_GB2312"/>
          <w:sz w:val="32"/>
          <w:szCs w:val="32"/>
        </w:rPr>
      </w:pPr>
      <w:r>
        <w:rPr>
          <w:rFonts w:eastAsia="仿宋_GB2312"/>
          <w:sz w:val="32"/>
          <w:szCs w:val="32"/>
        </w:rPr>
        <w:t>20</w:t>
      </w:r>
      <w:r>
        <w:rPr>
          <w:rFonts w:hint="eastAsia" w:eastAsia="仿宋_GB2312"/>
          <w:sz w:val="32"/>
          <w:szCs w:val="32"/>
        </w:rPr>
        <w:t>23</w:t>
      </w:r>
      <w:r>
        <w:rPr>
          <w:rFonts w:eastAsia="仿宋_GB2312"/>
          <w:sz w:val="32"/>
          <w:szCs w:val="32"/>
        </w:rPr>
        <w:t>年</w:t>
      </w:r>
      <w:r>
        <w:rPr>
          <w:rFonts w:hint="eastAsia" w:eastAsia="仿宋_GB2312"/>
          <w:sz w:val="32"/>
          <w:szCs w:val="32"/>
        </w:rPr>
        <w:t>本部门</w:t>
      </w:r>
      <w:r>
        <w:rPr>
          <w:rFonts w:eastAsia="仿宋_GB2312"/>
          <w:sz w:val="32"/>
          <w:szCs w:val="32"/>
        </w:rPr>
        <w:t>政府采购预算总额</w:t>
      </w:r>
      <w:r>
        <w:rPr>
          <w:rFonts w:hint="eastAsia" w:eastAsia="仿宋_GB2312"/>
          <w:sz w:val="32"/>
          <w:szCs w:val="32"/>
          <w:u w:val="single"/>
        </w:rPr>
        <w:t xml:space="preserve"> 120</w:t>
      </w:r>
      <w:r>
        <w:rPr>
          <w:rFonts w:eastAsia="仿宋_GB2312"/>
          <w:sz w:val="32"/>
          <w:szCs w:val="32"/>
        </w:rPr>
        <w:t>万元，其中，货物类采购预算</w:t>
      </w:r>
      <w:r>
        <w:rPr>
          <w:rFonts w:hint="eastAsia" w:eastAsia="仿宋_GB2312"/>
          <w:sz w:val="32"/>
          <w:szCs w:val="32"/>
          <w:u w:val="single"/>
        </w:rPr>
        <w:t>120</w:t>
      </w:r>
      <w:r>
        <w:rPr>
          <w:rFonts w:eastAsia="仿宋_GB2312"/>
          <w:sz w:val="32"/>
          <w:szCs w:val="32"/>
        </w:rPr>
        <w:t>万元；工程类采购预算</w:t>
      </w:r>
      <w:r>
        <w:rPr>
          <w:rFonts w:hint="eastAsia" w:eastAsia="仿宋_GB2312"/>
          <w:sz w:val="32"/>
          <w:szCs w:val="32"/>
          <w:u w:val="single"/>
        </w:rPr>
        <w:t>0</w:t>
      </w:r>
      <w:r>
        <w:rPr>
          <w:rFonts w:eastAsia="仿宋_GB2312"/>
          <w:sz w:val="32"/>
          <w:szCs w:val="32"/>
        </w:rPr>
        <w:t>万元；服务类采购预算</w:t>
      </w:r>
      <w:r>
        <w:rPr>
          <w:rFonts w:hint="eastAsia" w:eastAsia="仿宋_GB2312"/>
          <w:sz w:val="32"/>
          <w:szCs w:val="32"/>
          <w:u w:val="single"/>
        </w:rPr>
        <w:t>0</w:t>
      </w:r>
      <w:r>
        <w:rPr>
          <w:rFonts w:eastAsia="仿宋_GB2312"/>
          <w:sz w:val="32"/>
          <w:szCs w:val="32"/>
        </w:rPr>
        <w:t>万元。</w:t>
      </w:r>
    </w:p>
    <w:p>
      <w:pPr>
        <w:widowControl/>
        <w:spacing w:line="600" w:lineRule="exact"/>
        <w:ind w:firstLine="660"/>
        <w:jc w:val="left"/>
        <w:rPr>
          <w:rFonts w:eastAsia="仿宋_GB2312"/>
          <w:sz w:val="32"/>
          <w:szCs w:val="32"/>
        </w:rPr>
      </w:pPr>
      <w:r>
        <w:rPr>
          <w:rFonts w:hint="eastAsia" w:eastAsia="仿宋_GB2312"/>
          <w:sz w:val="32"/>
          <w:szCs w:val="32"/>
        </w:rPr>
        <w:t>5.国有资产占用使用及新增资产配置情况</w:t>
      </w:r>
    </w:p>
    <w:p>
      <w:pPr>
        <w:widowControl/>
        <w:spacing w:line="600" w:lineRule="exact"/>
        <w:ind w:firstLine="640" w:firstLineChars="200"/>
        <w:jc w:val="left"/>
        <w:rPr>
          <w:rFonts w:ascii="仿宋_GB2312" w:hAnsi="Arial" w:eastAsia="仿宋_GB2312" w:cs="仿宋_GB2312"/>
          <w:sz w:val="32"/>
          <w:szCs w:val="32"/>
          <w:shd w:val="clear" w:color="auto" w:fill="F6F6F6"/>
        </w:rPr>
      </w:pPr>
      <w:r>
        <w:rPr>
          <w:rFonts w:eastAsia="仿宋_GB2312"/>
          <w:sz w:val="32"/>
          <w:szCs w:val="32"/>
        </w:rPr>
        <w:t>截至202</w:t>
      </w:r>
      <w:r>
        <w:rPr>
          <w:rFonts w:hint="eastAsia" w:eastAsia="仿宋_GB2312"/>
          <w:sz w:val="32"/>
          <w:szCs w:val="32"/>
        </w:rPr>
        <w:t>2</w:t>
      </w:r>
      <w:r>
        <w:rPr>
          <w:rFonts w:eastAsia="仿宋_GB2312"/>
          <w:sz w:val="32"/>
          <w:szCs w:val="32"/>
        </w:rPr>
        <w:t>年12月底，本部门</w:t>
      </w:r>
      <w:r>
        <w:rPr>
          <w:rFonts w:eastAsia="仿宋_GB2312"/>
          <w:bCs/>
          <w:kern w:val="0"/>
          <w:sz w:val="32"/>
          <w:szCs w:val="32"/>
        </w:rPr>
        <w:t>共有公务用车</w:t>
      </w:r>
      <w:r>
        <w:rPr>
          <w:rFonts w:hint="eastAsia" w:eastAsia="仿宋_GB2312"/>
          <w:bCs/>
          <w:kern w:val="0"/>
          <w:sz w:val="32"/>
          <w:szCs w:val="32"/>
          <w:u w:val="single"/>
        </w:rPr>
        <w:t>0</w:t>
      </w:r>
      <w:r>
        <w:rPr>
          <w:rFonts w:eastAsia="仿宋_GB2312"/>
          <w:bCs/>
          <w:kern w:val="0"/>
          <w:sz w:val="32"/>
          <w:szCs w:val="32"/>
        </w:rPr>
        <w:t>辆，其中，机要通信用车</w:t>
      </w:r>
      <w:r>
        <w:rPr>
          <w:rFonts w:hint="eastAsia" w:eastAsia="仿宋_GB2312"/>
          <w:bCs/>
          <w:kern w:val="0"/>
          <w:sz w:val="32"/>
          <w:szCs w:val="32"/>
          <w:u w:val="single"/>
        </w:rPr>
        <w:t>0</w:t>
      </w:r>
      <w:r>
        <w:rPr>
          <w:rFonts w:eastAsia="仿宋_GB2312"/>
          <w:bCs/>
          <w:kern w:val="0"/>
          <w:sz w:val="32"/>
          <w:szCs w:val="32"/>
        </w:rPr>
        <w:t>辆，应急保障用车</w:t>
      </w:r>
      <w:r>
        <w:rPr>
          <w:rFonts w:hint="eastAsia" w:eastAsia="仿宋_GB2312"/>
          <w:bCs/>
          <w:kern w:val="0"/>
          <w:sz w:val="32"/>
          <w:szCs w:val="32"/>
          <w:u w:val="single"/>
        </w:rPr>
        <w:t>0</w:t>
      </w:r>
      <w:r>
        <w:rPr>
          <w:rFonts w:eastAsia="仿宋_GB2312"/>
          <w:bCs/>
          <w:kern w:val="0"/>
          <w:sz w:val="32"/>
          <w:szCs w:val="32"/>
        </w:rPr>
        <w:t>辆，执法执勤用车</w:t>
      </w:r>
      <w:r>
        <w:rPr>
          <w:rFonts w:hint="eastAsia" w:eastAsia="仿宋_GB2312"/>
          <w:bCs/>
          <w:kern w:val="0"/>
          <w:sz w:val="32"/>
          <w:szCs w:val="32"/>
          <w:u w:val="single"/>
        </w:rPr>
        <w:t>0</w:t>
      </w:r>
      <w:r>
        <w:rPr>
          <w:rFonts w:eastAsia="仿宋_GB2312"/>
          <w:bCs/>
          <w:kern w:val="0"/>
          <w:sz w:val="32"/>
          <w:szCs w:val="32"/>
        </w:rPr>
        <w:t>辆，特种专业技术用车</w:t>
      </w:r>
      <w:r>
        <w:rPr>
          <w:rFonts w:hint="eastAsia" w:eastAsia="仿宋_GB2312"/>
          <w:bCs/>
          <w:kern w:val="0"/>
          <w:sz w:val="32"/>
          <w:szCs w:val="32"/>
          <w:u w:val="single"/>
        </w:rPr>
        <w:t>0</w:t>
      </w:r>
      <w:r>
        <w:rPr>
          <w:rFonts w:eastAsia="仿宋_GB2312"/>
          <w:bCs/>
          <w:kern w:val="0"/>
          <w:sz w:val="32"/>
          <w:szCs w:val="32"/>
        </w:rPr>
        <w:t>辆，其他按照规定配备的公务用车</w:t>
      </w:r>
      <w:r>
        <w:rPr>
          <w:rFonts w:hint="eastAsia" w:eastAsia="仿宋_GB2312"/>
          <w:bCs/>
          <w:kern w:val="0"/>
          <w:sz w:val="32"/>
          <w:szCs w:val="32"/>
          <w:u w:val="single"/>
        </w:rPr>
        <w:t>0</w:t>
      </w:r>
      <w:r>
        <w:rPr>
          <w:rFonts w:eastAsia="仿宋_GB2312"/>
          <w:bCs/>
          <w:kern w:val="0"/>
          <w:sz w:val="32"/>
          <w:szCs w:val="32"/>
        </w:rPr>
        <w:t>辆；单位价值50万元以上通用设备</w:t>
      </w:r>
      <w:r>
        <w:rPr>
          <w:rFonts w:hint="eastAsia" w:eastAsia="仿宋_GB2312"/>
          <w:bCs/>
          <w:kern w:val="0"/>
          <w:sz w:val="32"/>
          <w:szCs w:val="32"/>
          <w:u w:val="single"/>
        </w:rPr>
        <w:t>0</w:t>
      </w:r>
      <w:r>
        <w:rPr>
          <w:rFonts w:eastAsia="仿宋_GB2312"/>
          <w:bCs/>
          <w:kern w:val="0"/>
          <w:sz w:val="32"/>
          <w:szCs w:val="32"/>
        </w:rPr>
        <w:t>台，单位价值100万元以上专用设备</w:t>
      </w:r>
      <w:r>
        <w:rPr>
          <w:rFonts w:hint="eastAsia" w:eastAsia="仿宋_GB2312"/>
          <w:bCs/>
          <w:kern w:val="0"/>
          <w:sz w:val="32"/>
          <w:szCs w:val="32"/>
          <w:u w:val="single"/>
        </w:rPr>
        <w:t>0</w:t>
      </w:r>
      <w:r>
        <w:rPr>
          <w:rFonts w:eastAsia="仿宋_GB2312"/>
          <w:bCs/>
          <w:kern w:val="0"/>
          <w:sz w:val="32"/>
          <w:szCs w:val="32"/>
        </w:rPr>
        <w:t>台。</w:t>
      </w:r>
      <w:r>
        <w:rPr>
          <w:rFonts w:hint="eastAsia" w:eastAsia="仿宋_GB2312"/>
          <w:bCs/>
          <w:kern w:val="0"/>
          <w:sz w:val="32"/>
          <w:szCs w:val="32"/>
        </w:rPr>
        <w:t>2023</w:t>
      </w:r>
      <w:r>
        <w:rPr>
          <w:rFonts w:eastAsia="仿宋_GB2312"/>
          <w:bCs/>
          <w:kern w:val="0"/>
          <w:sz w:val="32"/>
          <w:szCs w:val="32"/>
        </w:rPr>
        <w:t>年拟新增配置公务用车</w:t>
      </w:r>
      <w:r>
        <w:rPr>
          <w:rFonts w:hint="eastAsia" w:eastAsia="仿宋_GB2312"/>
          <w:bCs/>
          <w:kern w:val="0"/>
          <w:sz w:val="32"/>
          <w:szCs w:val="32"/>
          <w:u w:val="single"/>
        </w:rPr>
        <w:t>0</w:t>
      </w:r>
      <w:r>
        <w:rPr>
          <w:rFonts w:eastAsia="仿宋_GB2312"/>
          <w:bCs/>
          <w:kern w:val="0"/>
          <w:sz w:val="32"/>
          <w:szCs w:val="32"/>
        </w:rPr>
        <w:t>辆，其中，机要通信用车</w:t>
      </w:r>
      <w:r>
        <w:rPr>
          <w:rFonts w:hint="eastAsia" w:eastAsia="仿宋_GB2312"/>
          <w:bCs/>
          <w:kern w:val="0"/>
          <w:sz w:val="32"/>
          <w:szCs w:val="32"/>
          <w:u w:val="single"/>
        </w:rPr>
        <w:t>0</w:t>
      </w:r>
      <w:r>
        <w:rPr>
          <w:rFonts w:eastAsia="仿宋_GB2312"/>
          <w:bCs/>
          <w:kern w:val="0"/>
          <w:sz w:val="32"/>
          <w:szCs w:val="32"/>
        </w:rPr>
        <w:t>辆，应急保障用车</w:t>
      </w:r>
      <w:r>
        <w:rPr>
          <w:rFonts w:hint="eastAsia" w:eastAsia="仿宋_GB2312"/>
          <w:bCs/>
          <w:kern w:val="0"/>
          <w:sz w:val="32"/>
          <w:szCs w:val="32"/>
          <w:u w:val="single"/>
        </w:rPr>
        <w:t>0</w:t>
      </w:r>
      <w:r>
        <w:rPr>
          <w:rFonts w:eastAsia="仿宋_GB2312"/>
          <w:bCs/>
          <w:kern w:val="0"/>
          <w:sz w:val="32"/>
          <w:szCs w:val="32"/>
        </w:rPr>
        <w:t>辆，执法执勤用车</w:t>
      </w:r>
      <w:r>
        <w:rPr>
          <w:rFonts w:hint="eastAsia" w:eastAsia="仿宋_GB2312"/>
          <w:bCs/>
          <w:kern w:val="0"/>
          <w:sz w:val="32"/>
          <w:szCs w:val="32"/>
          <w:u w:val="single"/>
        </w:rPr>
        <w:t>0</w:t>
      </w:r>
      <w:r>
        <w:rPr>
          <w:rFonts w:eastAsia="仿宋_GB2312"/>
          <w:bCs/>
          <w:kern w:val="0"/>
          <w:sz w:val="32"/>
          <w:szCs w:val="32"/>
        </w:rPr>
        <w:t>辆，特种专业技术用车</w:t>
      </w:r>
      <w:r>
        <w:rPr>
          <w:rFonts w:hint="eastAsia" w:eastAsia="仿宋_GB2312"/>
          <w:bCs/>
          <w:kern w:val="0"/>
          <w:sz w:val="32"/>
          <w:szCs w:val="32"/>
          <w:u w:val="single"/>
        </w:rPr>
        <w:t>0</w:t>
      </w:r>
      <w:r>
        <w:rPr>
          <w:rFonts w:eastAsia="仿宋_GB2312"/>
          <w:bCs/>
          <w:kern w:val="0"/>
          <w:sz w:val="32"/>
          <w:szCs w:val="32"/>
        </w:rPr>
        <w:t>辆，其他按照规定配备的公务用车</w:t>
      </w:r>
      <w:r>
        <w:rPr>
          <w:rFonts w:hint="eastAsia" w:eastAsia="仿宋_GB2312"/>
          <w:bCs/>
          <w:kern w:val="0"/>
          <w:sz w:val="32"/>
          <w:szCs w:val="32"/>
          <w:u w:val="single"/>
        </w:rPr>
        <w:t>0</w:t>
      </w:r>
      <w:r>
        <w:rPr>
          <w:rFonts w:eastAsia="仿宋_GB2312"/>
          <w:bCs/>
          <w:kern w:val="0"/>
          <w:sz w:val="32"/>
          <w:szCs w:val="32"/>
        </w:rPr>
        <w:t>辆；新增配备单位价值50万元以上通用设备</w:t>
      </w:r>
      <w:r>
        <w:rPr>
          <w:rFonts w:hint="eastAsia" w:eastAsia="仿宋_GB2312"/>
          <w:bCs/>
          <w:kern w:val="0"/>
          <w:sz w:val="32"/>
          <w:szCs w:val="32"/>
          <w:u w:val="single"/>
        </w:rPr>
        <w:t>0</w:t>
      </w:r>
      <w:r>
        <w:rPr>
          <w:rFonts w:eastAsia="仿宋_GB2312"/>
          <w:bCs/>
          <w:kern w:val="0"/>
          <w:sz w:val="32"/>
          <w:szCs w:val="32"/>
        </w:rPr>
        <w:t>台，单位价值100万元以上专用设备</w:t>
      </w:r>
      <w:r>
        <w:rPr>
          <w:rFonts w:hint="eastAsia" w:eastAsia="仿宋_GB2312"/>
          <w:bCs/>
          <w:kern w:val="0"/>
          <w:sz w:val="32"/>
          <w:szCs w:val="32"/>
          <w:u w:val="single"/>
        </w:rPr>
        <w:t>0</w:t>
      </w:r>
      <w:r>
        <w:rPr>
          <w:rFonts w:eastAsia="仿宋_GB2312"/>
          <w:bCs/>
          <w:kern w:val="0"/>
          <w:sz w:val="32"/>
          <w:szCs w:val="32"/>
        </w:rPr>
        <w:t>台。</w:t>
      </w:r>
    </w:p>
    <w:p>
      <w:pPr>
        <w:widowControl/>
        <w:spacing w:line="600" w:lineRule="exact"/>
        <w:ind w:firstLine="660"/>
        <w:jc w:val="left"/>
        <w:rPr>
          <w:rFonts w:eastAsia="仿宋_GB2312"/>
          <w:sz w:val="32"/>
          <w:szCs w:val="32"/>
        </w:rPr>
      </w:pPr>
      <w:r>
        <w:rPr>
          <w:rFonts w:hint="eastAsia" w:eastAsia="仿宋_GB2312"/>
          <w:sz w:val="32"/>
          <w:szCs w:val="32"/>
        </w:rPr>
        <w:t>6.</w:t>
      </w:r>
      <w:r>
        <w:rPr>
          <w:rFonts w:eastAsia="仿宋_GB2312"/>
          <w:sz w:val="32"/>
          <w:szCs w:val="32"/>
        </w:rPr>
        <w:t>预算绩效目标说明</w:t>
      </w:r>
    </w:p>
    <w:p>
      <w:pPr>
        <w:widowControl/>
        <w:spacing w:line="600" w:lineRule="atLeast"/>
        <w:ind w:firstLine="640" w:firstLineChars="200"/>
        <w:jc w:val="left"/>
        <w:rPr>
          <w:rFonts w:ascii="仿宋_GB2312" w:hAnsi="Arial" w:eastAsia="仿宋_GB2312" w:cs="仿宋_GB2312"/>
          <w:sz w:val="32"/>
          <w:szCs w:val="32"/>
          <w:shd w:val="clear" w:color="auto" w:fill="F6F6F6"/>
        </w:rPr>
      </w:pPr>
      <w:r>
        <w:rPr>
          <w:rFonts w:eastAsia="仿宋_GB2312"/>
          <w:sz w:val="32"/>
          <w:szCs w:val="32"/>
        </w:rPr>
        <w:t>本部门</w:t>
      </w:r>
      <w:r>
        <w:rPr>
          <w:rFonts w:hint="eastAsia" w:eastAsia="仿宋_GB2312"/>
          <w:sz w:val="32"/>
          <w:szCs w:val="32"/>
        </w:rPr>
        <w:t>所有</w:t>
      </w:r>
      <w:r>
        <w:rPr>
          <w:rFonts w:eastAsia="仿宋_GB2312"/>
          <w:sz w:val="32"/>
          <w:szCs w:val="32"/>
        </w:rPr>
        <w:t>支出实行绩效目标管理，纳入20</w:t>
      </w:r>
      <w:r>
        <w:rPr>
          <w:rFonts w:hint="eastAsia" w:eastAsia="仿宋_GB2312"/>
          <w:sz w:val="32"/>
          <w:szCs w:val="32"/>
        </w:rPr>
        <w:t>23</w:t>
      </w:r>
      <w:r>
        <w:rPr>
          <w:rFonts w:eastAsia="仿宋_GB2312"/>
          <w:sz w:val="32"/>
          <w:szCs w:val="32"/>
        </w:rPr>
        <w:t>年部门整体支出绩效目标的金额为</w:t>
      </w:r>
      <w:r>
        <w:rPr>
          <w:rFonts w:hint="eastAsia" w:eastAsia="仿宋_GB2312"/>
          <w:sz w:val="32"/>
          <w:szCs w:val="32"/>
          <w:u w:val="single"/>
        </w:rPr>
        <w:t>3468.72</w:t>
      </w:r>
      <w:r>
        <w:rPr>
          <w:rFonts w:eastAsia="仿宋_GB2312"/>
          <w:sz w:val="32"/>
          <w:szCs w:val="32"/>
        </w:rPr>
        <w:t>万元，其中，基本支出</w:t>
      </w:r>
      <w:r>
        <w:rPr>
          <w:rFonts w:hint="eastAsia" w:eastAsia="仿宋_GB2312"/>
          <w:sz w:val="32"/>
          <w:szCs w:val="32"/>
          <w:u w:val="single"/>
        </w:rPr>
        <w:t>2545.38</w:t>
      </w:r>
      <w:r>
        <w:rPr>
          <w:rFonts w:eastAsia="仿宋_GB2312"/>
          <w:sz w:val="32"/>
          <w:szCs w:val="32"/>
        </w:rPr>
        <w:t>万元，项目支出</w:t>
      </w:r>
      <w:r>
        <w:rPr>
          <w:rFonts w:hint="eastAsia" w:eastAsia="仿宋_GB2312"/>
          <w:sz w:val="32"/>
          <w:szCs w:val="32"/>
          <w:u w:val="single"/>
        </w:rPr>
        <w:t>923.34</w:t>
      </w:r>
      <w:r>
        <w:rPr>
          <w:rFonts w:eastAsia="仿宋_GB2312"/>
          <w:sz w:val="32"/>
          <w:szCs w:val="32"/>
        </w:rPr>
        <w:t>万元</w:t>
      </w:r>
      <w:r>
        <w:rPr>
          <w:rFonts w:hint="eastAsia" w:eastAsia="仿宋_GB2312"/>
          <w:sz w:val="32"/>
          <w:szCs w:val="32"/>
        </w:rPr>
        <w:t>，具体绩效目标详见报表。</w:t>
      </w:r>
    </w:p>
    <w:p>
      <w:pPr>
        <w:widowControl/>
        <w:spacing w:line="600" w:lineRule="atLeast"/>
        <w:ind w:firstLine="640" w:firstLineChars="200"/>
        <w:jc w:val="left"/>
        <w:rPr>
          <w:rFonts w:eastAsia="仿宋_GB2312"/>
          <w:sz w:val="32"/>
          <w:szCs w:val="32"/>
        </w:rPr>
      </w:pPr>
      <w:r>
        <w:rPr>
          <w:rFonts w:hint="eastAsia" w:eastAsia="仿宋_GB2312"/>
          <w:sz w:val="32"/>
          <w:szCs w:val="32"/>
        </w:rPr>
        <w:t>7.</w:t>
      </w:r>
      <w:r>
        <w:rPr>
          <w:rFonts w:eastAsia="仿宋_GB2312"/>
          <w:sz w:val="32"/>
          <w:szCs w:val="32"/>
        </w:rPr>
        <w:t>批复时间</w:t>
      </w:r>
    </w:p>
    <w:p>
      <w:pPr>
        <w:widowControl/>
        <w:spacing w:line="600" w:lineRule="atLeast"/>
        <w:ind w:firstLine="640" w:firstLineChars="200"/>
        <w:jc w:val="left"/>
        <w:rPr>
          <w:rFonts w:eastAsia="仿宋_GB2312"/>
          <w:sz w:val="32"/>
          <w:szCs w:val="32"/>
        </w:rPr>
      </w:pPr>
      <w:r>
        <w:rPr>
          <w:rFonts w:eastAsia="仿宋_GB2312"/>
          <w:sz w:val="32"/>
          <w:szCs w:val="32"/>
        </w:rPr>
        <w:t>20</w:t>
      </w:r>
      <w:r>
        <w:rPr>
          <w:rFonts w:hint="eastAsia" w:eastAsia="仿宋_GB2312"/>
          <w:sz w:val="32"/>
          <w:szCs w:val="32"/>
        </w:rPr>
        <w:t>23</w:t>
      </w:r>
      <w:r>
        <w:rPr>
          <w:rFonts w:eastAsia="仿宋_GB2312"/>
          <w:sz w:val="32"/>
          <w:szCs w:val="32"/>
        </w:rPr>
        <w:t>年度</w:t>
      </w:r>
      <w:r>
        <w:rPr>
          <w:rFonts w:hint="eastAsia" w:eastAsia="仿宋_GB2312"/>
          <w:sz w:val="32"/>
          <w:szCs w:val="32"/>
        </w:rPr>
        <w:t>本</w:t>
      </w:r>
      <w:r>
        <w:rPr>
          <w:rFonts w:eastAsia="仿宋_GB2312"/>
          <w:sz w:val="32"/>
          <w:szCs w:val="32"/>
        </w:rPr>
        <w:t>部门预算</w:t>
      </w:r>
      <w:r>
        <w:rPr>
          <w:rFonts w:hint="eastAsia" w:eastAsia="仿宋_GB2312"/>
          <w:sz w:val="32"/>
          <w:szCs w:val="32"/>
        </w:rPr>
        <w:t>经</w:t>
      </w:r>
      <w:r>
        <w:rPr>
          <w:rFonts w:eastAsia="仿宋_GB2312"/>
          <w:sz w:val="32"/>
          <w:szCs w:val="32"/>
        </w:rPr>
        <w:t>新田县第十</w:t>
      </w:r>
      <w:r>
        <w:rPr>
          <w:rFonts w:hint="eastAsia" w:eastAsia="仿宋_GB2312"/>
          <w:sz w:val="32"/>
          <w:szCs w:val="32"/>
        </w:rPr>
        <w:t>八</w:t>
      </w:r>
      <w:r>
        <w:rPr>
          <w:rFonts w:eastAsia="仿宋_GB2312"/>
          <w:sz w:val="32"/>
          <w:szCs w:val="32"/>
        </w:rPr>
        <w:t>届人民代表大会第</w:t>
      </w:r>
      <w:r>
        <w:rPr>
          <w:rFonts w:hint="eastAsia" w:eastAsia="仿宋_GB2312"/>
          <w:sz w:val="32"/>
          <w:szCs w:val="32"/>
        </w:rPr>
        <w:t>二</w:t>
      </w:r>
      <w:r>
        <w:rPr>
          <w:rFonts w:eastAsia="仿宋_GB2312"/>
          <w:sz w:val="32"/>
          <w:szCs w:val="32"/>
        </w:rPr>
        <w:t>次会议批复时间为20</w:t>
      </w:r>
      <w:r>
        <w:rPr>
          <w:rFonts w:hint="eastAsia" w:eastAsia="仿宋_GB2312"/>
          <w:sz w:val="32"/>
          <w:szCs w:val="32"/>
        </w:rPr>
        <w:t>22</w:t>
      </w:r>
      <w:r>
        <w:rPr>
          <w:rFonts w:eastAsia="仿宋_GB2312"/>
          <w:sz w:val="32"/>
          <w:szCs w:val="32"/>
        </w:rPr>
        <w:t>年</w:t>
      </w:r>
      <w:r>
        <w:rPr>
          <w:rFonts w:hint="eastAsia" w:eastAsia="仿宋_GB2312"/>
          <w:sz w:val="32"/>
          <w:szCs w:val="32"/>
        </w:rPr>
        <w:t>12</w:t>
      </w:r>
      <w:r>
        <w:rPr>
          <w:rFonts w:eastAsia="仿宋_GB2312"/>
          <w:sz w:val="32"/>
          <w:szCs w:val="32"/>
        </w:rPr>
        <w:t>月</w:t>
      </w:r>
      <w:r>
        <w:rPr>
          <w:rFonts w:hint="eastAsia" w:eastAsia="仿宋_GB2312"/>
          <w:sz w:val="32"/>
          <w:szCs w:val="32"/>
        </w:rPr>
        <w:t>24</w:t>
      </w:r>
      <w:r>
        <w:rPr>
          <w:rFonts w:eastAsia="仿宋_GB2312"/>
          <w:sz w:val="32"/>
          <w:szCs w:val="32"/>
        </w:rPr>
        <w:t>日，财政部门批复时间为20</w:t>
      </w:r>
      <w:r>
        <w:rPr>
          <w:rFonts w:hint="eastAsia" w:eastAsia="仿宋_GB2312"/>
          <w:sz w:val="32"/>
          <w:szCs w:val="32"/>
        </w:rPr>
        <w:t>23</w:t>
      </w:r>
      <w:r>
        <w:rPr>
          <w:rFonts w:eastAsia="仿宋_GB2312"/>
          <w:sz w:val="32"/>
          <w:szCs w:val="32"/>
        </w:rPr>
        <w:t>年</w:t>
      </w:r>
      <w:r>
        <w:rPr>
          <w:rFonts w:hint="eastAsia" w:eastAsia="仿宋_GB2312"/>
          <w:sz w:val="32"/>
          <w:szCs w:val="32"/>
        </w:rPr>
        <w:t>01</w:t>
      </w:r>
      <w:r>
        <w:rPr>
          <w:rFonts w:eastAsia="仿宋_GB2312"/>
          <w:sz w:val="32"/>
          <w:szCs w:val="32"/>
        </w:rPr>
        <w:t>月</w:t>
      </w:r>
      <w:r>
        <w:rPr>
          <w:rFonts w:hint="eastAsia" w:eastAsia="仿宋_GB2312"/>
          <w:sz w:val="32"/>
          <w:szCs w:val="32"/>
        </w:rPr>
        <w:t>10</w:t>
      </w:r>
      <w:r>
        <w:rPr>
          <w:rFonts w:eastAsia="仿宋_GB2312"/>
          <w:sz w:val="32"/>
          <w:szCs w:val="32"/>
        </w:rPr>
        <w:t>日。</w:t>
      </w:r>
    </w:p>
    <w:p>
      <w:pPr>
        <w:widowControl/>
        <w:spacing w:line="600" w:lineRule="exact"/>
        <w:ind w:firstLine="660"/>
        <w:jc w:val="left"/>
      </w:pPr>
      <w:r>
        <w:rPr>
          <w:rFonts w:hint="eastAsia" w:ascii="黑体" w:hAnsi="黑体" w:eastAsia="黑体" w:cs="黑体"/>
          <w:sz w:val="32"/>
          <w:szCs w:val="32"/>
        </w:rPr>
        <w:t>七、名词解释</w:t>
      </w:r>
    </w:p>
    <w:p>
      <w:pPr>
        <w:widowControl/>
        <w:spacing w:line="600" w:lineRule="atLeas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pPr>
        <w:widowControl/>
        <w:spacing w:line="600" w:lineRule="atLeast"/>
        <w:ind w:firstLine="640" w:firstLineChars="200"/>
        <w:jc w:val="left"/>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“三公”经费：纳入</w:t>
      </w:r>
      <w:r>
        <w:rPr>
          <w:rFonts w:hint="eastAsia" w:eastAsia="仿宋_GB2312"/>
          <w:sz w:val="32"/>
          <w:szCs w:val="32"/>
        </w:rPr>
        <w:t>省（市/县）</w:t>
      </w:r>
      <w:r>
        <w:rPr>
          <w:rFonts w:eastAsia="仿宋_GB2312"/>
          <w:sz w:val="32"/>
          <w:szCs w:val="32"/>
        </w:rPr>
        <w:t>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widowControl/>
        <w:spacing w:line="600" w:lineRule="atLeast"/>
        <w:ind w:firstLine="640" w:firstLineChars="200"/>
        <w:jc w:val="left"/>
        <w:rPr>
          <w:rFonts w:ascii="仿宋_GB2312" w:hAnsi="Arial" w:eastAsia="仿宋_GB2312" w:cs="仿宋_GB2312"/>
          <w:sz w:val="32"/>
          <w:szCs w:val="32"/>
          <w:shd w:val="clear" w:color="auto" w:fill="F6F6F6"/>
        </w:rPr>
      </w:pPr>
    </w:p>
    <w:p>
      <w:pPr>
        <w:widowControl/>
        <w:spacing w:line="600" w:lineRule="exact"/>
        <w:jc w:val="center"/>
        <w:rPr>
          <w:rFonts w:ascii="黑体" w:hAnsi="黑体" w:eastAsia="黑体" w:cs="黑体"/>
          <w:b/>
          <w:bCs/>
          <w:sz w:val="36"/>
          <w:szCs w:val="36"/>
        </w:rPr>
      </w:pPr>
      <w:r>
        <w:rPr>
          <w:rFonts w:hint="eastAsia" w:ascii="黑体" w:hAnsi="黑体" w:eastAsia="黑体" w:cs="黑体"/>
          <w:b/>
          <w:bCs/>
          <w:sz w:val="36"/>
          <w:szCs w:val="36"/>
        </w:rPr>
        <w:t>第二部分 2023年部门预算公开表</w:t>
      </w:r>
    </w:p>
    <w:p>
      <w:pPr>
        <w:widowControl/>
        <w:spacing w:line="600" w:lineRule="atLeast"/>
        <w:jc w:val="center"/>
        <w:rPr>
          <w:rFonts w:eastAsia="仿宋_GB2312"/>
          <w:sz w:val="32"/>
          <w:szCs w:val="32"/>
        </w:rPr>
      </w:pPr>
      <w:r>
        <w:rPr>
          <w:rFonts w:hint="eastAsia" w:eastAsia="仿宋_GB2312"/>
          <w:sz w:val="32"/>
          <w:szCs w:val="32"/>
        </w:rPr>
        <w:t xml:space="preserve">  （见附件）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EyNzI4NTExZWY1NDJmZDkzZTdjMzJiMjY2ZTdjYjEifQ=="/>
  </w:docVars>
  <w:rsids>
    <w:rsidRoot w:val="000F303A"/>
    <w:rsid w:val="000F303A"/>
    <w:rsid w:val="00172313"/>
    <w:rsid w:val="002905D5"/>
    <w:rsid w:val="00400BE3"/>
    <w:rsid w:val="00580D41"/>
    <w:rsid w:val="005C5635"/>
    <w:rsid w:val="006360BD"/>
    <w:rsid w:val="00A44120"/>
    <w:rsid w:val="00B3651C"/>
    <w:rsid w:val="026B348A"/>
    <w:rsid w:val="067B57E2"/>
    <w:rsid w:val="075313C3"/>
    <w:rsid w:val="0A564AAB"/>
    <w:rsid w:val="0AB6328D"/>
    <w:rsid w:val="0AEC3CD0"/>
    <w:rsid w:val="0B3202FF"/>
    <w:rsid w:val="0C5F4155"/>
    <w:rsid w:val="0D122A8A"/>
    <w:rsid w:val="0E5A2261"/>
    <w:rsid w:val="0EFE2AC3"/>
    <w:rsid w:val="101D5507"/>
    <w:rsid w:val="12F87997"/>
    <w:rsid w:val="13272F7A"/>
    <w:rsid w:val="184423B4"/>
    <w:rsid w:val="1A4713E9"/>
    <w:rsid w:val="1F122A8F"/>
    <w:rsid w:val="20CD53DC"/>
    <w:rsid w:val="22606ACD"/>
    <w:rsid w:val="27135CD4"/>
    <w:rsid w:val="284A5A24"/>
    <w:rsid w:val="29310182"/>
    <w:rsid w:val="2A1C6CCC"/>
    <w:rsid w:val="30285F7E"/>
    <w:rsid w:val="41366754"/>
    <w:rsid w:val="4167540A"/>
    <w:rsid w:val="42226A8B"/>
    <w:rsid w:val="44665BC1"/>
    <w:rsid w:val="45216F7A"/>
    <w:rsid w:val="4AB76D80"/>
    <w:rsid w:val="4D4B535F"/>
    <w:rsid w:val="52326F0E"/>
    <w:rsid w:val="543D0DF6"/>
    <w:rsid w:val="55386724"/>
    <w:rsid w:val="5CD662BD"/>
    <w:rsid w:val="60BC2424"/>
    <w:rsid w:val="60DA7950"/>
    <w:rsid w:val="62262323"/>
    <w:rsid w:val="64403B3D"/>
    <w:rsid w:val="647D0321"/>
    <w:rsid w:val="69B7474C"/>
    <w:rsid w:val="703C4095"/>
    <w:rsid w:val="75A13158"/>
    <w:rsid w:val="79183053"/>
    <w:rsid w:val="7B0D78D9"/>
    <w:rsid w:val="7BBA645B"/>
    <w:rsid w:val="7F6D1171"/>
    <w:rsid w:val="7F8D44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b/>
      <w:kern w:val="0"/>
      <w:sz w:val="24"/>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Autospacing="1" w:afterAutospacing="1"/>
      <w:jc w:val="left"/>
    </w:pPr>
    <w:rPr>
      <w:rFonts w:ascii="宋体" w:hAnsi="宋体" w:cs="宋体"/>
      <w:kern w:val="0"/>
      <w:sz w:val="24"/>
    </w:rPr>
  </w:style>
  <w:style w:type="character" w:customStyle="1" w:styleId="8">
    <w:name w:val="页眉 Char"/>
    <w:basedOn w:val="7"/>
    <w:link w:val="4"/>
    <w:qFormat/>
    <w:uiPriority w:val="0"/>
    <w:rPr>
      <w:kern w:val="2"/>
      <w:sz w:val="18"/>
      <w:szCs w:val="18"/>
    </w:rPr>
  </w:style>
  <w:style w:type="character" w:customStyle="1" w:styleId="9">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3133</Words>
  <Characters>3448</Characters>
  <Lines>25</Lines>
  <Paragraphs>7</Paragraphs>
  <TotalTime>2</TotalTime>
  <ScaleCrop>false</ScaleCrop>
  <LinksUpToDate>false</LinksUpToDate>
  <CharactersWithSpaces>3484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我叫字数限制</cp:lastModifiedBy>
  <cp:lastPrinted>2019-09-03T01:21:00Z</cp:lastPrinted>
  <dcterms:modified xsi:type="dcterms:W3CDTF">2023-07-19T09:38:51Z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8D2D390A16B748E2A44D8D9DD32FC8B6_12</vt:lpwstr>
  </property>
</Properties>
</file>