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 xml:space="preserve"> 新田县龙泉第二完全小学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贯彻执行国家教育方针政策，深化教育改革，发展素质教育，稳步提高教育质量，促进新隆中学教育事业的发展。保障人员经费，提高教师队伍幸福感；管好用好预算内资金，改善和优化学校的办学条件；促进学生全面发展，把教育教学质量放在首位，办人民满意的教育。</w:t>
      </w:r>
    </w:p>
    <w:p>
      <w:pPr>
        <w:widowControl/>
        <w:numPr>
          <w:ilvl w:val="0"/>
          <w:numId w:val="1"/>
        </w:numPr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龙泉二小是全额拨款事业单位，编制数为29人，在职教师29人，退休教师79人。在校学生人数：492人。学校设立了校长室、教导处、总务处、财务室、少先队办公室等处室。校长1名，专职副书记1名，副校长3名。中层领导共8人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新田县龙泉第二完全小学</w:t>
      </w:r>
      <w:r>
        <w:rPr>
          <w:rFonts w:eastAsia="仿宋_GB2312"/>
          <w:color w:val="auto"/>
          <w:sz w:val="32"/>
          <w:szCs w:val="32"/>
        </w:rPr>
        <w:t>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bCs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447.49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415.25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上级财政补助收入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32.24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收入较去年减少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3.14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厉行节约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，控制成本</w:t>
      </w:r>
      <w:r>
        <w:rPr>
          <w:rFonts w:eastAsia="仿宋_GB2312"/>
          <w:b/>
          <w:bCs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447.49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337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59.66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21.36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29.46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支出较去年减少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3.14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厉行节约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，控制成本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447.49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教育）</w:t>
      </w:r>
      <w:r>
        <w:rPr>
          <w:rFonts w:eastAsia="仿宋_GB2312"/>
          <w:color w:val="auto"/>
          <w:sz w:val="32"/>
          <w:szCs w:val="32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教育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337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75.31</w:t>
      </w:r>
      <w:r>
        <w:rPr>
          <w:rFonts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59.66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13.33</w:t>
      </w:r>
      <w:r>
        <w:rPr>
          <w:rFonts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21.36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4.77</w:t>
      </w:r>
      <w:r>
        <w:rPr>
          <w:rFonts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29.46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6.58</w:t>
      </w:r>
      <w:r>
        <w:rPr>
          <w:rFonts w:eastAsia="仿宋_GB2312"/>
          <w:color w:val="auto"/>
          <w:sz w:val="32"/>
          <w:szCs w:val="32"/>
        </w:rPr>
        <w:t>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447.49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32.24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b/>
          <w:color w:val="auto"/>
          <w:sz w:val="32"/>
          <w:szCs w:val="32"/>
          <w:lang w:eastAsia="zh-CN"/>
        </w:rPr>
      </w:pPr>
      <w:r>
        <w:rPr>
          <w:rFonts w:eastAsia="仿宋_GB2312"/>
          <w:b/>
          <w:color w:val="auto"/>
          <w:sz w:val="32"/>
          <w:szCs w:val="32"/>
        </w:rPr>
        <w:t>本部门无政府性基金安排的支出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447.49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万元，比上年预算减少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3.14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万元，下降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0.7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主要是厉行节约，控制成本。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0.2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万元，拟召开党员活动、教研教改等会议，人数约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28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人次，主要包含传达党建工作、加强教师师德师风及业务水平等内容；培训费预算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0.5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万元，拟开展师德师风、业务知识等培训，人数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28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人次，主要内容为对全校教师进行专题培训；未计划举办节庆、晚会、论坛、赛事活动。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19.24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19.24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447.49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415.25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32.24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51C153"/>
    <w:multiLevelType w:val="singleLevel"/>
    <w:tmpl w:val="F951C15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zI4NTExZWY1NDJmZDkzZTdjMzJiMjY2ZTdjYjEifQ=="/>
  </w:docVars>
  <w:rsids>
    <w:rsidRoot w:val="00000000"/>
    <w:rsid w:val="00400BE3"/>
    <w:rsid w:val="026B348A"/>
    <w:rsid w:val="03937DDD"/>
    <w:rsid w:val="04334F7B"/>
    <w:rsid w:val="075313C3"/>
    <w:rsid w:val="0A4502FF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DFA3045"/>
    <w:rsid w:val="1F122A8F"/>
    <w:rsid w:val="224B0832"/>
    <w:rsid w:val="22606ACD"/>
    <w:rsid w:val="245A1348"/>
    <w:rsid w:val="284A5A24"/>
    <w:rsid w:val="29115D4D"/>
    <w:rsid w:val="29310182"/>
    <w:rsid w:val="2A1C6CCC"/>
    <w:rsid w:val="30285F7E"/>
    <w:rsid w:val="3589478C"/>
    <w:rsid w:val="4102795A"/>
    <w:rsid w:val="41366754"/>
    <w:rsid w:val="4167540A"/>
    <w:rsid w:val="44665BC1"/>
    <w:rsid w:val="4AB76D80"/>
    <w:rsid w:val="52326F0E"/>
    <w:rsid w:val="543D0DF6"/>
    <w:rsid w:val="55386724"/>
    <w:rsid w:val="55E261CC"/>
    <w:rsid w:val="58BA1D02"/>
    <w:rsid w:val="5E3E2421"/>
    <w:rsid w:val="60DA7950"/>
    <w:rsid w:val="62262323"/>
    <w:rsid w:val="647D0321"/>
    <w:rsid w:val="65E9798A"/>
    <w:rsid w:val="660B36BB"/>
    <w:rsid w:val="672B66E7"/>
    <w:rsid w:val="703C4095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2880</Words>
  <Characters>3138</Characters>
  <Lines>0</Lines>
  <Paragraphs>0</Paragraphs>
  <TotalTime>6</TotalTime>
  <ScaleCrop>false</ScaleCrop>
  <LinksUpToDate>false</LinksUpToDate>
  <CharactersWithSpaces>3257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2023-07-20T02:13:31Z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BE06E045EFD84A8DAF3B41FDAFD17730_12</vt:lpwstr>
  </property>
</Properties>
</file>