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2A61" w:rsidRDefault="002E1106">
      <w:pPr>
        <w:spacing w:line="600" w:lineRule="exact"/>
        <w:jc w:val="center"/>
        <w:rPr>
          <w:rFonts w:ascii="黑体" w:eastAsia="黑体" w:hAnsi="仿宋_GB2312" w:cs="仿宋_GB2312"/>
          <w:b/>
          <w:bCs/>
          <w:sz w:val="36"/>
          <w:szCs w:val="36"/>
        </w:rPr>
      </w:pPr>
      <w:r>
        <w:rPr>
          <w:rFonts w:ascii="黑体" w:eastAsia="黑体" w:hAnsi="仿宋_GB2312" w:cs="仿宋_GB2312"/>
          <w:b/>
          <w:bCs/>
          <w:sz w:val="36"/>
          <w:szCs w:val="36"/>
        </w:rPr>
        <w:t>20</w:t>
      </w:r>
      <w:r>
        <w:rPr>
          <w:rFonts w:ascii="黑体" w:eastAsia="黑体" w:hAnsi="仿宋_GB2312" w:cs="仿宋_GB2312" w:hint="eastAsia"/>
          <w:b/>
          <w:bCs/>
          <w:sz w:val="36"/>
          <w:szCs w:val="36"/>
        </w:rPr>
        <w:t>21年</w:t>
      </w:r>
      <w:r>
        <w:rPr>
          <w:rFonts w:ascii="黑体" w:eastAsia="黑体" w:hAnsi="仿宋_GB2312" w:cs="仿宋_GB2312"/>
          <w:b/>
          <w:bCs/>
          <w:sz w:val="36"/>
          <w:szCs w:val="36"/>
          <w:u w:val="single"/>
        </w:rPr>
        <w:t xml:space="preserve"> </w:t>
      </w:r>
      <w:r>
        <w:rPr>
          <w:rFonts w:ascii="黑体" w:eastAsia="黑体" w:hAnsi="仿宋_GB2312" w:cs="仿宋_GB2312" w:hint="eastAsia"/>
          <w:b/>
          <w:bCs/>
          <w:sz w:val="36"/>
          <w:szCs w:val="36"/>
          <w:u w:val="single"/>
        </w:rPr>
        <w:t>中共新田县纪律检查委员会</w:t>
      </w:r>
      <w:r>
        <w:rPr>
          <w:rFonts w:ascii="黑体" w:eastAsia="黑体" w:hAnsi="仿宋_GB2312" w:cs="仿宋_GB2312" w:hint="eastAsia"/>
          <w:b/>
          <w:bCs/>
          <w:sz w:val="36"/>
          <w:szCs w:val="36"/>
        </w:rPr>
        <w:t>部门整体支出</w:t>
      </w:r>
    </w:p>
    <w:p w:rsidR="00EE2A61" w:rsidRDefault="002E1106">
      <w:pPr>
        <w:spacing w:line="600" w:lineRule="exact"/>
        <w:jc w:val="center"/>
        <w:rPr>
          <w:rFonts w:ascii="黑体" w:eastAsia="黑体" w:hAnsi="仿宋_GB2312" w:cs="仿宋_GB2312"/>
          <w:b/>
          <w:bCs/>
          <w:sz w:val="36"/>
          <w:szCs w:val="36"/>
        </w:rPr>
      </w:pPr>
      <w:r>
        <w:rPr>
          <w:rFonts w:ascii="黑体" w:eastAsia="黑体" w:hAnsi="仿宋_GB2312" w:cs="仿宋_GB2312" w:hint="eastAsia"/>
          <w:b/>
          <w:bCs/>
          <w:sz w:val="36"/>
          <w:szCs w:val="36"/>
        </w:rPr>
        <w:t>绩效评价报告</w:t>
      </w:r>
    </w:p>
    <w:p w:rsidR="00EE2A61" w:rsidRDefault="002E1106">
      <w:pPr>
        <w:adjustRightInd w:val="0"/>
        <w:snapToGrid w:val="0"/>
        <w:spacing w:line="500" w:lineRule="exact"/>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一、部门概况</w:t>
      </w:r>
    </w:p>
    <w:p w:rsidR="00EE2A61" w:rsidRDefault="002E1106">
      <w:pPr>
        <w:widowControl/>
        <w:autoSpaceDE w:val="0"/>
        <w:autoSpaceDN w:val="0"/>
        <w:adjustRightInd w:val="0"/>
        <w:spacing w:line="600" w:lineRule="exact"/>
        <w:ind w:firstLine="525"/>
        <w:rPr>
          <w:rFonts w:ascii="仿宋_GB2312" w:eastAsia="仿宋_GB2312" w:cs="宋体"/>
          <w:kern w:val="0"/>
          <w:sz w:val="28"/>
          <w:szCs w:val="28"/>
        </w:rPr>
      </w:pPr>
      <w:r>
        <w:rPr>
          <w:rFonts w:ascii="仿宋_GB2312" w:eastAsia="仿宋_GB2312" w:hAnsi="Times New Roman" w:cs="宋体" w:hint="eastAsia"/>
          <w:kern w:val="0"/>
          <w:sz w:val="28"/>
          <w:szCs w:val="28"/>
        </w:rPr>
        <w:t>（一）负责全县党的纪律检查工作。贯彻落实党中央、中央纪委、省纪委、市纪委和县委关于纪律检查工作的决定,维护党的章程和其他党内法规,检查党的路线方针政策和决议的执行情况,协助县委推进全面从严治党、加强党风建设和组织协调反腐败工作。</w:t>
      </w:r>
    </w:p>
    <w:p w:rsidR="00EE2A61" w:rsidRDefault="002E1106">
      <w:pPr>
        <w:widowControl/>
        <w:autoSpaceDE w:val="0"/>
        <w:autoSpaceDN w:val="0"/>
        <w:adjustRightInd w:val="0"/>
        <w:spacing w:line="600" w:lineRule="exact"/>
        <w:ind w:firstLine="519"/>
        <w:rPr>
          <w:rFonts w:ascii="仿宋_GB2312" w:eastAsia="仿宋_GB2312" w:cs="宋体"/>
          <w:kern w:val="0"/>
          <w:sz w:val="28"/>
          <w:szCs w:val="28"/>
        </w:rPr>
      </w:pPr>
      <w:r>
        <w:rPr>
          <w:rFonts w:ascii="仿宋_GB2312" w:eastAsia="仿宋_GB2312" w:hAnsi="Times New Roman" w:cs="宋体" w:hint="eastAsia"/>
          <w:kern w:val="0"/>
          <w:sz w:val="28"/>
          <w:szCs w:val="28"/>
        </w:rPr>
        <w:t>（二）依照党的章程和其他党内法规履行监督、执纪、问责职责。负责经常对党员进行遵守纪律的教育,作出关于维护党纪的决定;对县委工作部门、县委批准设立的党组(党委),各乡镇党委、纪委等党的组织和县委管理的党员领导干部履行职责、行使权力进行监督,受理处置党员群众检举举报,开展谈话提醒、约谈函询;检查和处理上述党的组织和党员违反党的章程和其他党内法规的比较重要或者复杂的案件,决定或者取消对这些案件中的党员的处分;进行问责或者提出责任追究的建议;受理党员的控告和申诉;保障党员的权利。</w:t>
      </w:r>
    </w:p>
    <w:p w:rsidR="00EE2A61" w:rsidRDefault="002E1106">
      <w:pPr>
        <w:spacing w:line="600" w:lineRule="exact"/>
        <w:ind w:firstLineChars="150" w:firstLine="420"/>
        <w:rPr>
          <w:rFonts w:ascii="仿宋_GB2312" w:eastAsia="仿宋_GB2312" w:cs="黑体"/>
          <w:sz w:val="28"/>
          <w:szCs w:val="28"/>
        </w:rPr>
      </w:pPr>
      <w:r>
        <w:rPr>
          <w:rFonts w:ascii="仿宋_GB2312" w:eastAsia="仿宋_GB2312" w:cs="黑体" w:hint="eastAsia"/>
          <w:sz w:val="28"/>
          <w:szCs w:val="28"/>
        </w:rPr>
        <w:t>（三）负责全县监察工作。贯彻落实党中央、中央纪委国家监委、省纪委省监委、市纪委市监委和县委关于监察工作的决定,维护宪法法律,依法对县委管理的行使公权力的公职人员进行监察,调查职务违法和职务犯罪,开展廉政建设和反腐败工作。</w:t>
      </w:r>
    </w:p>
    <w:p w:rsidR="00EE2A61" w:rsidRDefault="002E1106">
      <w:pPr>
        <w:widowControl/>
        <w:autoSpaceDE w:val="0"/>
        <w:autoSpaceDN w:val="0"/>
        <w:adjustRightInd w:val="0"/>
        <w:spacing w:line="600" w:lineRule="exact"/>
        <w:rPr>
          <w:rFonts w:ascii="仿宋_GB2312" w:eastAsia="仿宋_GB2312" w:cs="宋体"/>
          <w:kern w:val="0"/>
          <w:sz w:val="28"/>
          <w:szCs w:val="28"/>
        </w:rPr>
      </w:pPr>
      <w:r>
        <w:rPr>
          <w:rFonts w:ascii="仿宋_GB2312" w:eastAsia="仿宋_GB2312" w:hAnsi="Times New Roman" w:cs="宋体" w:hint="eastAsia"/>
          <w:kern w:val="0"/>
          <w:sz w:val="28"/>
          <w:szCs w:val="28"/>
        </w:rPr>
        <w:t xml:space="preserve">   （四）依照法律规定履行监督、调查、处置职责。推动开展廉政教育,对县委管理的行使公权力的公职人员依法履职、秉公用权、廉洁从政从业以及道德操守情况进行监督检查;对涉嫌贪污贿赂、滥用职权、玩忽职守、权力寻租、利益输送、徇私舞弊以及浪费国家资财等职务违法和职务犯罪进行调查;对违法的公职人员依法作出政务处</w:t>
      </w:r>
      <w:r>
        <w:rPr>
          <w:rFonts w:ascii="仿宋_GB2312" w:eastAsia="仿宋_GB2312" w:hAnsi="Times New Roman" w:cs="宋体" w:hint="eastAsia"/>
          <w:kern w:val="0"/>
          <w:sz w:val="28"/>
          <w:szCs w:val="28"/>
        </w:rPr>
        <w:lastRenderedPageBreak/>
        <w:t>分决定;对履行职责不力、失职失责的领导人员进行问责;对涉嫌职务犯罪的,将调查结果移送人民检察院依法审查、提起公诉;向监察对象所在单位提出监察建议。</w:t>
      </w:r>
    </w:p>
    <w:p w:rsidR="00EE2A61" w:rsidRDefault="002E1106">
      <w:pPr>
        <w:widowControl/>
        <w:autoSpaceDE w:val="0"/>
        <w:autoSpaceDN w:val="0"/>
        <w:adjustRightInd w:val="0"/>
        <w:spacing w:line="600" w:lineRule="exact"/>
        <w:rPr>
          <w:rFonts w:ascii="仿宋_GB2312" w:eastAsia="仿宋_GB2312" w:cs="宋体"/>
          <w:kern w:val="0"/>
          <w:sz w:val="28"/>
          <w:szCs w:val="28"/>
        </w:rPr>
      </w:pPr>
      <w:r>
        <w:rPr>
          <w:rFonts w:ascii="仿宋_GB2312" w:eastAsia="仿宋_GB2312" w:hAnsi="Times New Roman" w:cs="宋体" w:hint="eastAsia"/>
          <w:kern w:val="0"/>
          <w:sz w:val="28"/>
          <w:szCs w:val="28"/>
        </w:rPr>
        <w:t xml:space="preserve">   （五）负责组织协调全县全面从严治党、党风廉政建设和反腐败宣传教育工作。</w:t>
      </w:r>
    </w:p>
    <w:p w:rsidR="00EE2A61" w:rsidRDefault="002E1106">
      <w:pPr>
        <w:widowControl/>
        <w:autoSpaceDE w:val="0"/>
        <w:autoSpaceDN w:val="0"/>
        <w:adjustRightInd w:val="0"/>
        <w:spacing w:line="600" w:lineRule="exact"/>
        <w:rPr>
          <w:rFonts w:ascii="仿宋_GB2312" w:eastAsia="仿宋_GB2312" w:cs="宋体"/>
          <w:kern w:val="0"/>
          <w:sz w:val="28"/>
          <w:szCs w:val="28"/>
        </w:rPr>
      </w:pPr>
      <w:r>
        <w:rPr>
          <w:rFonts w:ascii="仿宋_GB2312" w:eastAsia="仿宋_GB2312" w:hAnsi="Times New Roman" w:cs="宋体" w:hint="eastAsia"/>
          <w:kern w:val="0"/>
          <w:sz w:val="28"/>
          <w:szCs w:val="28"/>
        </w:rPr>
        <w:t xml:space="preserve">   （六）负责综合分析全县全面从严治党、党风廉政建设和反腐败工作情况,对纪检监察工作重要理论及实践问题进行调查研究;起草制定或者修改本县纪检监察制度规定,参与起草制定本县相关规范性文件。</w:t>
      </w:r>
    </w:p>
    <w:p w:rsidR="00EE2A61" w:rsidRDefault="002E1106">
      <w:pPr>
        <w:widowControl/>
        <w:autoSpaceDE w:val="0"/>
        <w:autoSpaceDN w:val="0"/>
        <w:adjustRightInd w:val="0"/>
        <w:spacing w:line="600" w:lineRule="exact"/>
        <w:ind w:firstLine="525"/>
        <w:rPr>
          <w:rFonts w:ascii="仿宋_GB2312" w:eastAsia="仿宋_GB2312" w:cs="宋体"/>
          <w:kern w:val="0"/>
          <w:sz w:val="28"/>
          <w:szCs w:val="28"/>
        </w:rPr>
      </w:pPr>
      <w:r>
        <w:rPr>
          <w:rFonts w:ascii="仿宋_GB2312" w:eastAsia="仿宋_GB2312" w:hAnsi="Times New Roman" w:cs="宋体" w:hint="eastAsia"/>
          <w:kern w:val="0"/>
          <w:sz w:val="28"/>
          <w:szCs w:val="28"/>
        </w:rPr>
        <w:t>（七）负责协调落实上级纪委监委交办的反腐败国际交流、合作等方面事宜;加强对全县反腐败国际追逃追赃和防逃工作的组织协调,督促有关单位做好相关工作。</w:t>
      </w:r>
    </w:p>
    <w:p w:rsidR="00EE2A61" w:rsidRDefault="002E1106">
      <w:pPr>
        <w:widowControl/>
        <w:autoSpaceDE w:val="0"/>
        <w:autoSpaceDN w:val="0"/>
        <w:adjustRightInd w:val="0"/>
        <w:spacing w:line="600" w:lineRule="exact"/>
        <w:ind w:firstLineChars="150" w:firstLine="420"/>
        <w:rPr>
          <w:rFonts w:ascii="仿宋_GB2312" w:eastAsia="仿宋_GB2312" w:cs="宋体"/>
          <w:kern w:val="0"/>
          <w:sz w:val="28"/>
          <w:szCs w:val="28"/>
        </w:rPr>
      </w:pPr>
      <w:r>
        <w:rPr>
          <w:rFonts w:ascii="仿宋_GB2312" w:eastAsia="仿宋_GB2312" w:hAnsi="Times New Roman" w:cs="宋体" w:hint="eastAsia"/>
          <w:kern w:val="0"/>
          <w:sz w:val="28"/>
          <w:szCs w:val="28"/>
        </w:rPr>
        <w:t xml:space="preserve"> （八）根据干部管理权限,负责全县纪检监察系统领导班子建设、干部队伍建设和组织建设的综合规划、政策研究、制度建设和业务指导;会同有关方面做好县纪委县监委派驻机构、乡镇纪检监察机关、县管企业纪检监察机构领导班子建设有关工作;组织和指导全县纪检监察系统干部教育培训工作等。</w:t>
      </w:r>
    </w:p>
    <w:p w:rsidR="00EE2A61" w:rsidRDefault="002E1106">
      <w:pPr>
        <w:widowControl/>
        <w:autoSpaceDE w:val="0"/>
        <w:autoSpaceDN w:val="0"/>
        <w:adjustRightInd w:val="0"/>
        <w:spacing w:line="600" w:lineRule="exact"/>
        <w:rPr>
          <w:rFonts w:ascii="仿宋_GB2312" w:eastAsia="仿宋_GB2312" w:cs="宋体"/>
          <w:spacing w:val="-10"/>
          <w:sz w:val="28"/>
          <w:szCs w:val="28"/>
        </w:rPr>
      </w:pPr>
      <w:r>
        <w:rPr>
          <w:rFonts w:ascii="仿宋_GB2312" w:eastAsia="仿宋_GB2312" w:hAnsi="Times New Roman" w:cs="宋体" w:hint="eastAsia"/>
          <w:kern w:val="0"/>
          <w:sz w:val="28"/>
          <w:szCs w:val="28"/>
        </w:rPr>
        <w:t xml:space="preserve">   （九）完成上级纪委监委和县委交办的其他任务。</w:t>
      </w:r>
    </w:p>
    <w:p w:rsidR="00EE2A61" w:rsidRDefault="002E1106">
      <w:pPr>
        <w:widowControl/>
        <w:spacing w:line="600" w:lineRule="exact"/>
        <w:rPr>
          <w:rFonts w:ascii="仿宋_GB2312" w:eastAsia="仿宋_GB2312" w:cs="黑体"/>
          <w:kern w:val="0"/>
          <w:sz w:val="28"/>
          <w:szCs w:val="28"/>
        </w:rPr>
      </w:pPr>
      <w:r>
        <w:rPr>
          <w:rFonts w:ascii="仿宋_GB2312" w:eastAsia="仿宋_GB2312" w:cs="黑体" w:hint="eastAsia"/>
          <w:kern w:val="0"/>
          <w:sz w:val="28"/>
          <w:szCs w:val="28"/>
        </w:rPr>
        <w:t xml:space="preserve">    2、机构设置及部门预算单位构成</w:t>
      </w:r>
    </w:p>
    <w:p w:rsidR="00EE2A61" w:rsidRDefault="002E1106">
      <w:pPr>
        <w:rPr>
          <w:rFonts w:ascii="仿宋_GB2312" w:eastAsia="仿宋_GB2312" w:cs="黑体"/>
          <w:sz w:val="28"/>
          <w:szCs w:val="28"/>
        </w:rPr>
      </w:pPr>
      <w:r>
        <w:rPr>
          <w:rFonts w:ascii="仿宋_GB2312" w:eastAsia="仿宋_GB2312" w:cs="黑体" w:hint="eastAsia"/>
          <w:sz w:val="28"/>
          <w:szCs w:val="28"/>
        </w:rPr>
        <w:t>县纪委监委机关内设部室14个，分别是：办公室（</w:t>
      </w:r>
      <w:r>
        <w:rPr>
          <w:rFonts w:ascii="仿宋_GB2312" w:eastAsia="仿宋_GB2312" w:hAnsi="仿宋_GB2312" w:cs="仿宋_GB2312" w:hint="eastAsia"/>
          <w:sz w:val="32"/>
          <w:szCs w:val="32"/>
        </w:rPr>
        <w:t>含</w:t>
      </w:r>
      <w:r>
        <w:rPr>
          <w:rFonts w:ascii="仿宋_GB2312" w:eastAsia="仿宋_GB2312" w:cs="黑体" w:hint="eastAsia"/>
          <w:sz w:val="28"/>
          <w:szCs w:val="28"/>
        </w:rPr>
        <w:t>反腐倡廉信息中心）、组织部、宣传部、信访室、案件监督管理室、党风政风监督室、第一纪检监察室、第二纪检监察室、第三纪检监察室、第四纪检监察室、第五纪检监察室、第六纪检监察室、案件审理室、干部监督</w:t>
      </w:r>
      <w:r>
        <w:rPr>
          <w:rFonts w:ascii="仿宋_GB2312" w:eastAsia="仿宋_GB2312" w:cs="黑体" w:hint="eastAsia"/>
          <w:sz w:val="28"/>
          <w:szCs w:val="28"/>
        </w:rPr>
        <w:lastRenderedPageBreak/>
        <w:t>室；县纪委监委派驻13个纪检监察组。</w:t>
      </w:r>
    </w:p>
    <w:p w:rsidR="00EE2A61" w:rsidRDefault="002E1106">
      <w:pPr>
        <w:widowControl/>
        <w:snapToGrid w:val="0"/>
        <w:spacing w:line="600" w:lineRule="atLeast"/>
        <w:ind w:firstLine="627"/>
        <w:jc w:val="left"/>
        <w:rPr>
          <w:sz w:val="28"/>
          <w:szCs w:val="28"/>
        </w:rPr>
      </w:pPr>
      <w:r>
        <w:rPr>
          <w:rFonts w:ascii="Times New Roman" w:eastAsia="仿宋_GB2312" w:hAnsi="Times New Roman"/>
          <w:sz w:val="28"/>
          <w:szCs w:val="28"/>
        </w:rPr>
        <w:t>2</w:t>
      </w:r>
      <w:r>
        <w:rPr>
          <w:rFonts w:ascii="仿宋_GB2312" w:eastAsia="仿宋_GB2312" w:hAnsi="Times New Roman" w:cs="仿宋_GB2312" w:hint="eastAsia"/>
          <w:sz w:val="28"/>
          <w:szCs w:val="28"/>
        </w:rPr>
        <w:t>、机构设置及部门预算单位构成</w:t>
      </w:r>
    </w:p>
    <w:p w:rsidR="00EE2A61" w:rsidRDefault="002E1106">
      <w:pPr>
        <w:pStyle w:val="a5"/>
        <w:spacing w:line="495" w:lineRule="atLeast"/>
        <w:ind w:firstLine="645"/>
        <w:rPr>
          <w:rFonts w:ascii="仿宋_GB2312" w:eastAsia="仿宋_GB2312" w:hAnsi="仿宋_GB2312" w:cs="仿宋_GB2312"/>
          <w:color w:val="666666"/>
          <w:sz w:val="28"/>
          <w:szCs w:val="28"/>
        </w:rPr>
      </w:pPr>
      <w:r>
        <w:rPr>
          <w:rFonts w:ascii="仿宋_GB2312" w:eastAsia="仿宋_GB2312" w:hAnsi="仿宋_GB2312" w:cs="仿宋_GB2312" w:hint="eastAsia"/>
          <w:kern w:val="2"/>
          <w:sz w:val="28"/>
          <w:szCs w:val="28"/>
        </w:rPr>
        <w:t>根据编委核定，本部门现人员编制112人，实有在职人员103人，临聘人员5人，退休人员17人，实有车辆6台。</w:t>
      </w:r>
      <w:r>
        <w:rPr>
          <w:rFonts w:ascii="仿宋_GB2312" w:eastAsia="仿宋_GB2312" w:hAnsi="仿宋_GB2312" w:cs="仿宋_GB2312" w:hint="eastAsia"/>
          <w:sz w:val="28"/>
          <w:szCs w:val="28"/>
        </w:rPr>
        <w:t>2021年部门预算单位构成情况：中共新田县纪律检查委员会为一级预算单位，无二级预算单位。</w:t>
      </w:r>
    </w:p>
    <w:p w:rsidR="00EE2A61" w:rsidRDefault="002E1106">
      <w:pPr>
        <w:adjustRightInd w:val="0"/>
        <w:snapToGrid w:val="0"/>
        <w:spacing w:line="500" w:lineRule="exact"/>
        <w:ind w:firstLineChars="200" w:firstLine="562"/>
        <w:rPr>
          <w:rFonts w:ascii="仿宋_GB2312" w:eastAsia="仿宋_GB2312" w:hAnsi="宋体" w:cs="宋体"/>
          <w:b/>
          <w:kern w:val="0"/>
          <w:sz w:val="28"/>
          <w:szCs w:val="28"/>
        </w:rPr>
      </w:pPr>
      <w:r>
        <w:rPr>
          <w:rFonts w:ascii="仿宋_GB2312" w:eastAsia="仿宋_GB2312" w:hAnsi="仿宋_GB2312" w:cs="仿宋_GB2312" w:hint="eastAsia"/>
          <w:b/>
          <w:bCs/>
          <w:sz w:val="28"/>
          <w:szCs w:val="28"/>
        </w:rPr>
        <w:t>二、</w:t>
      </w:r>
      <w:r>
        <w:rPr>
          <w:rFonts w:ascii="仿宋_GB2312" w:eastAsia="仿宋_GB2312" w:hAnsi="宋体" w:cs="宋体"/>
          <w:b/>
          <w:kern w:val="0"/>
          <w:sz w:val="28"/>
          <w:szCs w:val="28"/>
        </w:rPr>
        <w:t>20</w:t>
      </w:r>
      <w:r>
        <w:rPr>
          <w:rFonts w:ascii="仿宋_GB2312" w:eastAsia="仿宋_GB2312" w:hAnsi="宋体" w:cs="宋体" w:hint="eastAsia"/>
          <w:b/>
          <w:kern w:val="0"/>
          <w:sz w:val="28"/>
          <w:szCs w:val="28"/>
        </w:rPr>
        <w:t>21年部门收支情况</w:t>
      </w:r>
    </w:p>
    <w:p w:rsidR="00EE2A61" w:rsidRDefault="002E1106" w:rsidP="002E1106">
      <w:pPr>
        <w:snapToGrid w:val="0"/>
        <w:spacing w:line="540" w:lineRule="exact"/>
        <w:ind w:firstLineChars="246" w:firstLine="689"/>
        <w:jc w:val="left"/>
        <w:rPr>
          <w:rFonts w:ascii="仿宋_GB2312" w:eastAsia="仿宋_GB2312" w:hAnsi="仿宋_GB2312" w:cs="仿宋_GB2312"/>
          <w:sz w:val="28"/>
          <w:szCs w:val="28"/>
        </w:rPr>
      </w:pPr>
      <w:r>
        <w:rPr>
          <w:rFonts w:ascii="仿宋_GB2312" w:eastAsia="仿宋_GB2312" w:hAnsi="宋体" w:cs="宋体"/>
          <w:kern w:val="0"/>
          <w:sz w:val="28"/>
          <w:szCs w:val="28"/>
        </w:rPr>
        <w:t>20</w:t>
      </w:r>
      <w:r>
        <w:rPr>
          <w:rFonts w:ascii="仿宋_GB2312" w:eastAsia="仿宋_GB2312" w:hAnsi="宋体" w:cs="宋体" w:hint="eastAsia"/>
          <w:kern w:val="0"/>
          <w:sz w:val="28"/>
          <w:szCs w:val="28"/>
        </w:rPr>
        <w:t>21年部门收入</w:t>
      </w:r>
      <w:r>
        <w:rPr>
          <w:rFonts w:asciiTheme="minorEastAsia" w:eastAsiaTheme="minorEastAsia" w:hAnsiTheme="minorEastAsia" w:cstheme="minorEastAsia" w:hint="eastAsia"/>
          <w:sz w:val="28"/>
          <w:szCs w:val="28"/>
        </w:rPr>
        <w:t>1454.63</w:t>
      </w:r>
      <w:r>
        <w:rPr>
          <w:rFonts w:ascii="仿宋_GB2312" w:eastAsia="仿宋_GB2312" w:hAnsi="宋体" w:cs="宋体" w:hint="eastAsia"/>
          <w:kern w:val="0"/>
          <w:sz w:val="28"/>
          <w:szCs w:val="28"/>
        </w:rPr>
        <w:t>万元，其中财政日常经费拨款</w:t>
      </w:r>
      <w:r>
        <w:rPr>
          <w:rFonts w:asciiTheme="minorEastAsia" w:eastAsiaTheme="minorEastAsia" w:hAnsiTheme="minorEastAsia" w:cstheme="minorEastAsia" w:hint="eastAsia"/>
          <w:sz w:val="28"/>
          <w:szCs w:val="28"/>
        </w:rPr>
        <w:t>1454.63</w:t>
      </w:r>
      <w:r>
        <w:rPr>
          <w:rFonts w:ascii="仿宋_GB2312" w:eastAsia="仿宋_GB2312" w:hAnsi="宋体" w:cs="宋体" w:hint="eastAsia"/>
          <w:kern w:val="0"/>
          <w:sz w:val="28"/>
          <w:szCs w:val="28"/>
        </w:rPr>
        <w:t>万元，非税收入安排的拨款预计</w:t>
      </w:r>
      <w:r>
        <w:rPr>
          <w:rFonts w:ascii="仿宋_GB2312" w:eastAsia="仿宋_GB2312" w:hAnsi="宋体" w:cs="宋体"/>
          <w:kern w:val="0"/>
          <w:sz w:val="28"/>
          <w:szCs w:val="28"/>
        </w:rPr>
        <w:t xml:space="preserve"> 0 </w:t>
      </w:r>
      <w:r>
        <w:rPr>
          <w:rFonts w:ascii="仿宋_GB2312" w:eastAsia="仿宋_GB2312" w:hAnsi="宋体" w:cs="宋体" w:hint="eastAsia"/>
          <w:kern w:val="0"/>
          <w:sz w:val="28"/>
          <w:szCs w:val="28"/>
        </w:rPr>
        <w:t>万元，上级转移支付资金安排的拨款预计</w:t>
      </w:r>
      <w:r>
        <w:rPr>
          <w:rFonts w:ascii="仿宋_GB2312" w:eastAsia="仿宋_GB2312" w:hAnsi="宋体" w:cs="宋体"/>
          <w:kern w:val="0"/>
          <w:sz w:val="28"/>
          <w:szCs w:val="28"/>
        </w:rPr>
        <w:t xml:space="preserve"> 0</w:t>
      </w:r>
      <w:r>
        <w:rPr>
          <w:rFonts w:ascii="仿宋_GB2312" w:eastAsia="仿宋_GB2312" w:hAnsi="宋体" w:cs="宋体" w:hint="eastAsia"/>
          <w:kern w:val="0"/>
          <w:sz w:val="28"/>
          <w:szCs w:val="28"/>
        </w:rPr>
        <w:t>万元，单位事业收入</w:t>
      </w:r>
      <w:r>
        <w:rPr>
          <w:rFonts w:ascii="仿宋_GB2312" w:eastAsia="仿宋_GB2312" w:hAnsi="宋体" w:cs="宋体"/>
          <w:kern w:val="0"/>
          <w:sz w:val="28"/>
          <w:szCs w:val="28"/>
        </w:rPr>
        <w:t xml:space="preserve"> 0 </w:t>
      </w:r>
      <w:r>
        <w:rPr>
          <w:rFonts w:ascii="仿宋_GB2312" w:eastAsia="仿宋_GB2312" w:hAnsi="宋体" w:cs="宋体" w:hint="eastAsia"/>
          <w:kern w:val="0"/>
          <w:sz w:val="28"/>
          <w:szCs w:val="28"/>
        </w:rPr>
        <w:t>万元，其他收入</w:t>
      </w:r>
      <w:r>
        <w:rPr>
          <w:rFonts w:ascii="仿宋_GB2312" w:eastAsia="仿宋_GB2312" w:hAnsi="宋体" w:cs="宋体"/>
          <w:kern w:val="0"/>
          <w:sz w:val="28"/>
          <w:szCs w:val="28"/>
        </w:rPr>
        <w:t xml:space="preserve"> 0   </w:t>
      </w:r>
      <w:r>
        <w:rPr>
          <w:rFonts w:ascii="仿宋_GB2312" w:eastAsia="仿宋_GB2312" w:hAnsi="宋体" w:cs="宋体" w:hint="eastAsia"/>
          <w:kern w:val="0"/>
          <w:sz w:val="28"/>
          <w:szCs w:val="28"/>
        </w:rPr>
        <w:t>万元。</w:t>
      </w:r>
      <w:r>
        <w:rPr>
          <w:rFonts w:ascii="仿宋" w:eastAsia="仿宋" w:hAnsi="仿宋" w:cs="仿宋_GB2312" w:hint="eastAsia"/>
          <w:sz w:val="28"/>
          <w:szCs w:val="28"/>
        </w:rPr>
        <w:t>收入较当年预算数增加578.97万元，增幅40.39%。</w:t>
      </w:r>
      <w:r>
        <w:rPr>
          <w:rFonts w:ascii="仿宋_GB2312" w:eastAsia="仿宋_GB2312" w:hAnsi="仿宋_GB2312" w:cs="仿宋_GB2312" w:hint="eastAsia"/>
          <w:sz w:val="28"/>
          <w:szCs w:val="28"/>
        </w:rPr>
        <w:t>2021年决算总支出</w:t>
      </w:r>
      <w:r>
        <w:rPr>
          <w:rFonts w:ascii="仿宋" w:eastAsia="仿宋" w:hAnsi="仿宋" w:cs="仿宋_GB2312" w:hint="eastAsia"/>
          <w:sz w:val="28"/>
          <w:szCs w:val="28"/>
        </w:rPr>
        <w:t>1915.42万元，较当年预算数增加482.13万元，增幅33.63%.</w:t>
      </w:r>
      <w:r>
        <w:rPr>
          <w:rFonts w:ascii="仿宋_GB2312" w:eastAsia="仿宋_GB2312" w:hAnsi="仿宋_GB2312" w:cs="仿宋_GB2312" w:hint="eastAsia"/>
          <w:sz w:val="28"/>
          <w:szCs w:val="28"/>
        </w:rPr>
        <w:t>差异原因分析：主要是2021年部门收入数不仅包含了2021年预算数1433.29万元，还包含上年结转资金，单位往来收入、新增事项追加资金、乡镇纪委办公办案经费等。</w:t>
      </w:r>
    </w:p>
    <w:p w:rsidR="00EE2A61" w:rsidRDefault="002E1106">
      <w:pPr>
        <w:widowControl/>
        <w:spacing w:line="52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r>
        <w:rPr>
          <w:rFonts w:ascii="仿宋_GB2312" w:eastAsia="仿宋_GB2312" w:hAnsi="宋体" w:cs="宋体"/>
          <w:kern w:val="0"/>
          <w:sz w:val="28"/>
          <w:szCs w:val="28"/>
        </w:rPr>
        <w:t>20</w:t>
      </w:r>
      <w:r>
        <w:rPr>
          <w:rFonts w:ascii="仿宋_GB2312" w:eastAsia="仿宋_GB2312" w:hAnsi="宋体" w:cs="宋体" w:hint="eastAsia"/>
          <w:kern w:val="0"/>
          <w:sz w:val="28"/>
          <w:szCs w:val="28"/>
        </w:rPr>
        <w:t>21年部门支出</w:t>
      </w:r>
      <w:r>
        <w:rPr>
          <w:rFonts w:ascii="楷体" w:eastAsia="楷体" w:hAnsi="楷体" w:cs="仿宋_GB2312" w:hint="eastAsia"/>
          <w:sz w:val="28"/>
          <w:szCs w:val="28"/>
        </w:rPr>
        <w:t>1915.42</w:t>
      </w:r>
      <w:r>
        <w:rPr>
          <w:rFonts w:ascii="仿宋_GB2312" w:eastAsia="仿宋_GB2312" w:hAnsi="宋体" w:cs="宋体" w:hint="eastAsia"/>
          <w:kern w:val="0"/>
          <w:sz w:val="28"/>
          <w:szCs w:val="28"/>
        </w:rPr>
        <w:t>万元，具体支出情况如下</w:t>
      </w:r>
      <w:r>
        <w:rPr>
          <w:rFonts w:ascii="仿宋_GB2312" w:eastAsia="仿宋_GB2312" w:hAnsi="宋体" w:cs="宋体"/>
          <w:kern w:val="0"/>
          <w:sz w:val="28"/>
          <w:szCs w:val="28"/>
        </w:rPr>
        <w:t>:</w:t>
      </w:r>
    </w:p>
    <w:p w:rsidR="00EE2A61" w:rsidRDefault="002E1106">
      <w:pPr>
        <w:widowControl/>
        <w:snapToGrid w:val="0"/>
        <w:spacing w:line="520" w:lineRule="exact"/>
        <w:ind w:firstLineChars="150" w:firstLine="420"/>
        <w:jc w:val="left"/>
        <w:rPr>
          <w:rFonts w:ascii="仿宋_GB2312" w:eastAsia="仿宋_GB2312" w:hAnsi="仿宋_GB2312" w:cs="仿宋_GB2312"/>
          <w:color w:val="666666"/>
          <w:sz w:val="28"/>
          <w:szCs w:val="28"/>
        </w:rPr>
      </w:pPr>
      <w:r>
        <w:rPr>
          <w:rFonts w:ascii="仿宋_GB2312" w:eastAsia="仿宋_GB2312" w:hAnsi="宋体" w:cs="宋体" w:hint="eastAsia"/>
          <w:kern w:val="0"/>
          <w:sz w:val="28"/>
          <w:szCs w:val="28"/>
        </w:rPr>
        <w:t xml:space="preserve"> 1、基本支出：</w:t>
      </w:r>
      <w:r>
        <w:rPr>
          <w:rFonts w:ascii="仿宋_GB2312" w:eastAsia="仿宋_GB2312" w:hAnsi="仿宋_GB2312" w:cs="仿宋_GB2312" w:hint="eastAsia"/>
          <w:sz w:val="28"/>
          <w:szCs w:val="28"/>
        </w:rPr>
        <w:t>2021年总支出</w:t>
      </w:r>
      <w:r>
        <w:rPr>
          <w:rFonts w:ascii="仿宋_GB2312" w:eastAsia="仿宋_GB2312" w:hAnsi="Times New Roman" w:cs="仿宋_GB2312" w:hint="eastAsia"/>
          <w:sz w:val="28"/>
          <w:szCs w:val="28"/>
        </w:rPr>
        <w:t>1915.42</w:t>
      </w:r>
      <w:r>
        <w:rPr>
          <w:rFonts w:ascii="仿宋_GB2312" w:eastAsia="仿宋_GB2312" w:hAnsi="仿宋_GB2312" w:cs="仿宋_GB2312" w:hint="eastAsia"/>
          <w:sz w:val="28"/>
          <w:szCs w:val="28"/>
        </w:rPr>
        <w:t>万元，</w:t>
      </w:r>
      <w:r>
        <w:rPr>
          <w:rFonts w:ascii="仿宋_GB2312" w:eastAsia="仿宋_GB2312" w:cs="黑体" w:hint="eastAsia"/>
          <w:sz w:val="28"/>
          <w:szCs w:val="28"/>
        </w:rPr>
        <w:t>其中人员经费支出</w:t>
      </w:r>
      <w:r>
        <w:rPr>
          <w:rFonts w:ascii="仿宋_GB2312" w:eastAsia="仿宋_GB2312" w:hAnsi="仿宋_GB2312" w:cs="仿宋_GB2312" w:hint="eastAsia"/>
          <w:sz w:val="28"/>
          <w:szCs w:val="28"/>
        </w:rPr>
        <w:t>1139.59</w:t>
      </w:r>
      <w:r>
        <w:rPr>
          <w:rFonts w:ascii="仿宋_GB2312" w:eastAsia="仿宋_GB2312" w:cs="黑体" w:hint="eastAsia"/>
          <w:sz w:val="28"/>
          <w:szCs w:val="28"/>
        </w:rPr>
        <w:t>万元，占基本支出的</w:t>
      </w:r>
      <w:r>
        <w:rPr>
          <w:rFonts w:ascii="仿宋_GB2312" w:eastAsia="仿宋_GB2312" w:hAnsi="仿宋_GB2312" w:cs="仿宋_GB2312" w:hint="eastAsia"/>
          <w:sz w:val="28"/>
          <w:szCs w:val="28"/>
        </w:rPr>
        <w:t>59.49%</w:t>
      </w:r>
      <w:r>
        <w:rPr>
          <w:rFonts w:ascii="仿宋_GB2312" w:eastAsia="仿宋_GB2312" w:cs="黑体" w:hint="eastAsia"/>
          <w:sz w:val="28"/>
          <w:szCs w:val="28"/>
        </w:rPr>
        <w:t>，</w:t>
      </w:r>
      <w:r>
        <w:rPr>
          <w:rFonts w:ascii="仿宋_GB2312" w:eastAsia="仿宋_GB2312" w:hAnsi="仿宋_GB2312" w:cs="仿宋_GB2312" w:hint="eastAsia"/>
          <w:sz w:val="28"/>
          <w:szCs w:val="28"/>
        </w:rPr>
        <w:t>主要包括人员基本工资、津贴补贴、奖金、社会保障等支出；商品和服务支出775.83万元，占基本支出的40.51%%，主要包括办公费、印刷费、水费、电费、邮电费、差旅费、维修费、租赁费、会议费、培训费、公务接待费、劳务费、工会经费、公务用车维护费、其他交通费、其他商品和服务支出等</w:t>
      </w:r>
      <w:r>
        <w:rPr>
          <w:rFonts w:ascii="仿宋_GB2312" w:eastAsia="仿宋_GB2312" w:hAnsi="仿宋_GB2312" w:cs="仿宋_GB2312" w:hint="eastAsia"/>
          <w:color w:val="666666"/>
          <w:sz w:val="28"/>
          <w:szCs w:val="28"/>
        </w:rPr>
        <w:t>。</w:t>
      </w:r>
    </w:p>
    <w:p w:rsidR="00EE2A61" w:rsidRDefault="002E1106">
      <w:pPr>
        <w:widowControl/>
        <w:spacing w:line="520" w:lineRule="exact"/>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r>
        <w:rPr>
          <w:rFonts w:ascii="仿宋_GB2312" w:eastAsia="仿宋_GB2312" w:hAnsi="宋体" w:cs="宋体"/>
          <w:kern w:val="0"/>
          <w:sz w:val="28"/>
          <w:szCs w:val="28"/>
        </w:rPr>
        <w:t>2</w:t>
      </w:r>
      <w:r>
        <w:rPr>
          <w:rFonts w:ascii="仿宋_GB2312" w:eastAsia="仿宋_GB2312" w:hAnsi="宋体" w:cs="宋体" w:hint="eastAsia"/>
          <w:kern w:val="0"/>
          <w:sz w:val="28"/>
          <w:szCs w:val="28"/>
        </w:rPr>
        <w:t>、专项支出：无。</w:t>
      </w:r>
    </w:p>
    <w:p w:rsidR="00EE2A61" w:rsidRDefault="002E1106">
      <w:pPr>
        <w:spacing w:line="540" w:lineRule="exact"/>
        <w:ind w:firstLineChars="150" w:firstLine="420"/>
        <w:rPr>
          <w:rFonts w:ascii="仿宋_GB2312" w:eastAsia="仿宋_GB2312" w:hAnsi="仿宋_GB2312" w:cs="仿宋_GB2312"/>
          <w:sz w:val="28"/>
          <w:szCs w:val="28"/>
        </w:rPr>
      </w:pPr>
      <w:r>
        <w:rPr>
          <w:rFonts w:ascii="仿宋_GB2312" w:eastAsia="仿宋_GB2312" w:hAnsi="仿宋" w:cs="仿宋_GB2312" w:hint="eastAsia"/>
          <w:sz w:val="28"/>
          <w:szCs w:val="28"/>
        </w:rPr>
        <w:t xml:space="preserve"> 3、“三公”经费支出情况：</w:t>
      </w:r>
      <w:r>
        <w:rPr>
          <w:rFonts w:ascii="仿宋_GB2312" w:eastAsia="仿宋_GB2312" w:hAnsi="Times New Roman" w:cs="仿宋_GB2312" w:hint="eastAsia"/>
          <w:sz w:val="28"/>
          <w:szCs w:val="28"/>
        </w:rPr>
        <w:t>2021年“三公”经费决算数为</w:t>
      </w:r>
      <w:r>
        <w:rPr>
          <w:rFonts w:ascii="仿宋_GB2312" w:eastAsia="仿宋_GB2312" w:hAnsi="Times New Roman" w:cs="仿宋_GB2312" w:hint="eastAsia"/>
          <w:sz w:val="28"/>
          <w:szCs w:val="28"/>
          <w:u w:val="single"/>
        </w:rPr>
        <w:t xml:space="preserve"> 35.36</w:t>
      </w:r>
      <w:r>
        <w:rPr>
          <w:rFonts w:ascii="仿宋_GB2312" w:eastAsia="仿宋_GB2312" w:hAnsi="Times New Roman" w:cs="仿宋_GB2312" w:hint="eastAsia"/>
          <w:sz w:val="28"/>
          <w:szCs w:val="28"/>
        </w:rPr>
        <w:t>万元，其中，公务接待费</w:t>
      </w:r>
      <w:r>
        <w:rPr>
          <w:rFonts w:ascii="仿宋_GB2312" w:eastAsia="仿宋_GB2312" w:hAnsi="Arial" w:cs="仿宋_GB2312" w:hint="eastAsia"/>
          <w:sz w:val="28"/>
          <w:szCs w:val="28"/>
          <w:u w:val="single"/>
        </w:rPr>
        <w:t>7.41</w:t>
      </w:r>
      <w:r>
        <w:rPr>
          <w:rFonts w:ascii="仿宋_GB2312" w:eastAsia="仿宋_GB2312" w:hAnsi="Times New Roman" w:cs="仿宋_GB2312" w:hint="eastAsia"/>
          <w:sz w:val="28"/>
          <w:szCs w:val="28"/>
        </w:rPr>
        <w:t>万元，公务用车购置及运行费</w:t>
      </w:r>
      <w:r>
        <w:rPr>
          <w:rFonts w:ascii="仿宋_GB2312" w:eastAsia="仿宋_GB2312" w:hAnsi="Times New Roman" w:cs="仿宋_GB2312" w:hint="eastAsia"/>
          <w:sz w:val="28"/>
          <w:szCs w:val="28"/>
          <w:u w:val="single"/>
        </w:rPr>
        <w:t>27.94</w:t>
      </w:r>
      <w:r>
        <w:rPr>
          <w:rFonts w:ascii="仿宋_GB2312" w:eastAsia="仿宋_GB2312" w:hAnsi="Times New Roman" w:cs="仿宋_GB2312" w:hint="eastAsia"/>
          <w:sz w:val="28"/>
          <w:szCs w:val="28"/>
        </w:rPr>
        <w:lastRenderedPageBreak/>
        <w:t>万元（其中，公务用车购置费</w:t>
      </w:r>
      <w:r>
        <w:rPr>
          <w:rFonts w:ascii="仿宋_GB2312" w:eastAsia="仿宋_GB2312" w:hAnsi="Arial" w:cs="仿宋_GB2312" w:hint="eastAsia"/>
          <w:sz w:val="28"/>
          <w:szCs w:val="28"/>
        </w:rPr>
        <w:t>0</w:t>
      </w:r>
      <w:r>
        <w:rPr>
          <w:rFonts w:ascii="仿宋_GB2312" w:eastAsia="仿宋_GB2312" w:hAnsi="Times New Roman" w:cs="仿宋_GB2312" w:hint="eastAsia"/>
          <w:sz w:val="28"/>
          <w:szCs w:val="28"/>
        </w:rPr>
        <w:t>万元，公务用车运行费</w:t>
      </w:r>
      <w:r>
        <w:rPr>
          <w:rFonts w:ascii="仿宋_GB2312" w:eastAsia="仿宋_GB2312" w:hAnsi="Times New Roman" w:cs="仿宋_GB2312" w:hint="eastAsia"/>
          <w:sz w:val="28"/>
          <w:szCs w:val="28"/>
          <w:u w:val="single"/>
        </w:rPr>
        <w:t>27.94</w:t>
      </w:r>
      <w:r>
        <w:rPr>
          <w:rFonts w:ascii="仿宋_GB2312" w:eastAsia="仿宋_GB2312" w:hAnsi="Times New Roman" w:cs="仿宋_GB2312" w:hint="eastAsia"/>
          <w:sz w:val="28"/>
          <w:szCs w:val="28"/>
        </w:rPr>
        <w:t>万元），因公出国（境）费</w:t>
      </w:r>
      <w:r>
        <w:rPr>
          <w:rFonts w:ascii="仿宋_GB2312" w:eastAsia="仿宋_GB2312" w:hAnsi="Times New Roman" w:cs="仿宋_GB2312" w:hint="eastAsia"/>
          <w:sz w:val="28"/>
          <w:szCs w:val="28"/>
          <w:u w:val="single"/>
        </w:rPr>
        <w:t xml:space="preserve"> 0 </w:t>
      </w:r>
      <w:r>
        <w:rPr>
          <w:rFonts w:ascii="仿宋_GB2312" w:eastAsia="仿宋_GB2312" w:hAnsi="Times New Roman" w:cs="仿宋_GB2312" w:hint="eastAsia"/>
          <w:sz w:val="28"/>
          <w:szCs w:val="28"/>
        </w:rPr>
        <w:t>万元。2021年“三公”经费决算较上一年</w:t>
      </w:r>
      <w:r>
        <w:rPr>
          <w:rFonts w:ascii="仿宋_GB2312" w:eastAsia="仿宋_GB2312" w:hAnsi="仿宋_GB2312" w:cs="仿宋_GB2312" w:hint="eastAsia"/>
          <w:sz w:val="28"/>
          <w:szCs w:val="28"/>
        </w:rPr>
        <w:t>减少了5.37万元，减幅13.18%。</w:t>
      </w:r>
      <w:r>
        <w:rPr>
          <w:rFonts w:ascii="仿宋" w:eastAsia="仿宋" w:hAnsi="仿宋" w:cs="仿宋_GB2312" w:hint="eastAsia"/>
          <w:sz w:val="28"/>
          <w:szCs w:val="28"/>
        </w:rPr>
        <w:t>对比2021年预算数节约了4.64万，主要原因是，本委严控“三公”经费开支，例行节约。</w:t>
      </w:r>
      <w:r>
        <w:rPr>
          <w:rFonts w:ascii="仿宋_GB2312" w:eastAsia="仿宋_GB2312" w:hAnsi="仿宋_GB2312" w:cs="仿宋_GB2312" w:hint="eastAsia"/>
          <w:sz w:val="28"/>
          <w:szCs w:val="28"/>
        </w:rPr>
        <w:t>2021年本委参加出国(境)团组0 个，累计 0 人次。公务接待178批次，500人次。2021年本单位购置公务用车 0 台，年末公用车辆保有量 6 台。</w:t>
      </w:r>
    </w:p>
    <w:p w:rsidR="00EE2A61" w:rsidRDefault="002E1106">
      <w:pPr>
        <w:snapToGrid w:val="0"/>
        <w:spacing w:line="520" w:lineRule="exact"/>
        <w:ind w:firstLineChars="200" w:firstLine="560"/>
        <w:rPr>
          <w:rFonts w:ascii="仿宋_GB2312" w:eastAsia="仿宋_GB2312" w:hAnsi="仿宋" w:cs="仿宋_GB2312"/>
          <w:sz w:val="28"/>
          <w:szCs w:val="28"/>
        </w:rPr>
      </w:pPr>
      <w:r>
        <w:rPr>
          <w:rFonts w:ascii="仿宋_GB2312" w:eastAsia="仿宋_GB2312" w:hAnsi="仿宋" w:cs="仿宋_GB2312" w:hint="eastAsia"/>
          <w:sz w:val="28"/>
          <w:szCs w:val="28"/>
        </w:rPr>
        <w:t>（2）会议费支出情况：</w:t>
      </w:r>
      <w:r>
        <w:rPr>
          <w:rFonts w:ascii="仿宋_GB2312" w:eastAsia="仿宋_GB2312" w:hAnsi="仿宋_GB2312" w:cs="仿宋_GB2312" w:hint="eastAsia"/>
          <w:sz w:val="28"/>
          <w:szCs w:val="28"/>
        </w:rPr>
        <w:t>2021年会议费决算数5万元，比2020年决算数增加了0.18万元，增幅3.5%。</w:t>
      </w:r>
    </w:p>
    <w:p w:rsidR="00EE2A61" w:rsidRDefault="002E1106">
      <w:pPr>
        <w:snapToGrid w:val="0"/>
        <w:spacing w:line="550" w:lineRule="exact"/>
        <w:ind w:firstLineChars="150" w:firstLine="420"/>
        <w:rPr>
          <w:rFonts w:ascii="仿宋" w:eastAsia="仿宋" w:hAnsi="仿宋" w:cs="仿宋_GB2312"/>
          <w:sz w:val="32"/>
          <w:szCs w:val="32"/>
        </w:rPr>
      </w:pPr>
      <w:r>
        <w:rPr>
          <w:rFonts w:ascii="仿宋_GB2312" w:eastAsia="仿宋_GB2312" w:hAnsi="仿宋" w:cs="仿宋_GB2312" w:hint="eastAsia"/>
          <w:sz w:val="28"/>
          <w:szCs w:val="28"/>
        </w:rPr>
        <w:t>（3）培训费支出情况：</w:t>
      </w:r>
      <w:r>
        <w:rPr>
          <w:rFonts w:ascii="仿宋_GB2312" w:eastAsia="仿宋_GB2312" w:hAnsi="仿宋_GB2312" w:cs="仿宋_GB2312" w:hint="eastAsia"/>
          <w:sz w:val="28"/>
          <w:szCs w:val="28"/>
        </w:rPr>
        <w:t>2021年培训费决算数4.4万元，</w:t>
      </w:r>
      <w:r>
        <w:rPr>
          <w:rFonts w:ascii="仿宋" w:eastAsia="仿宋" w:hAnsi="仿宋" w:cs="仿宋_GB2312" w:hint="eastAsia"/>
          <w:sz w:val="28"/>
          <w:szCs w:val="28"/>
        </w:rPr>
        <w:t>较上一年增加了0.51万元，增幅11.6%，主要是增加了部分新任领导干部业务培训，丰富理论素养；同时，2021年为加强防控新冠疫情，响应县委县政府节约开支的号召，本委未组织其他培训事宜。</w:t>
      </w:r>
    </w:p>
    <w:p w:rsidR="00EE2A61" w:rsidRDefault="00EE2A61">
      <w:pPr>
        <w:snapToGrid w:val="0"/>
        <w:spacing w:line="520" w:lineRule="exact"/>
        <w:ind w:firstLineChars="200" w:firstLine="560"/>
        <w:rPr>
          <w:rFonts w:ascii="仿宋_GB2312" w:eastAsia="仿宋_GB2312" w:hAnsi="仿宋_GB2312" w:cs="仿宋_GB2312"/>
          <w:sz w:val="28"/>
          <w:szCs w:val="28"/>
        </w:rPr>
      </w:pPr>
    </w:p>
    <w:p w:rsidR="00EE2A61" w:rsidRDefault="002E1106">
      <w:pPr>
        <w:snapToGrid w:val="0"/>
        <w:spacing w:line="520" w:lineRule="exact"/>
        <w:ind w:firstLineChars="200" w:firstLine="562"/>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三、部门整体支出绩效情况</w:t>
      </w:r>
    </w:p>
    <w:p w:rsidR="00EE2A61" w:rsidRDefault="002E1106">
      <w:pPr>
        <w:pStyle w:val="a5"/>
        <w:shd w:val="clear" w:color="auto" w:fill="FFFFFF"/>
        <w:spacing w:before="0" w:beforeAutospacing="0" w:after="0" w:afterAutospacing="0" w:line="600" w:lineRule="atLeast"/>
        <w:ind w:firstLine="645"/>
        <w:rPr>
          <w:rFonts w:ascii="仿宋_GB2312" w:eastAsia="仿宋_GB2312"/>
          <w:color w:val="333333"/>
          <w:sz w:val="28"/>
          <w:szCs w:val="28"/>
        </w:rPr>
      </w:pPr>
      <w:r>
        <w:rPr>
          <w:rFonts w:ascii="仿宋_GB2312" w:eastAsia="仿宋_GB2312" w:hint="eastAsia"/>
          <w:color w:val="333333"/>
          <w:sz w:val="28"/>
          <w:szCs w:val="28"/>
        </w:rPr>
        <w:t>根据本委实际情况，本着励行节约和资金效益最大化的原则，主要完成了以下工作：</w:t>
      </w:r>
    </w:p>
    <w:p w:rsidR="00EE2A61" w:rsidRDefault="002E1106">
      <w:pPr>
        <w:pStyle w:val="a5"/>
        <w:shd w:val="clear" w:color="auto" w:fill="FFFFFF"/>
        <w:spacing w:before="0" w:beforeAutospacing="0" w:after="0" w:afterAutospacing="0" w:line="600" w:lineRule="atLeast"/>
        <w:ind w:firstLine="645"/>
        <w:rPr>
          <w:rFonts w:ascii="仿宋_GB2312" w:eastAsia="仿宋_GB2312"/>
          <w:color w:val="333333"/>
          <w:sz w:val="28"/>
          <w:szCs w:val="28"/>
        </w:rPr>
      </w:pPr>
      <w:r>
        <w:rPr>
          <w:rFonts w:ascii="仿宋_GB2312" w:eastAsia="仿宋_GB2312"/>
          <w:color w:val="333333"/>
          <w:sz w:val="28"/>
          <w:szCs w:val="28"/>
        </w:rPr>
        <w:t>1</w:t>
      </w:r>
      <w:r>
        <w:rPr>
          <w:rFonts w:ascii="仿宋_GB2312" w:eastAsia="仿宋_GB2312" w:hint="eastAsia"/>
          <w:color w:val="333333"/>
          <w:sz w:val="28"/>
          <w:szCs w:val="28"/>
        </w:rPr>
        <w:t>、2021年，我委根据年初工作规划及财政预算计划，积极履职、强化管理，较好的完成了年度工作目标。通过加强预算收支管理、不断建立健全内部管理制度、梳理内部管理流程，部门整体支出管理情况得到提升。</w:t>
      </w:r>
    </w:p>
    <w:p w:rsidR="00EE2A61" w:rsidRDefault="002E1106">
      <w:pPr>
        <w:pStyle w:val="a5"/>
        <w:shd w:val="clear" w:color="auto" w:fill="FFFFFF"/>
        <w:spacing w:before="0" w:beforeAutospacing="0" w:after="0" w:afterAutospacing="0" w:line="600" w:lineRule="atLeast"/>
        <w:ind w:firstLine="645"/>
        <w:rPr>
          <w:rFonts w:ascii="仿宋_GB2312" w:eastAsia="仿宋_GB2312"/>
          <w:color w:val="333333"/>
          <w:sz w:val="28"/>
          <w:szCs w:val="28"/>
        </w:rPr>
      </w:pPr>
      <w:r>
        <w:rPr>
          <w:rFonts w:ascii="仿宋_GB2312" w:eastAsia="仿宋_GB2312"/>
          <w:color w:val="333333"/>
          <w:sz w:val="28"/>
          <w:szCs w:val="28"/>
        </w:rPr>
        <w:t>2</w:t>
      </w:r>
      <w:r>
        <w:rPr>
          <w:rFonts w:ascii="仿宋_GB2312" w:eastAsia="仿宋_GB2312" w:hint="eastAsia"/>
          <w:color w:val="333333"/>
          <w:sz w:val="28"/>
          <w:szCs w:val="28"/>
        </w:rPr>
        <w:t>、预算执行管理方面，支出总额控制在预算总额以内，制度执行总体较为有效，但仍需进一步强化，资金使用管理需进一步加强。</w:t>
      </w:r>
    </w:p>
    <w:p w:rsidR="00EE2A61" w:rsidRDefault="002E1106">
      <w:pPr>
        <w:pStyle w:val="a5"/>
        <w:shd w:val="clear" w:color="auto" w:fill="FFFFFF"/>
        <w:spacing w:before="0" w:beforeAutospacing="0" w:after="0" w:afterAutospacing="0" w:line="600" w:lineRule="atLeast"/>
        <w:ind w:firstLine="645"/>
        <w:rPr>
          <w:rFonts w:ascii="仿宋_GB2312" w:eastAsia="仿宋_GB2312"/>
          <w:color w:val="333333"/>
          <w:sz w:val="28"/>
          <w:szCs w:val="28"/>
        </w:rPr>
      </w:pPr>
      <w:r>
        <w:rPr>
          <w:rFonts w:ascii="仿宋_GB2312" w:eastAsia="仿宋_GB2312"/>
          <w:color w:val="333333"/>
          <w:sz w:val="28"/>
          <w:szCs w:val="28"/>
        </w:rPr>
        <w:t>3</w:t>
      </w:r>
      <w:r>
        <w:rPr>
          <w:rFonts w:ascii="仿宋_GB2312" w:eastAsia="仿宋_GB2312" w:hint="eastAsia"/>
          <w:color w:val="333333"/>
          <w:sz w:val="28"/>
          <w:szCs w:val="28"/>
        </w:rPr>
        <w:t>、目标管理方面，内部财务管理制度健全，制定了工作目标标准；支出报销审批手续完备，资金拨付审批程序完整；全面完成了年</w:t>
      </w:r>
      <w:r>
        <w:rPr>
          <w:rFonts w:ascii="仿宋_GB2312" w:eastAsia="仿宋_GB2312" w:hint="eastAsia"/>
          <w:color w:val="333333"/>
          <w:sz w:val="28"/>
          <w:szCs w:val="28"/>
        </w:rPr>
        <w:lastRenderedPageBreak/>
        <w:t>初工作计划，重大事项调整经过了集体研究，并经常开展财务检查和工作督查落实。</w:t>
      </w:r>
    </w:p>
    <w:p w:rsidR="00EE2A61" w:rsidRDefault="002E1106">
      <w:pPr>
        <w:spacing w:line="550" w:lineRule="exact"/>
        <w:ind w:firstLine="640"/>
        <w:rPr>
          <w:rFonts w:ascii="仿宋" w:eastAsia="仿宋" w:hAnsi="仿宋" w:cs="仿宋_GB2312"/>
          <w:kern w:val="0"/>
          <w:sz w:val="28"/>
          <w:szCs w:val="28"/>
        </w:rPr>
      </w:pPr>
      <w:r>
        <w:rPr>
          <w:rFonts w:ascii="仿宋_GB2312" w:eastAsia="仿宋_GB2312"/>
          <w:color w:val="333333"/>
          <w:sz w:val="28"/>
          <w:szCs w:val="28"/>
        </w:rPr>
        <w:t>4</w:t>
      </w:r>
      <w:r>
        <w:rPr>
          <w:rFonts w:ascii="仿宋_GB2312" w:eastAsia="仿宋_GB2312" w:hint="eastAsia"/>
          <w:color w:val="333333"/>
          <w:sz w:val="28"/>
          <w:szCs w:val="28"/>
        </w:rPr>
        <w:t>、完成工作任务事项。</w:t>
      </w:r>
      <w:r>
        <w:rPr>
          <w:rFonts w:ascii="仿宋" w:eastAsia="仿宋" w:hAnsi="仿宋" w:cs="仿宋_GB2312" w:hint="eastAsia"/>
          <w:kern w:val="0"/>
          <w:sz w:val="28"/>
          <w:szCs w:val="28"/>
        </w:rPr>
        <w:t>2021年在上级纪委监委和县委的坚强领导下，全县各级纪检监察机关忠诚履行党章和宪法赋予的职责，充分发挥监督保障执行、促进完善发展作用，一体推进不敢腐不能腐不想腐，反腐败斗争压倒性胜利不断巩固拓展，纪检监察工作高质量发展取得新进展新成效。</w:t>
      </w:r>
    </w:p>
    <w:p w:rsidR="00EE2A61" w:rsidRDefault="002E1106">
      <w:pPr>
        <w:pStyle w:val="20"/>
        <w:spacing w:line="550" w:lineRule="exact"/>
        <w:ind w:firstLineChars="0" w:firstLine="0"/>
        <w:rPr>
          <w:rFonts w:ascii="仿宋" w:eastAsia="仿宋" w:hAnsi="仿宋" w:cs="仿宋_GB2312"/>
          <w:sz w:val="28"/>
          <w:szCs w:val="28"/>
        </w:rPr>
      </w:pPr>
      <w:r>
        <w:rPr>
          <w:rFonts w:ascii="仿宋" w:eastAsia="仿宋" w:hAnsi="仿宋" w:cs="仿宋_GB2312" w:hint="eastAsia"/>
          <w:b/>
          <w:sz w:val="28"/>
          <w:szCs w:val="28"/>
        </w:rPr>
        <w:t>一是聚焦“两个维护”强化政治监督，服务保障经济社会发展坚定有力。</w:t>
      </w:r>
      <w:r>
        <w:rPr>
          <w:rFonts w:ascii="仿宋" w:eastAsia="仿宋" w:hAnsi="仿宋" w:cs="仿宋_GB2312" w:hint="eastAsia"/>
          <w:sz w:val="28"/>
          <w:szCs w:val="28"/>
        </w:rPr>
        <w:t>推动习近平总书记重要指示精神落地生根。加强对习近平总书记考察湖南重要讲话和指示批示精神贯彻落实情况的监督检查，聚焦“三高四新”战略定位和使命任务、“三区四地”战略部署，持续开展人防系统腐败问题专项治理和违建别墅、农村乱占耕地建房清查、“洞庭清波”之湘江护源专项行动，确保党中央重大决策部署落地见效。督促相关部门全面完成2017年至2020年历次中央、省环保督察反馈问题整改，查处问题线索1件，处理处分3人。对落实 “两个责任”不力的11名领导干部严肃问责。生态环境改善明显，荣获2021年省级生态文明示范县。抓严换届纪律风气监督。严格落实“十严禁”“六不得”“八不准”等纪律要求，审慎回复党风廉政意见2000余人次，否决20人。受理涉及换届信访举报和问题线索46件，给予诫勉6人、书面检查2人。新田县换届选举工作获市领导高度肯定。强化疫情防控监督。紧盯疫苗接种、常态化防疫措施落实等开展联合督查，发现问题</w:t>
      </w:r>
      <w:r>
        <w:rPr>
          <w:rFonts w:ascii="仿宋" w:eastAsia="仿宋" w:hAnsi="仿宋" w:cs="仿宋_GB2312"/>
          <w:sz w:val="28"/>
          <w:szCs w:val="28"/>
        </w:rPr>
        <w:t>68</w:t>
      </w:r>
      <w:r>
        <w:rPr>
          <w:rFonts w:ascii="仿宋" w:eastAsia="仿宋" w:hAnsi="仿宋" w:cs="仿宋_GB2312" w:hint="eastAsia"/>
          <w:sz w:val="28"/>
          <w:szCs w:val="28"/>
        </w:rPr>
        <w:t>个，处理处分57人，对8起疫情防控工作不力典型问题进行通报，有力保障人民群众身体健康和生命安全，全县连续720天未发生新冠病例。</w:t>
      </w:r>
      <w:r>
        <w:rPr>
          <w:rFonts w:ascii="仿宋" w:eastAsia="仿宋" w:hAnsi="仿宋" w:cs="仿宋_GB2312" w:hint="eastAsia"/>
          <w:b/>
          <w:sz w:val="28"/>
          <w:szCs w:val="28"/>
        </w:rPr>
        <w:t>二是坚决整治群众身边腐败和不正之风，群众切身利益得到有效保障。</w:t>
      </w:r>
      <w:r>
        <w:rPr>
          <w:rFonts w:ascii="仿宋" w:eastAsia="仿宋" w:hAnsi="仿宋" w:cs="仿宋_GB2312" w:hint="eastAsia"/>
          <w:sz w:val="28"/>
          <w:szCs w:val="28"/>
        </w:rPr>
        <w:t>巩固脱贫攻坚同乡村振兴有效衔接。出台</w:t>
      </w:r>
      <w:r>
        <w:rPr>
          <w:rFonts w:ascii="仿宋" w:eastAsia="仿宋" w:hAnsi="仿宋" w:cs="仿宋_GB2312" w:hint="eastAsia"/>
          <w:sz w:val="28"/>
          <w:szCs w:val="28"/>
        </w:rPr>
        <w:lastRenderedPageBreak/>
        <w:t>《关于开展巩固拓展脱贫攻坚成果同乡村振兴有效衔接领域作风突出问题专项整治工作方案》，制定“十项监督清单”，对各项惠民富民政策措施落实情况监督检查，巩固脱贫成果，严肃查处贪污侵占、吃拿卡要、虚报冒领、优亲厚友等群众身边腐败和作风问题，查处问题线索88条，给予党纪政务处分61人，追回财政资金32万余元，退还群众资金7万余元。集中整治群众身边“微腐败”。紧盯民生领域突出问题，开展社会保险基金管理防风险堵漏洞、惠民惠农财政补贴资金“一卡通”、“六位”突出问题、“清廉医保”等专项监督检查，处置问题线索7件，处理处分6人，追缴社保基金94万余元。选举新一届村务监督委员会，坚持召开村务监督月例会，推进村级民主监督。建立健全村级小微权力清单制度，规范村干部权力运行，从源头上遏制群众身边腐败和不正之风问题，“小微权力”监督成功入选全市“改革创新50例”。持续开展领导干部及其亲属“提篮子”“打牌子”等违规经商办企业行为专项整治，全县160多个单位9</w:t>
      </w:r>
      <w:r>
        <w:rPr>
          <w:rFonts w:ascii="仿宋" w:eastAsia="仿宋" w:hAnsi="仿宋" w:cs="仿宋_GB2312"/>
          <w:sz w:val="28"/>
          <w:szCs w:val="28"/>
        </w:rPr>
        <w:t>0</w:t>
      </w:r>
      <w:r>
        <w:rPr>
          <w:rFonts w:ascii="仿宋" w:eastAsia="仿宋" w:hAnsi="仿宋" w:cs="仿宋_GB2312" w:hint="eastAsia"/>
          <w:sz w:val="28"/>
          <w:szCs w:val="28"/>
        </w:rPr>
        <w:t>00余名公职人员签定自查自纠承诺书，处理处分2人。开展“圈子文化”专项整治，组织副科级以上干部签定抵制圈子文化承诺书1653份。</w:t>
      </w:r>
    </w:p>
    <w:p w:rsidR="00EE2A61" w:rsidRDefault="00EE2A61">
      <w:pPr>
        <w:pStyle w:val="20"/>
        <w:spacing w:line="550" w:lineRule="exact"/>
        <w:ind w:firstLineChars="0" w:firstLine="0"/>
        <w:rPr>
          <w:rFonts w:ascii="仿宋" w:eastAsia="仿宋" w:hAnsi="仿宋" w:cs="仿宋_GB2312"/>
          <w:sz w:val="28"/>
          <w:szCs w:val="28"/>
        </w:rPr>
      </w:pPr>
    </w:p>
    <w:p w:rsidR="00EE2A61" w:rsidRDefault="002E1106">
      <w:pPr>
        <w:adjustRightInd w:val="0"/>
        <w:snapToGrid w:val="0"/>
        <w:spacing w:line="360" w:lineRule="auto"/>
        <w:ind w:firstLineChars="200" w:firstLine="562"/>
        <w:jc w:val="left"/>
        <w:rPr>
          <w:rFonts w:ascii="仿宋_GB2312" w:eastAsia="仿宋_GB2312" w:hAnsi="宋体" w:cs="仿宋_GB2312"/>
          <w:b/>
          <w:bCs/>
          <w:sz w:val="28"/>
          <w:szCs w:val="28"/>
        </w:rPr>
      </w:pPr>
      <w:r>
        <w:rPr>
          <w:rFonts w:ascii="仿宋_GB2312" w:eastAsia="仿宋_GB2312" w:hAnsi="宋体" w:cs="仿宋_GB2312" w:hint="eastAsia"/>
          <w:b/>
          <w:bCs/>
          <w:sz w:val="28"/>
          <w:szCs w:val="28"/>
        </w:rPr>
        <w:t>四、绩效自评得分情况及存在的主要问题</w:t>
      </w:r>
    </w:p>
    <w:p w:rsidR="00EE2A61" w:rsidRDefault="002E1106">
      <w:pPr>
        <w:adjustRightInd w:val="0"/>
        <w:snapToGrid w:val="0"/>
        <w:spacing w:line="360" w:lineRule="auto"/>
        <w:ind w:firstLineChars="200" w:firstLine="560"/>
        <w:jc w:val="left"/>
        <w:rPr>
          <w:rFonts w:ascii="仿宋_GB2312" w:eastAsia="仿宋_GB2312" w:hAnsi="宋体" w:cs="仿宋_GB2312"/>
          <w:bCs/>
          <w:sz w:val="28"/>
          <w:szCs w:val="28"/>
        </w:rPr>
      </w:pPr>
      <w:r>
        <w:rPr>
          <w:rFonts w:ascii="仿宋_GB2312" w:eastAsia="仿宋_GB2312" w:hAnsi="宋体" w:cs="仿宋_GB2312"/>
          <w:bCs/>
          <w:sz w:val="28"/>
          <w:szCs w:val="28"/>
        </w:rPr>
        <w:t>1</w:t>
      </w:r>
      <w:r>
        <w:rPr>
          <w:rFonts w:ascii="仿宋_GB2312" w:eastAsia="仿宋_GB2312" w:hAnsi="宋体" w:cs="仿宋_GB2312" w:hint="eastAsia"/>
          <w:bCs/>
          <w:sz w:val="28"/>
          <w:szCs w:val="28"/>
        </w:rPr>
        <w:t>、预算控制率不足。主要是受本级财力制约，年初部门预算未足额下达，与调整预算后的数据有差距。</w:t>
      </w:r>
    </w:p>
    <w:p w:rsidR="00EE2A61" w:rsidRDefault="002E1106">
      <w:pPr>
        <w:adjustRightInd w:val="0"/>
        <w:snapToGrid w:val="0"/>
        <w:spacing w:line="360" w:lineRule="auto"/>
        <w:ind w:firstLineChars="200" w:firstLine="560"/>
        <w:jc w:val="left"/>
        <w:rPr>
          <w:rFonts w:ascii="仿宋_GB2312" w:eastAsia="仿宋_GB2312" w:hAnsi="宋体"/>
          <w:color w:val="333333"/>
          <w:sz w:val="28"/>
          <w:szCs w:val="28"/>
        </w:rPr>
      </w:pPr>
      <w:r>
        <w:rPr>
          <w:rFonts w:ascii="仿宋_GB2312" w:eastAsia="仿宋_GB2312" w:hAnsi="宋体" w:cs="仿宋_GB2312"/>
          <w:bCs/>
          <w:sz w:val="28"/>
          <w:szCs w:val="28"/>
        </w:rPr>
        <w:t>2</w:t>
      </w:r>
      <w:r>
        <w:rPr>
          <w:rFonts w:ascii="仿宋_GB2312" w:eastAsia="仿宋_GB2312" w:hAnsi="宋体" w:cs="仿宋_GB2312" w:hint="eastAsia"/>
          <w:bCs/>
          <w:sz w:val="28"/>
          <w:szCs w:val="28"/>
        </w:rPr>
        <w:t>、资金使用效益未充分发挥。切实把有限的资金用好、用活，各专项经费需进一步发挥好效益。</w:t>
      </w:r>
    </w:p>
    <w:p w:rsidR="00EE2A61" w:rsidRDefault="002E1106">
      <w:pPr>
        <w:pStyle w:val="1"/>
        <w:shd w:val="clear" w:color="auto" w:fill="FFFFFF"/>
        <w:spacing w:before="0" w:beforeAutospacing="0" w:after="0" w:afterAutospacing="0" w:line="360" w:lineRule="auto"/>
        <w:ind w:firstLineChars="200" w:firstLine="562"/>
        <w:rPr>
          <w:rFonts w:ascii="仿宋_GB2312" w:eastAsia="仿宋_GB2312"/>
          <w:b/>
          <w:color w:val="333333"/>
          <w:sz w:val="28"/>
          <w:szCs w:val="28"/>
        </w:rPr>
      </w:pPr>
      <w:r>
        <w:rPr>
          <w:rFonts w:ascii="仿宋_GB2312" w:eastAsia="仿宋_GB2312" w:hint="eastAsia"/>
          <w:b/>
          <w:color w:val="333333"/>
          <w:sz w:val="28"/>
          <w:szCs w:val="28"/>
        </w:rPr>
        <w:t>五、改进措施和有关建议</w:t>
      </w:r>
    </w:p>
    <w:p w:rsidR="00EE2A61" w:rsidRDefault="002E1106">
      <w:pPr>
        <w:pStyle w:val="1"/>
        <w:shd w:val="clear" w:color="auto" w:fill="FFFFFF"/>
        <w:spacing w:before="0" w:beforeAutospacing="0" w:after="0" w:afterAutospacing="0" w:line="360" w:lineRule="auto"/>
        <w:ind w:firstLineChars="200" w:firstLine="560"/>
        <w:rPr>
          <w:rFonts w:ascii="仿宋_GB2312" w:eastAsia="仿宋_GB2312"/>
          <w:color w:val="333333"/>
          <w:sz w:val="28"/>
          <w:szCs w:val="28"/>
        </w:rPr>
      </w:pPr>
      <w:r>
        <w:rPr>
          <w:rFonts w:ascii="仿宋_GB2312" w:eastAsia="仿宋_GB2312"/>
          <w:color w:val="333333"/>
          <w:sz w:val="28"/>
          <w:szCs w:val="28"/>
        </w:rPr>
        <w:t>20</w:t>
      </w:r>
      <w:r>
        <w:rPr>
          <w:rFonts w:ascii="仿宋_GB2312" w:eastAsia="仿宋_GB2312" w:hint="eastAsia"/>
          <w:color w:val="333333"/>
          <w:sz w:val="28"/>
          <w:szCs w:val="28"/>
        </w:rPr>
        <w:t>21年中共新田县纪律检查委员会财务工作，在</w:t>
      </w:r>
      <w:r>
        <w:rPr>
          <w:rFonts w:ascii="仿宋_GB2312" w:eastAsia="仿宋_GB2312" w:hAnsi="仿宋_GB2312" w:cs="仿宋_GB2312" w:hint="eastAsia"/>
          <w:sz w:val="28"/>
          <w:szCs w:val="28"/>
        </w:rPr>
        <w:t>市纪委监委和县委的正确领导下</w:t>
      </w:r>
      <w:r>
        <w:rPr>
          <w:rFonts w:ascii="仿宋_GB2312" w:eastAsia="仿宋_GB2312" w:hAnsi="仿宋_GB2312" w:cs="仿宋_GB2312" w:hint="eastAsia"/>
          <w:color w:val="333333"/>
          <w:sz w:val="28"/>
          <w:szCs w:val="28"/>
        </w:rPr>
        <w:t>切实强化财务管理，狠抓节支增效，在确保县纪委</w:t>
      </w:r>
      <w:r>
        <w:rPr>
          <w:rFonts w:ascii="仿宋_GB2312" w:eastAsia="仿宋_GB2312" w:hAnsi="仿宋_GB2312" w:cs="仿宋_GB2312" w:hint="eastAsia"/>
          <w:color w:val="333333"/>
          <w:sz w:val="28"/>
          <w:szCs w:val="28"/>
        </w:rPr>
        <w:lastRenderedPageBreak/>
        <w:t>的</w:t>
      </w:r>
      <w:r>
        <w:rPr>
          <w:rFonts w:ascii="仿宋_GB2312" w:eastAsia="仿宋_GB2312" w:hint="eastAsia"/>
          <w:color w:val="333333"/>
          <w:sz w:val="28"/>
          <w:szCs w:val="28"/>
        </w:rPr>
        <w:t>正常运转和县委各项中心</w:t>
      </w:r>
      <w:bookmarkStart w:id="0" w:name="_GoBack"/>
      <w:bookmarkEnd w:id="0"/>
      <w:r>
        <w:rPr>
          <w:rFonts w:ascii="仿宋_GB2312" w:eastAsia="仿宋_GB2312" w:hint="eastAsia"/>
          <w:color w:val="333333"/>
          <w:sz w:val="28"/>
          <w:szCs w:val="28"/>
        </w:rPr>
        <w:t>工作的落实方面，取得了一定的效果，但仍有许多可改进的地方，主要表现在以下几个方面：</w:t>
      </w:r>
    </w:p>
    <w:p w:rsidR="00EE2A61" w:rsidRDefault="002E1106">
      <w:pPr>
        <w:pStyle w:val="1"/>
        <w:shd w:val="clear" w:color="auto" w:fill="FFFFFF"/>
        <w:spacing w:before="0" w:beforeAutospacing="0" w:after="0" w:afterAutospacing="0" w:line="360" w:lineRule="auto"/>
        <w:ind w:firstLineChars="200" w:firstLine="560"/>
        <w:rPr>
          <w:rFonts w:ascii="仿宋_GB2312" w:eastAsia="仿宋_GB2312"/>
          <w:color w:val="333333"/>
          <w:sz w:val="28"/>
          <w:szCs w:val="28"/>
        </w:rPr>
      </w:pPr>
      <w:r>
        <w:rPr>
          <w:rFonts w:ascii="仿宋_GB2312" w:eastAsia="仿宋_GB2312" w:hint="eastAsia"/>
          <w:color w:val="333333"/>
          <w:sz w:val="28"/>
          <w:szCs w:val="28"/>
        </w:rPr>
        <w:t xml:space="preserve"> </w:t>
      </w:r>
      <w:r>
        <w:rPr>
          <w:rFonts w:ascii="仿宋_GB2312" w:eastAsia="仿宋_GB2312"/>
          <w:color w:val="333333"/>
          <w:sz w:val="28"/>
          <w:szCs w:val="28"/>
        </w:rPr>
        <w:t>1</w:t>
      </w:r>
      <w:r>
        <w:rPr>
          <w:rFonts w:ascii="仿宋_GB2312" w:eastAsia="仿宋_GB2312" w:hint="eastAsia"/>
          <w:color w:val="333333"/>
          <w:sz w:val="28"/>
          <w:szCs w:val="28"/>
        </w:rPr>
        <w:t>、资金使用效益有待进一步提高。进一步强化预算管理，严谨科学、结合实际制定年初预算，财务行为在预算范围内有序开展，重大支出项目做到有计划、有监督、有评估，做到支出有据可依。</w:t>
      </w:r>
    </w:p>
    <w:p w:rsidR="00EE2A61" w:rsidRDefault="002E1106">
      <w:pPr>
        <w:pStyle w:val="a5"/>
        <w:shd w:val="clear" w:color="auto" w:fill="FFFFFF"/>
        <w:spacing w:before="0" w:beforeAutospacing="0" w:after="0" w:afterAutospacing="0" w:line="360" w:lineRule="auto"/>
        <w:rPr>
          <w:rFonts w:ascii="仿宋_GB2312" w:eastAsia="仿宋_GB2312"/>
          <w:color w:val="333333"/>
          <w:sz w:val="28"/>
          <w:szCs w:val="28"/>
        </w:rPr>
      </w:pPr>
      <w:r>
        <w:rPr>
          <w:rFonts w:eastAsia="仿宋_GB2312"/>
          <w:color w:val="333333"/>
          <w:sz w:val="28"/>
          <w:szCs w:val="28"/>
        </w:rPr>
        <w:t>  </w:t>
      </w:r>
      <w:r>
        <w:rPr>
          <w:rFonts w:ascii="仿宋_GB2312" w:eastAsia="仿宋_GB2312"/>
          <w:color w:val="333333"/>
          <w:sz w:val="28"/>
          <w:szCs w:val="28"/>
        </w:rPr>
        <w:t xml:space="preserve"> 2</w:t>
      </w:r>
      <w:r>
        <w:rPr>
          <w:rFonts w:ascii="仿宋_GB2312" w:eastAsia="仿宋_GB2312" w:hint="eastAsia"/>
          <w:color w:val="333333"/>
          <w:sz w:val="28"/>
          <w:szCs w:val="28"/>
        </w:rPr>
        <w:t>、进一步健全财务管理制度及内部控制制度，不断更新管理思路，在规范财政收支和创新管理手段，用新思路、新方法，改进完善财务管理方法。严格财务审核，在费用报账支付时，按照预算规定的费用项目和用途进行资金审核、列报支付、财务核算，杜绝超支现象的发生。</w:t>
      </w:r>
    </w:p>
    <w:p w:rsidR="00EE2A61" w:rsidRDefault="002E1106">
      <w:pPr>
        <w:pStyle w:val="a5"/>
        <w:shd w:val="clear" w:color="auto" w:fill="FFFFFF"/>
        <w:spacing w:before="0" w:beforeAutospacing="0" w:after="0" w:afterAutospacing="0" w:line="450" w:lineRule="atLeast"/>
        <w:rPr>
          <w:rFonts w:ascii="黑体" w:eastAsia="黑体"/>
          <w:bCs/>
          <w:sz w:val="28"/>
          <w:szCs w:val="28"/>
        </w:rPr>
      </w:pPr>
      <w:r>
        <w:rPr>
          <w:rFonts w:eastAsia="仿宋_GB2312"/>
          <w:color w:val="333333"/>
          <w:sz w:val="28"/>
          <w:szCs w:val="28"/>
        </w:rPr>
        <w:t> </w:t>
      </w:r>
      <w:r>
        <w:rPr>
          <w:rFonts w:ascii="仿宋_GB2312" w:eastAsia="仿宋_GB2312"/>
          <w:color w:val="333333"/>
          <w:sz w:val="28"/>
          <w:szCs w:val="28"/>
        </w:rPr>
        <w:t xml:space="preserve"> </w:t>
      </w:r>
      <w:r>
        <w:rPr>
          <w:rFonts w:eastAsia="仿宋_GB2312"/>
          <w:color w:val="333333"/>
          <w:sz w:val="28"/>
          <w:szCs w:val="28"/>
        </w:rPr>
        <w:t> </w:t>
      </w:r>
      <w:r>
        <w:rPr>
          <w:rFonts w:ascii="仿宋_GB2312" w:eastAsia="仿宋_GB2312"/>
          <w:color w:val="333333"/>
          <w:sz w:val="28"/>
          <w:szCs w:val="28"/>
        </w:rPr>
        <w:t xml:space="preserve"> 3</w:t>
      </w:r>
      <w:r>
        <w:rPr>
          <w:rFonts w:ascii="仿宋_GB2312" w:eastAsia="仿宋_GB2312" w:hint="eastAsia"/>
          <w:color w:val="333333"/>
          <w:sz w:val="28"/>
          <w:szCs w:val="28"/>
        </w:rPr>
        <w:t>、绩效目标设立不够明确、细化和量化。按照财政支出绩效管理的要求，建立科学的财政资金效益考评体系，牢固树立行政成本意识，不断提高财政资金使用管理的水平和效益，力求做到财政资金使用效率的最大化。</w:t>
      </w:r>
      <w:r>
        <w:rPr>
          <w:rFonts w:ascii="仿宋_GB2312" w:eastAsia="仿宋_GB2312" w:hAnsi="仿宋_GB2312" w:cs="仿宋_GB2312"/>
          <w:sz w:val="28"/>
          <w:szCs w:val="28"/>
        </w:rPr>
        <w:br w:type="page"/>
      </w:r>
      <w:r>
        <w:rPr>
          <w:rFonts w:ascii="黑体" w:eastAsia="黑体" w:hint="eastAsia"/>
          <w:bCs/>
          <w:sz w:val="28"/>
          <w:szCs w:val="28"/>
        </w:rPr>
        <w:lastRenderedPageBreak/>
        <w:t>附表：</w:t>
      </w:r>
    </w:p>
    <w:p w:rsidR="00EE2A61" w:rsidRDefault="002E1106">
      <w:pPr>
        <w:spacing w:line="560" w:lineRule="exact"/>
        <w:jc w:val="center"/>
        <w:rPr>
          <w:rFonts w:ascii="仿宋_GB2312" w:eastAsia="仿宋_GB2312" w:hAnsi="仿宋_GB2312" w:cs="仿宋_GB2312"/>
          <w:b/>
          <w:bCs/>
          <w:kern w:val="0"/>
          <w:sz w:val="36"/>
          <w:szCs w:val="36"/>
        </w:rPr>
      </w:pPr>
      <w:r>
        <w:rPr>
          <w:rFonts w:ascii="仿宋_GB2312" w:eastAsia="仿宋_GB2312" w:hAnsi="仿宋_GB2312" w:cs="仿宋_GB2312" w:hint="eastAsia"/>
          <w:b/>
          <w:bCs/>
          <w:kern w:val="0"/>
          <w:sz w:val="36"/>
          <w:szCs w:val="36"/>
        </w:rPr>
        <w:t>部门整体支出绩效评价表</w:t>
      </w:r>
    </w:p>
    <w:tbl>
      <w:tblPr>
        <w:tblW w:w="9882" w:type="dxa"/>
        <w:jc w:val="center"/>
        <w:tblLayout w:type="fixed"/>
        <w:tblLook w:val="04A0"/>
      </w:tblPr>
      <w:tblGrid>
        <w:gridCol w:w="372"/>
        <w:gridCol w:w="562"/>
        <w:gridCol w:w="548"/>
        <w:gridCol w:w="545"/>
        <w:gridCol w:w="927"/>
        <w:gridCol w:w="420"/>
        <w:gridCol w:w="2638"/>
        <w:gridCol w:w="3285"/>
        <w:gridCol w:w="585"/>
      </w:tblGrid>
      <w:tr w:rsidR="00EE2A61">
        <w:trPr>
          <w:tblHeader/>
          <w:jc w:val="center"/>
        </w:trPr>
        <w:tc>
          <w:tcPr>
            <w:tcW w:w="372" w:type="dxa"/>
            <w:tcBorders>
              <w:top w:val="single" w:sz="4" w:space="0" w:color="auto"/>
              <w:left w:val="single" w:sz="4" w:space="0" w:color="auto"/>
              <w:bottom w:val="single" w:sz="4" w:space="0" w:color="auto"/>
              <w:right w:val="single" w:sz="4" w:space="0" w:color="auto"/>
            </w:tcBorders>
            <w:vAlign w:val="center"/>
          </w:tcPr>
          <w:p w:rsidR="00EE2A61" w:rsidRDefault="002E1106">
            <w:pPr>
              <w:widowControl/>
              <w:jc w:val="left"/>
              <w:rPr>
                <w:rFonts w:ascii="Times New Roman" w:eastAsia="仿宋_GB2312" w:hAnsi="Times New Roman"/>
                <w:kern w:val="0"/>
                <w:sz w:val="20"/>
                <w:szCs w:val="20"/>
              </w:rPr>
            </w:pPr>
            <w:r>
              <w:rPr>
                <w:rFonts w:ascii="Times New Roman" w:eastAsia="仿宋_GB2312" w:hAnsi="Times New Roman" w:hint="eastAsia"/>
                <w:kern w:val="0"/>
                <w:sz w:val="20"/>
                <w:szCs w:val="20"/>
              </w:rPr>
              <w:t>一级指标</w:t>
            </w:r>
          </w:p>
        </w:tc>
        <w:tc>
          <w:tcPr>
            <w:tcW w:w="562" w:type="dxa"/>
            <w:tcBorders>
              <w:top w:val="single" w:sz="4" w:space="0" w:color="auto"/>
              <w:left w:val="nil"/>
              <w:bottom w:val="single" w:sz="4" w:space="0" w:color="auto"/>
              <w:right w:val="single" w:sz="4" w:space="0" w:color="auto"/>
            </w:tcBorders>
            <w:vAlign w:val="center"/>
          </w:tcPr>
          <w:p w:rsidR="00EE2A61" w:rsidRDefault="002E1106">
            <w:pPr>
              <w:widowControl/>
              <w:jc w:val="center"/>
              <w:rPr>
                <w:rFonts w:ascii="Times New Roman" w:eastAsia="仿宋_GB2312" w:hAnsi="Times New Roman"/>
                <w:kern w:val="0"/>
                <w:sz w:val="20"/>
                <w:szCs w:val="20"/>
              </w:rPr>
            </w:pPr>
            <w:r>
              <w:rPr>
                <w:rFonts w:ascii="Times New Roman" w:eastAsia="仿宋_GB2312" w:hAnsi="Times New Roman" w:hint="eastAsia"/>
                <w:kern w:val="0"/>
                <w:sz w:val="20"/>
                <w:szCs w:val="20"/>
              </w:rPr>
              <w:t>分值</w:t>
            </w:r>
          </w:p>
        </w:tc>
        <w:tc>
          <w:tcPr>
            <w:tcW w:w="548" w:type="dxa"/>
            <w:tcBorders>
              <w:top w:val="single" w:sz="4" w:space="0" w:color="auto"/>
              <w:left w:val="nil"/>
              <w:bottom w:val="single" w:sz="4" w:space="0" w:color="auto"/>
              <w:right w:val="single" w:sz="4" w:space="0" w:color="auto"/>
            </w:tcBorders>
            <w:vAlign w:val="center"/>
          </w:tcPr>
          <w:p w:rsidR="00EE2A61" w:rsidRDefault="002E1106">
            <w:pPr>
              <w:widowControl/>
              <w:jc w:val="center"/>
              <w:rPr>
                <w:rFonts w:ascii="Times New Roman" w:eastAsia="仿宋_GB2312" w:hAnsi="Times New Roman"/>
                <w:kern w:val="0"/>
                <w:sz w:val="20"/>
                <w:szCs w:val="20"/>
              </w:rPr>
            </w:pPr>
            <w:r>
              <w:rPr>
                <w:rFonts w:ascii="Times New Roman" w:eastAsia="仿宋_GB2312" w:hAnsi="Times New Roman" w:hint="eastAsia"/>
                <w:kern w:val="0"/>
                <w:sz w:val="20"/>
                <w:szCs w:val="20"/>
              </w:rPr>
              <w:t>二级指标</w:t>
            </w:r>
          </w:p>
        </w:tc>
        <w:tc>
          <w:tcPr>
            <w:tcW w:w="545" w:type="dxa"/>
            <w:tcBorders>
              <w:top w:val="single" w:sz="4" w:space="0" w:color="auto"/>
              <w:left w:val="nil"/>
              <w:bottom w:val="single" w:sz="4" w:space="0" w:color="auto"/>
              <w:right w:val="single" w:sz="4" w:space="0" w:color="auto"/>
            </w:tcBorders>
            <w:vAlign w:val="center"/>
          </w:tcPr>
          <w:p w:rsidR="00EE2A61" w:rsidRDefault="002E1106">
            <w:pPr>
              <w:widowControl/>
              <w:jc w:val="center"/>
              <w:rPr>
                <w:rFonts w:ascii="Times New Roman" w:eastAsia="仿宋_GB2312" w:hAnsi="Times New Roman"/>
                <w:kern w:val="0"/>
                <w:sz w:val="20"/>
                <w:szCs w:val="20"/>
              </w:rPr>
            </w:pPr>
            <w:r>
              <w:rPr>
                <w:rFonts w:ascii="Times New Roman" w:eastAsia="仿宋_GB2312" w:hAnsi="Times New Roman" w:hint="eastAsia"/>
                <w:kern w:val="0"/>
                <w:sz w:val="20"/>
                <w:szCs w:val="20"/>
              </w:rPr>
              <w:t>分值</w:t>
            </w:r>
          </w:p>
        </w:tc>
        <w:tc>
          <w:tcPr>
            <w:tcW w:w="927" w:type="dxa"/>
            <w:tcBorders>
              <w:top w:val="single" w:sz="4" w:space="0" w:color="auto"/>
              <w:left w:val="nil"/>
              <w:bottom w:val="single" w:sz="4" w:space="0" w:color="auto"/>
              <w:right w:val="single" w:sz="4" w:space="0" w:color="auto"/>
            </w:tcBorders>
            <w:vAlign w:val="center"/>
          </w:tcPr>
          <w:p w:rsidR="00EE2A61" w:rsidRDefault="002E1106">
            <w:pPr>
              <w:widowControl/>
              <w:jc w:val="center"/>
              <w:rPr>
                <w:rFonts w:ascii="Times New Roman" w:eastAsia="仿宋_GB2312" w:hAnsi="Times New Roman"/>
                <w:kern w:val="0"/>
                <w:sz w:val="20"/>
                <w:szCs w:val="20"/>
              </w:rPr>
            </w:pPr>
            <w:r>
              <w:rPr>
                <w:rFonts w:ascii="Times New Roman" w:eastAsia="仿宋_GB2312" w:hAnsi="Times New Roman" w:hint="eastAsia"/>
                <w:kern w:val="0"/>
                <w:sz w:val="20"/>
                <w:szCs w:val="20"/>
              </w:rPr>
              <w:t>三级</w:t>
            </w:r>
          </w:p>
          <w:p w:rsidR="00EE2A61" w:rsidRDefault="002E1106">
            <w:pPr>
              <w:widowControl/>
              <w:jc w:val="center"/>
              <w:rPr>
                <w:rFonts w:ascii="Times New Roman" w:eastAsia="仿宋_GB2312" w:hAnsi="Times New Roman"/>
                <w:kern w:val="0"/>
                <w:sz w:val="20"/>
                <w:szCs w:val="20"/>
              </w:rPr>
            </w:pPr>
            <w:r>
              <w:rPr>
                <w:rFonts w:ascii="Times New Roman" w:eastAsia="仿宋_GB2312" w:hAnsi="Times New Roman" w:hint="eastAsia"/>
                <w:kern w:val="0"/>
                <w:sz w:val="20"/>
                <w:szCs w:val="20"/>
              </w:rPr>
              <w:t>指标</w:t>
            </w:r>
          </w:p>
        </w:tc>
        <w:tc>
          <w:tcPr>
            <w:tcW w:w="420" w:type="dxa"/>
            <w:tcBorders>
              <w:top w:val="single" w:sz="4" w:space="0" w:color="auto"/>
              <w:left w:val="nil"/>
              <w:bottom w:val="single" w:sz="4" w:space="0" w:color="auto"/>
              <w:right w:val="single" w:sz="4" w:space="0" w:color="auto"/>
            </w:tcBorders>
            <w:vAlign w:val="center"/>
          </w:tcPr>
          <w:p w:rsidR="00EE2A61" w:rsidRDefault="002E1106">
            <w:pPr>
              <w:widowControl/>
              <w:jc w:val="center"/>
              <w:rPr>
                <w:rFonts w:ascii="Times New Roman" w:eastAsia="仿宋_GB2312" w:hAnsi="Times New Roman"/>
                <w:kern w:val="0"/>
                <w:sz w:val="20"/>
                <w:szCs w:val="20"/>
              </w:rPr>
            </w:pPr>
            <w:r>
              <w:rPr>
                <w:rFonts w:ascii="Times New Roman" w:eastAsia="仿宋_GB2312" w:hAnsi="Times New Roman" w:hint="eastAsia"/>
                <w:kern w:val="0"/>
                <w:sz w:val="20"/>
                <w:szCs w:val="20"/>
              </w:rPr>
              <w:t>分值</w:t>
            </w:r>
          </w:p>
        </w:tc>
        <w:tc>
          <w:tcPr>
            <w:tcW w:w="2638" w:type="dxa"/>
            <w:tcBorders>
              <w:top w:val="single" w:sz="4" w:space="0" w:color="auto"/>
              <w:left w:val="nil"/>
              <w:bottom w:val="single" w:sz="4" w:space="0" w:color="auto"/>
              <w:right w:val="single" w:sz="4" w:space="0" w:color="auto"/>
            </w:tcBorders>
            <w:vAlign w:val="center"/>
          </w:tcPr>
          <w:p w:rsidR="00EE2A61" w:rsidRDefault="002E1106">
            <w:pPr>
              <w:widowControl/>
              <w:jc w:val="center"/>
              <w:rPr>
                <w:rFonts w:ascii="Times New Roman" w:eastAsia="仿宋_GB2312" w:hAnsi="Times New Roman"/>
                <w:kern w:val="0"/>
                <w:sz w:val="20"/>
                <w:szCs w:val="20"/>
              </w:rPr>
            </w:pPr>
            <w:r>
              <w:rPr>
                <w:rFonts w:ascii="Times New Roman" w:eastAsia="仿宋_GB2312" w:hAnsi="Times New Roman" w:hint="eastAsia"/>
                <w:kern w:val="0"/>
                <w:sz w:val="20"/>
                <w:szCs w:val="20"/>
              </w:rPr>
              <w:t>评价标准</w:t>
            </w:r>
          </w:p>
        </w:tc>
        <w:tc>
          <w:tcPr>
            <w:tcW w:w="3285" w:type="dxa"/>
            <w:tcBorders>
              <w:top w:val="single" w:sz="4" w:space="0" w:color="auto"/>
              <w:left w:val="nil"/>
              <w:bottom w:val="single" w:sz="4" w:space="0" w:color="auto"/>
              <w:right w:val="single" w:sz="4" w:space="0" w:color="auto"/>
            </w:tcBorders>
            <w:vAlign w:val="center"/>
          </w:tcPr>
          <w:p w:rsidR="00EE2A61" w:rsidRDefault="002E1106">
            <w:pPr>
              <w:widowControl/>
              <w:jc w:val="center"/>
              <w:rPr>
                <w:rFonts w:ascii="Times New Roman" w:eastAsia="仿宋_GB2312" w:hAnsi="Times New Roman"/>
                <w:kern w:val="0"/>
                <w:sz w:val="20"/>
                <w:szCs w:val="20"/>
              </w:rPr>
            </w:pPr>
            <w:r>
              <w:rPr>
                <w:rFonts w:ascii="Times New Roman" w:eastAsia="仿宋_GB2312" w:hAnsi="Times New Roman" w:hint="eastAsia"/>
                <w:kern w:val="0"/>
                <w:sz w:val="20"/>
                <w:szCs w:val="20"/>
              </w:rPr>
              <w:t>指标说明</w:t>
            </w:r>
          </w:p>
        </w:tc>
        <w:tc>
          <w:tcPr>
            <w:tcW w:w="585" w:type="dxa"/>
            <w:tcBorders>
              <w:top w:val="single" w:sz="4" w:space="0" w:color="auto"/>
              <w:left w:val="nil"/>
              <w:bottom w:val="single" w:sz="4" w:space="0" w:color="auto"/>
              <w:right w:val="single" w:sz="4" w:space="0" w:color="auto"/>
            </w:tcBorders>
            <w:vAlign w:val="center"/>
          </w:tcPr>
          <w:p w:rsidR="00EE2A61" w:rsidRDefault="002E1106">
            <w:pPr>
              <w:widowControl/>
              <w:jc w:val="center"/>
              <w:rPr>
                <w:rFonts w:ascii="Times New Roman" w:eastAsia="仿宋_GB2312" w:hAnsi="Times New Roman"/>
                <w:kern w:val="0"/>
                <w:sz w:val="20"/>
                <w:szCs w:val="20"/>
              </w:rPr>
            </w:pPr>
            <w:r>
              <w:rPr>
                <w:rFonts w:ascii="Times New Roman" w:eastAsia="仿宋_GB2312" w:hAnsi="Times New Roman" w:hint="eastAsia"/>
                <w:kern w:val="0"/>
                <w:sz w:val="20"/>
                <w:szCs w:val="20"/>
              </w:rPr>
              <w:t>得分</w:t>
            </w:r>
          </w:p>
        </w:tc>
      </w:tr>
      <w:tr w:rsidR="00EE2A61">
        <w:trPr>
          <w:trHeight w:val="1814"/>
          <w:jc w:val="center"/>
        </w:trPr>
        <w:tc>
          <w:tcPr>
            <w:tcW w:w="372" w:type="dxa"/>
            <w:vMerge w:val="restart"/>
            <w:tcBorders>
              <w:top w:val="nil"/>
              <w:left w:val="single" w:sz="4" w:space="0" w:color="auto"/>
              <w:bottom w:val="single" w:sz="4" w:space="0" w:color="auto"/>
              <w:right w:val="single" w:sz="4" w:space="0" w:color="auto"/>
            </w:tcBorders>
            <w:vAlign w:val="center"/>
          </w:tcPr>
          <w:p w:rsidR="00EE2A61" w:rsidRDefault="002E1106">
            <w:pPr>
              <w:widowControl/>
              <w:jc w:val="center"/>
              <w:rPr>
                <w:rFonts w:ascii="Times New Roman" w:eastAsia="仿宋_GB2312" w:hAnsi="Times New Roman"/>
                <w:kern w:val="0"/>
                <w:sz w:val="20"/>
                <w:szCs w:val="20"/>
              </w:rPr>
            </w:pPr>
            <w:r>
              <w:rPr>
                <w:rFonts w:ascii="Times New Roman" w:eastAsia="仿宋_GB2312" w:hAnsi="Times New Roman" w:hint="eastAsia"/>
                <w:kern w:val="0"/>
                <w:sz w:val="20"/>
                <w:szCs w:val="20"/>
              </w:rPr>
              <w:t>投入</w:t>
            </w:r>
          </w:p>
        </w:tc>
        <w:tc>
          <w:tcPr>
            <w:tcW w:w="562" w:type="dxa"/>
            <w:vMerge w:val="restart"/>
            <w:tcBorders>
              <w:top w:val="nil"/>
              <w:left w:val="single" w:sz="4" w:space="0" w:color="auto"/>
              <w:bottom w:val="single" w:sz="4" w:space="0" w:color="000000"/>
              <w:right w:val="single" w:sz="4" w:space="0" w:color="auto"/>
            </w:tcBorders>
            <w:vAlign w:val="center"/>
          </w:tcPr>
          <w:p w:rsidR="00EE2A61" w:rsidRDefault="002E1106">
            <w:pPr>
              <w:widowControl/>
              <w:jc w:val="center"/>
              <w:rPr>
                <w:rFonts w:ascii="Times New Roman" w:eastAsia="仿宋_GB2312" w:hAnsi="Times New Roman"/>
                <w:kern w:val="0"/>
                <w:sz w:val="20"/>
                <w:szCs w:val="20"/>
              </w:rPr>
            </w:pPr>
            <w:r>
              <w:rPr>
                <w:rFonts w:ascii="Times New Roman" w:eastAsia="仿宋_GB2312" w:hAnsi="Times New Roman"/>
                <w:kern w:val="0"/>
                <w:sz w:val="20"/>
                <w:szCs w:val="20"/>
              </w:rPr>
              <w:t>10</w:t>
            </w:r>
          </w:p>
        </w:tc>
        <w:tc>
          <w:tcPr>
            <w:tcW w:w="548" w:type="dxa"/>
            <w:vMerge w:val="restart"/>
            <w:tcBorders>
              <w:top w:val="nil"/>
              <w:left w:val="nil"/>
              <w:bottom w:val="single" w:sz="4" w:space="0" w:color="auto"/>
              <w:right w:val="single" w:sz="4" w:space="0" w:color="auto"/>
            </w:tcBorders>
            <w:vAlign w:val="center"/>
          </w:tcPr>
          <w:p w:rsidR="00EE2A61" w:rsidRDefault="002E1106">
            <w:pPr>
              <w:widowControl/>
              <w:jc w:val="center"/>
              <w:rPr>
                <w:rFonts w:ascii="Times New Roman" w:eastAsia="仿宋_GB2312" w:hAnsi="Times New Roman"/>
                <w:kern w:val="0"/>
                <w:sz w:val="20"/>
                <w:szCs w:val="20"/>
              </w:rPr>
            </w:pPr>
            <w:r>
              <w:rPr>
                <w:rFonts w:ascii="Times New Roman" w:eastAsia="仿宋_GB2312" w:hAnsi="Times New Roman" w:hint="eastAsia"/>
                <w:kern w:val="0"/>
                <w:sz w:val="20"/>
                <w:szCs w:val="20"/>
              </w:rPr>
              <w:t>预算配置</w:t>
            </w:r>
          </w:p>
        </w:tc>
        <w:tc>
          <w:tcPr>
            <w:tcW w:w="545" w:type="dxa"/>
            <w:vMerge w:val="restart"/>
            <w:tcBorders>
              <w:top w:val="nil"/>
              <w:left w:val="single" w:sz="4" w:space="0" w:color="auto"/>
              <w:bottom w:val="single" w:sz="4" w:space="0" w:color="000000"/>
              <w:right w:val="single" w:sz="4" w:space="0" w:color="auto"/>
            </w:tcBorders>
            <w:vAlign w:val="center"/>
          </w:tcPr>
          <w:p w:rsidR="00EE2A61" w:rsidRDefault="002E1106">
            <w:pPr>
              <w:widowControl/>
              <w:jc w:val="center"/>
              <w:rPr>
                <w:rFonts w:ascii="Times New Roman" w:eastAsia="仿宋_GB2312" w:hAnsi="Times New Roman"/>
                <w:kern w:val="0"/>
                <w:sz w:val="20"/>
                <w:szCs w:val="20"/>
              </w:rPr>
            </w:pPr>
            <w:r>
              <w:rPr>
                <w:rFonts w:ascii="Times New Roman" w:eastAsia="仿宋_GB2312" w:hAnsi="Times New Roman"/>
                <w:kern w:val="0"/>
                <w:sz w:val="20"/>
                <w:szCs w:val="20"/>
              </w:rPr>
              <w:t>10</w:t>
            </w:r>
          </w:p>
        </w:tc>
        <w:tc>
          <w:tcPr>
            <w:tcW w:w="927" w:type="dxa"/>
            <w:tcBorders>
              <w:top w:val="nil"/>
              <w:left w:val="nil"/>
              <w:bottom w:val="single" w:sz="4" w:space="0" w:color="auto"/>
              <w:right w:val="single" w:sz="4" w:space="0" w:color="auto"/>
            </w:tcBorders>
            <w:vAlign w:val="center"/>
          </w:tcPr>
          <w:p w:rsidR="00EE2A61" w:rsidRDefault="002E1106">
            <w:pPr>
              <w:widowControl/>
              <w:jc w:val="left"/>
              <w:rPr>
                <w:rFonts w:ascii="Times New Roman" w:eastAsia="仿宋_GB2312" w:hAnsi="Times New Roman"/>
                <w:kern w:val="0"/>
                <w:sz w:val="20"/>
                <w:szCs w:val="20"/>
              </w:rPr>
            </w:pPr>
            <w:r>
              <w:rPr>
                <w:rFonts w:ascii="Times New Roman" w:eastAsia="仿宋_GB2312" w:hAnsi="Times New Roman" w:hint="eastAsia"/>
                <w:kern w:val="0"/>
                <w:sz w:val="20"/>
                <w:szCs w:val="20"/>
              </w:rPr>
              <w:t>在职人员控制率</w:t>
            </w:r>
          </w:p>
        </w:tc>
        <w:tc>
          <w:tcPr>
            <w:tcW w:w="420" w:type="dxa"/>
            <w:tcBorders>
              <w:top w:val="nil"/>
              <w:left w:val="nil"/>
              <w:bottom w:val="single" w:sz="4" w:space="0" w:color="auto"/>
              <w:right w:val="single" w:sz="4" w:space="0" w:color="auto"/>
            </w:tcBorders>
            <w:vAlign w:val="center"/>
          </w:tcPr>
          <w:p w:rsidR="00EE2A61" w:rsidRDefault="002E1106">
            <w:pPr>
              <w:widowControl/>
              <w:jc w:val="center"/>
              <w:rPr>
                <w:rFonts w:ascii="Times New Roman" w:eastAsia="仿宋_GB2312" w:hAnsi="Times New Roman"/>
                <w:kern w:val="0"/>
                <w:sz w:val="20"/>
                <w:szCs w:val="20"/>
              </w:rPr>
            </w:pPr>
            <w:r>
              <w:rPr>
                <w:rFonts w:ascii="Times New Roman" w:eastAsia="仿宋_GB2312" w:hAnsi="Times New Roman"/>
                <w:kern w:val="0"/>
                <w:sz w:val="20"/>
                <w:szCs w:val="20"/>
              </w:rPr>
              <w:t>5</w:t>
            </w:r>
          </w:p>
        </w:tc>
        <w:tc>
          <w:tcPr>
            <w:tcW w:w="2638" w:type="dxa"/>
            <w:vAlign w:val="center"/>
          </w:tcPr>
          <w:p w:rsidR="00EE2A61" w:rsidRDefault="002E1106">
            <w:pPr>
              <w:widowControl/>
              <w:jc w:val="left"/>
              <w:rPr>
                <w:rFonts w:ascii="Times New Roman" w:eastAsia="仿宋_GB2312" w:hAnsi="Times New Roman"/>
                <w:kern w:val="0"/>
                <w:sz w:val="20"/>
                <w:szCs w:val="20"/>
              </w:rPr>
            </w:pPr>
            <w:r>
              <w:rPr>
                <w:rFonts w:ascii="Times New Roman" w:eastAsia="仿宋_GB2312" w:hAnsi="Times New Roman" w:hint="eastAsia"/>
                <w:kern w:val="0"/>
                <w:sz w:val="20"/>
                <w:szCs w:val="20"/>
              </w:rPr>
              <w:t>以</w:t>
            </w:r>
            <w:r>
              <w:rPr>
                <w:rFonts w:ascii="Times New Roman" w:eastAsia="仿宋_GB2312" w:hAnsi="Times New Roman"/>
                <w:kern w:val="0"/>
                <w:sz w:val="20"/>
                <w:szCs w:val="20"/>
              </w:rPr>
              <w:t>100%</w:t>
            </w:r>
            <w:r>
              <w:rPr>
                <w:rFonts w:ascii="Times New Roman" w:eastAsia="仿宋_GB2312" w:hAnsi="Times New Roman" w:hint="eastAsia"/>
                <w:kern w:val="0"/>
                <w:sz w:val="20"/>
                <w:szCs w:val="20"/>
              </w:rPr>
              <w:t>为标准。在职人员控制率</w:t>
            </w:r>
            <w:r>
              <w:rPr>
                <w:rFonts w:ascii="宋体" w:eastAsia="Times New Roman" w:hAnsi="宋体" w:cs="宋体" w:hint="eastAsia"/>
                <w:kern w:val="0"/>
                <w:sz w:val="20"/>
                <w:szCs w:val="20"/>
              </w:rPr>
              <w:t>≦</w:t>
            </w:r>
            <w:r>
              <w:rPr>
                <w:rFonts w:ascii="Times New Roman" w:eastAsia="仿宋_GB2312" w:hAnsi="Times New Roman"/>
                <w:kern w:val="0"/>
                <w:sz w:val="20"/>
                <w:szCs w:val="20"/>
              </w:rPr>
              <w:t>100%</w:t>
            </w:r>
            <w:r>
              <w:rPr>
                <w:rFonts w:ascii="Times New Roman" w:eastAsia="仿宋_GB2312" w:hAnsi="Times New Roman" w:hint="eastAsia"/>
                <w:kern w:val="0"/>
                <w:sz w:val="20"/>
                <w:szCs w:val="20"/>
              </w:rPr>
              <w:t>，计</w:t>
            </w:r>
            <w:r>
              <w:rPr>
                <w:rFonts w:ascii="Times New Roman" w:eastAsia="仿宋_GB2312" w:hAnsi="Times New Roman"/>
                <w:kern w:val="0"/>
                <w:sz w:val="20"/>
                <w:szCs w:val="20"/>
              </w:rPr>
              <w:t>5</w:t>
            </w:r>
            <w:r>
              <w:rPr>
                <w:rFonts w:ascii="Times New Roman" w:eastAsia="仿宋_GB2312" w:hAnsi="Times New Roman" w:hint="eastAsia"/>
                <w:kern w:val="0"/>
                <w:sz w:val="20"/>
                <w:szCs w:val="20"/>
              </w:rPr>
              <w:t>分；每超过一个百分点扣</w:t>
            </w:r>
            <w:r>
              <w:rPr>
                <w:rFonts w:ascii="Times New Roman" w:eastAsia="仿宋_GB2312" w:hAnsi="Times New Roman"/>
                <w:kern w:val="0"/>
                <w:sz w:val="20"/>
                <w:szCs w:val="20"/>
              </w:rPr>
              <w:t>0.5</w:t>
            </w:r>
            <w:r>
              <w:rPr>
                <w:rFonts w:ascii="Times New Roman" w:eastAsia="仿宋_GB2312" w:hAnsi="Times New Roman" w:hint="eastAsia"/>
                <w:kern w:val="0"/>
                <w:sz w:val="20"/>
                <w:szCs w:val="20"/>
              </w:rPr>
              <w:t>分，扣完为止。</w:t>
            </w:r>
          </w:p>
        </w:tc>
        <w:tc>
          <w:tcPr>
            <w:tcW w:w="3285" w:type="dxa"/>
            <w:tcBorders>
              <w:top w:val="nil"/>
              <w:left w:val="single" w:sz="4" w:space="0" w:color="auto"/>
              <w:bottom w:val="single" w:sz="4" w:space="0" w:color="auto"/>
              <w:right w:val="single" w:sz="4" w:space="0" w:color="auto"/>
            </w:tcBorders>
            <w:vAlign w:val="center"/>
          </w:tcPr>
          <w:p w:rsidR="00EE2A61" w:rsidRDefault="002E1106">
            <w:pPr>
              <w:widowControl/>
              <w:jc w:val="left"/>
              <w:rPr>
                <w:rFonts w:ascii="Times New Roman" w:eastAsia="仿宋_GB2312" w:hAnsi="Times New Roman"/>
                <w:kern w:val="0"/>
                <w:sz w:val="20"/>
                <w:szCs w:val="20"/>
              </w:rPr>
            </w:pPr>
            <w:r>
              <w:rPr>
                <w:rFonts w:ascii="Times New Roman" w:eastAsia="仿宋_GB2312" w:hAnsi="Times New Roman" w:hint="eastAsia"/>
                <w:kern w:val="0"/>
                <w:sz w:val="20"/>
                <w:szCs w:val="20"/>
              </w:rPr>
              <w:t>在职人员控制率</w:t>
            </w:r>
            <w:r>
              <w:rPr>
                <w:rFonts w:ascii="Times New Roman" w:eastAsia="仿宋_GB2312" w:hAnsi="Times New Roman"/>
                <w:kern w:val="0"/>
                <w:sz w:val="20"/>
                <w:szCs w:val="20"/>
              </w:rPr>
              <w:t>=</w:t>
            </w:r>
            <w:r>
              <w:rPr>
                <w:rFonts w:ascii="Times New Roman" w:eastAsia="仿宋_GB2312" w:hAnsi="Times New Roman" w:hint="eastAsia"/>
                <w:kern w:val="0"/>
                <w:sz w:val="20"/>
                <w:szCs w:val="20"/>
              </w:rPr>
              <w:t>（在职人员数</w:t>
            </w:r>
            <w:r>
              <w:rPr>
                <w:rFonts w:ascii="Times New Roman" w:eastAsia="仿宋_GB2312" w:hAnsi="Times New Roman"/>
                <w:kern w:val="0"/>
                <w:sz w:val="20"/>
                <w:szCs w:val="20"/>
              </w:rPr>
              <w:t>/</w:t>
            </w:r>
            <w:r>
              <w:rPr>
                <w:rFonts w:ascii="Times New Roman" w:eastAsia="仿宋_GB2312" w:hAnsi="Times New Roman" w:hint="eastAsia"/>
                <w:kern w:val="0"/>
                <w:sz w:val="20"/>
                <w:szCs w:val="20"/>
              </w:rPr>
              <w:t>编制数）</w:t>
            </w:r>
            <w:r>
              <w:rPr>
                <w:rFonts w:ascii="Times New Roman" w:eastAsia="仿宋_GB2312" w:hAnsi="Times New Roman"/>
                <w:kern w:val="0"/>
                <w:sz w:val="20"/>
                <w:szCs w:val="20"/>
              </w:rPr>
              <w:t>×100%</w:t>
            </w:r>
            <w:r>
              <w:rPr>
                <w:rFonts w:ascii="Times New Roman" w:eastAsia="仿宋_GB2312" w:hAnsi="Times New Roman" w:hint="eastAsia"/>
                <w:kern w:val="0"/>
                <w:sz w:val="20"/>
                <w:szCs w:val="20"/>
              </w:rPr>
              <w:t>，在职人员数：部门（单位）实际在职人数，以市财政局确定的部门决算编制口径为准。</w:t>
            </w:r>
            <w:r>
              <w:rPr>
                <w:rFonts w:ascii="Times New Roman" w:eastAsia="仿宋_GB2312" w:hAnsi="Times New Roman"/>
                <w:kern w:val="0"/>
                <w:sz w:val="20"/>
                <w:szCs w:val="20"/>
              </w:rPr>
              <w:br/>
            </w:r>
            <w:r>
              <w:rPr>
                <w:rFonts w:ascii="Times New Roman" w:eastAsia="仿宋_GB2312" w:hAnsi="Times New Roman" w:hint="eastAsia"/>
                <w:kern w:val="0"/>
                <w:sz w:val="20"/>
                <w:szCs w:val="20"/>
              </w:rPr>
              <w:t>编制数：机构编制部门核定批复的部门（单位）的人员编制数。</w:t>
            </w:r>
          </w:p>
        </w:tc>
        <w:tc>
          <w:tcPr>
            <w:tcW w:w="585" w:type="dxa"/>
            <w:tcBorders>
              <w:top w:val="nil"/>
              <w:left w:val="nil"/>
              <w:bottom w:val="single" w:sz="4" w:space="0" w:color="auto"/>
              <w:right w:val="single" w:sz="4" w:space="0" w:color="auto"/>
            </w:tcBorders>
            <w:vAlign w:val="center"/>
          </w:tcPr>
          <w:p w:rsidR="00EE2A61" w:rsidRDefault="002E1106">
            <w:pPr>
              <w:widowControl/>
              <w:jc w:val="left"/>
              <w:rPr>
                <w:rFonts w:ascii="Times New Roman" w:eastAsia="Times New Roman" w:hAnsi="Times New Roman"/>
                <w:kern w:val="0"/>
                <w:sz w:val="20"/>
                <w:szCs w:val="20"/>
              </w:rPr>
            </w:pPr>
            <w:r>
              <w:rPr>
                <w:rFonts w:ascii="Times New Roman" w:eastAsia="Times New Roman" w:hAnsi="Times New Roman" w:hint="eastAsia"/>
                <w:kern w:val="0"/>
                <w:sz w:val="20"/>
                <w:szCs w:val="20"/>
              </w:rPr>
              <w:t xml:space="preserve">　</w:t>
            </w:r>
            <w:r>
              <w:rPr>
                <w:rFonts w:ascii="Times New Roman" w:eastAsia="Times New Roman" w:hAnsi="Times New Roman"/>
                <w:kern w:val="0"/>
                <w:sz w:val="20"/>
                <w:szCs w:val="20"/>
              </w:rPr>
              <w:t>5</w:t>
            </w:r>
          </w:p>
        </w:tc>
      </w:tr>
      <w:tr w:rsidR="00EE2A61">
        <w:trPr>
          <w:jc w:val="center"/>
        </w:trPr>
        <w:tc>
          <w:tcPr>
            <w:tcW w:w="372" w:type="dxa"/>
            <w:vMerge/>
            <w:tcBorders>
              <w:top w:val="nil"/>
              <w:left w:val="single" w:sz="4" w:space="0" w:color="auto"/>
              <w:bottom w:val="single" w:sz="4" w:space="0" w:color="auto"/>
              <w:right w:val="single" w:sz="4" w:space="0" w:color="auto"/>
            </w:tcBorders>
            <w:vAlign w:val="center"/>
          </w:tcPr>
          <w:p w:rsidR="00EE2A61" w:rsidRDefault="00EE2A61">
            <w:pPr>
              <w:widowControl/>
              <w:jc w:val="left"/>
              <w:rPr>
                <w:rFonts w:ascii="Times New Roman" w:eastAsia="仿宋_GB2312" w:hAnsi="Times New Roman"/>
                <w:kern w:val="0"/>
                <w:sz w:val="20"/>
                <w:szCs w:val="20"/>
              </w:rPr>
            </w:pPr>
          </w:p>
        </w:tc>
        <w:tc>
          <w:tcPr>
            <w:tcW w:w="562"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Times New Roman" w:eastAsia="仿宋_GB2312" w:hAnsi="Times New Roman"/>
                <w:kern w:val="0"/>
                <w:sz w:val="20"/>
                <w:szCs w:val="20"/>
              </w:rPr>
            </w:pPr>
          </w:p>
        </w:tc>
        <w:tc>
          <w:tcPr>
            <w:tcW w:w="548" w:type="dxa"/>
            <w:vMerge/>
            <w:tcBorders>
              <w:top w:val="nil"/>
              <w:left w:val="nil"/>
              <w:bottom w:val="single" w:sz="4" w:space="0" w:color="auto"/>
              <w:right w:val="single" w:sz="4" w:space="0" w:color="auto"/>
            </w:tcBorders>
            <w:vAlign w:val="center"/>
          </w:tcPr>
          <w:p w:rsidR="00EE2A61" w:rsidRDefault="00EE2A61">
            <w:pPr>
              <w:widowControl/>
              <w:jc w:val="left"/>
              <w:rPr>
                <w:rFonts w:ascii="Times New Roman" w:eastAsia="仿宋_GB2312" w:hAnsi="Times New Roman"/>
                <w:kern w:val="0"/>
                <w:sz w:val="20"/>
                <w:szCs w:val="20"/>
              </w:rPr>
            </w:pPr>
          </w:p>
        </w:tc>
        <w:tc>
          <w:tcPr>
            <w:tcW w:w="545"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Times New Roman" w:eastAsia="仿宋_GB2312" w:hAnsi="Times New Roman"/>
                <w:kern w:val="0"/>
                <w:sz w:val="20"/>
                <w:szCs w:val="20"/>
              </w:rPr>
            </w:pPr>
          </w:p>
        </w:tc>
        <w:tc>
          <w:tcPr>
            <w:tcW w:w="927" w:type="dxa"/>
            <w:tcBorders>
              <w:top w:val="nil"/>
              <w:left w:val="nil"/>
              <w:bottom w:val="single" w:sz="4" w:space="0" w:color="auto"/>
              <w:right w:val="single" w:sz="4" w:space="0" w:color="auto"/>
            </w:tcBorders>
            <w:vAlign w:val="center"/>
          </w:tcPr>
          <w:p w:rsidR="00EE2A61" w:rsidRDefault="002E1106">
            <w:pPr>
              <w:widowControl/>
              <w:jc w:val="left"/>
              <w:rPr>
                <w:rFonts w:ascii="Times New Roman" w:eastAsia="仿宋_GB2312" w:hAnsi="Times New Roman"/>
                <w:kern w:val="0"/>
                <w:sz w:val="20"/>
                <w:szCs w:val="20"/>
              </w:rPr>
            </w:pPr>
            <w:r>
              <w:rPr>
                <w:rFonts w:ascii="Times New Roman" w:eastAsia="仿宋_GB2312" w:hAnsi="Times New Roman"/>
                <w:kern w:val="0"/>
                <w:sz w:val="20"/>
                <w:szCs w:val="20"/>
              </w:rPr>
              <w:t>“</w:t>
            </w:r>
            <w:r>
              <w:rPr>
                <w:rFonts w:ascii="Times New Roman" w:eastAsia="仿宋_GB2312" w:hAnsi="Times New Roman" w:hint="eastAsia"/>
                <w:kern w:val="0"/>
                <w:sz w:val="20"/>
                <w:szCs w:val="20"/>
              </w:rPr>
              <w:t>三公经费</w:t>
            </w:r>
            <w:r>
              <w:rPr>
                <w:rFonts w:ascii="Times New Roman" w:eastAsia="仿宋_GB2312" w:hAnsi="Times New Roman"/>
                <w:kern w:val="0"/>
                <w:sz w:val="20"/>
                <w:szCs w:val="20"/>
              </w:rPr>
              <w:t>”</w:t>
            </w:r>
            <w:r>
              <w:rPr>
                <w:rFonts w:ascii="Times New Roman" w:eastAsia="仿宋_GB2312" w:hAnsi="Times New Roman" w:hint="eastAsia"/>
                <w:kern w:val="0"/>
                <w:sz w:val="20"/>
                <w:szCs w:val="20"/>
              </w:rPr>
              <w:t>变动率</w:t>
            </w:r>
          </w:p>
        </w:tc>
        <w:tc>
          <w:tcPr>
            <w:tcW w:w="420" w:type="dxa"/>
            <w:tcBorders>
              <w:top w:val="nil"/>
              <w:left w:val="nil"/>
              <w:bottom w:val="single" w:sz="4" w:space="0" w:color="auto"/>
              <w:right w:val="single" w:sz="4" w:space="0" w:color="auto"/>
            </w:tcBorders>
            <w:vAlign w:val="center"/>
          </w:tcPr>
          <w:p w:rsidR="00EE2A61" w:rsidRDefault="002E1106">
            <w:pPr>
              <w:widowControl/>
              <w:jc w:val="center"/>
              <w:rPr>
                <w:rFonts w:ascii="Times New Roman" w:eastAsia="仿宋_GB2312" w:hAnsi="Times New Roman"/>
                <w:kern w:val="0"/>
                <w:sz w:val="20"/>
                <w:szCs w:val="20"/>
              </w:rPr>
            </w:pPr>
            <w:r>
              <w:rPr>
                <w:rFonts w:ascii="Times New Roman" w:eastAsia="仿宋_GB2312" w:hAnsi="Times New Roman"/>
                <w:kern w:val="0"/>
                <w:sz w:val="20"/>
                <w:szCs w:val="20"/>
              </w:rPr>
              <w:t>5</w:t>
            </w:r>
          </w:p>
        </w:tc>
        <w:tc>
          <w:tcPr>
            <w:tcW w:w="2638" w:type="dxa"/>
            <w:tcBorders>
              <w:top w:val="single" w:sz="4" w:space="0" w:color="auto"/>
              <w:left w:val="nil"/>
              <w:bottom w:val="single" w:sz="4" w:space="0" w:color="auto"/>
              <w:right w:val="single" w:sz="4" w:space="0" w:color="auto"/>
            </w:tcBorders>
            <w:vAlign w:val="center"/>
          </w:tcPr>
          <w:p w:rsidR="00EE2A61" w:rsidRDefault="002E1106">
            <w:pPr>
              <w:widowControl/>
              <w:jc w:val="left"/>
              <w:rPr>
                <w:rFonts w:ascii="Times New Roman" w:eastAsia="仿宋_GB2312" w:hAnsi="Times New Roman"/>
                <w:kern w:val="0"/>
                <w:sz w:val="20"/>
                <w:szCs w:val="20"/>
              </w:rPr>
            </w:pPr>
            <w:r>
              <w:rPr>
                <w:rFonts w:ascii="Times New Roman" w:eastAsia="仿宋_GB2312" w:hAnsi="Times New Roman"/>
                <w:kern w:val="0"/>
                <w:sz w:val="20"/>
                <w:szCs w:val="20"/>
              </w:rPr>
              <w:t>“</w:t>
            </w:r>
            <w:r>
              <w:rPr>
                <w:rFonts w:ascii="Times New Roman" w:eastAsia="仿宋_GB2312" w:hAnsi="Times New Roman" w:hint="eastAsia"/>
                <w:kern w:val="0"/>
                <w:sz w:val="20"/>
                <w:szCs w:val="20"/>
              </w:rPr>
              <w:t>三公经费</w:t>
            </w:r>
            <w:r>
              <w:rPr>
                <w:rFonts w:ascii="Times New Roman" w:eastAsia="仿宋_GB2312" w:hAnsi="Times New Roman"/>
                <w:kern w:val="0"/>
                <w:sz w:val="20"/>
                <w:szCs w:val="20"/>
              </w:rPr>
              <w:t>”</w:t>
            </w:r>
            <w:r>
              <w:rPr>
                <w:rFonts w:ascii="Times New Roman" w:eastAsia="仿宋_GB2312" w:hAnsi="Times New Roman" w:hint="eastAsia"/>
                <w:kern w:val="0"/>
                <w:sz w:val="20"/>
                <w:szCs w:val="20"/>
              </w:rPr>
              <w:t>变动率</w:t>
            </w:r>
            <w:r>
              <w:rPr>
                <w:rFonts w:ascii="宋体" w:eastAsia="Times New Roman" w:hAnsi="宋体" w:cs="宋体" w:hint="eastAsia"/>
                <w:kern w:val="0"/>
                <w:sz w:val="20"/>
                <w:szCs w:val="20"/>
              </w:rPr>
              <w:t>≦</w:t>
            </w:r>
            <w:r>
              <w:rPr>
                <w:rFonts w:ascii="Times New Roman" w:eastAsia="仿宋_GB2312" w:hAnsi="Times New Roman"/>
                <w:kern w:val="0"/>
                <w:sz w:val="20"/>
                <w:szCs w:val="20"/>
              </w:rPr>
              <w:t>0,</w:t>
            </w:r>
            <w:r>
              <w:rPr>
                <w:rFonts w:ascii="Times New Roman" w:eastAsia="仿宋_GB2312" w:hAnsi="Times New Roman" w:hint="eastAsia"/>
                <w:kern w:val="0"/>
                <w:sz w:val="20"/>
                <w:szCs w:val="20"/>
              </w:rPr>
              <w:t>计</w:t>
            </w:r>
            <w:r>
              <w:rPr>
                <w:rFonts w:ascii="Times New Roman" w:eastAsia="仿宋_GB2312" w:hAnsi="Times New Roman"/>
                <w:kern w:val="0"/>
                <w:sz w:val="20"/>
                <w:szCs w:val="20"/>
              </w:rPr>
              <w:t>8</w:t>
            </w:r>
            <w:r>
              <w:rPr>
                <w:rFonts w:ascii="Times New Roman" w:eastAsia="仿宋_GB2312" w:hAnsi="Times New Roman" w:hint="eastAsia"/>
                <w:kern w:val="0"/>
                <w:sz w:val="20"/>
                <w:szCs w:val="20"/>
              </w:rPr>
              <w:t>分；</w:t>
            </w:r>
            <w:r>
              <w:rPr>
                <w:rFonts w:ascii="Times New Roman" w:eastAsia="仿宋_GB2312" w:hAnsi="Times New Roman"/>
                <w:kern w:val="0"/>
                <w:sz w:val="20"/>
                <w:szCs w:val="20"/>
              </w:rPr>
              <w:t>“</w:t>
            </w:r>
            <w:r>
              <w:rPr>
                <w:rFonts w:ascii="Times New Roman" w:eastAsia="仿宋_GB2312" w:hAnsi="Times New Roman" w:hint="eastAsia"/>
                <w:kern w:val="0"/>
                <w:sz w:val="20"/>
                <w:szCs w:val="20"/>
              </w:rPr>
              <w:t>三公经费</w:t>
            </w:r>
            <w:r>
              <w:rPr>
                <w:rFonts w:ascii="Times New Roman" w:eastAsia="仿宋_GB2312" w:hAnsi="Times New Roman"/>
                <w:kern w:val="0"/>
                <w:sz w:val="20"/>
                <w:szCs w:val="20"/>
              </w:rPr>
              <w:t>”</w:t>
            </w:r>
            <w:r>
              <w:rPr>
                <w:rFonts w:ascii="Times New Roman" w:eastAsia="仿宋_GB2312" w:hAnsi="Times New Roman" w:hint="eastAsia"/>
                <w:kern w:val="0"/>
                <w:sz w:val="20"/>
                <w:szCs w:val="20"/>
              </w:rPr>
              <w:t>＞</w:t>
            </w:r>
            <w:r>
              <w:rPr>
                <w:rFonts w:ascii="Times New Roman" w:eastAsia="仿宋_GB2312" w:hAnsi="Times New Roman"/>
                <w:kern w:val="0"/>
                <w:sz w:val="20"/>
                <w:szCs w:val="20"/>
              </w:rPr>
              <w:t>0</w:t>
            </w:r>
            <w:r>
              <w:rPr>
                <w:rFonts w:ascii="Times New Roman" w:eastAsia="仿宋_GB2312" w:hAnsi="Times New Roman" w:hint="eastAsia"/>
                <w:kern w:val="0"/>
                <w:sz w:val="20"/>
                <w:szCs w:val="20"/>
              </w:rPr>
              <w:t>，每超过一个百分点扣</w:t>
            </w:r>
            <w:r>
              <w:rPr>
                <w:rFonts w:ascii="Times New Roman" w:eastAsia="仿宋_GB2312" w:hAnsi="Times New Roman"/>
                <w:kern w:val="0"/>
                <w:sz w:val="20"/>
                <w:szCs w:val="20"/>
              </w:rPr>
              <w:t>0.8</w:t>
            </w:r>
            <w:r>
              <w:rPr>
                <w:rFonts w:ascii="Times New Roman" w:eastAsia="仿宋_GB2312" w:hAnsi="Times New Roman" w:hint="eastAsia"/>
                <w:kern w:val="0"/>
                <w:sz w:val="20"/>
                <w:szCs w:val="20"/>
              </w:rPr>
              <w:t>分，扣完为止。</w:t>
            </w:r>
          </w:p>
        </w:tc>
        <w:tc>
          <w:tcPr>
            <w:tcW w:w="3285" w:type="dxa"/>
            <w:tcBorders>
              <w:top w:val="nil"/>
              <w:left w:val="nil"/>
              <w:bottom w:val="single" w:sz="4" w:space="0" w:color="auto"/>
              <w:right w:val="single" w:sz="4" w:space="0" w:color="auto"/>
            </w:tcBorders>
            <w:vAlign w:val="center"/>
          </w:tcPr>
          <w:p w:rsidR="00EE2A61" w:rsidRDefault="002E1106">
            <w:pPr>
              <w:widowControl/>
              <w:jc w:val="left"/>
              <w:rPr>
                <w:rFonts w:ascii="Times New Roman" w:eastAsia="仿宋_GB2312" w:hAnsi="Times New Roman"/>
                <w:kern w:val="0"/>
                <w:sz w:val="20"/>
                <w:szCs w:val="20"/>
              </w:rPr>
            </w:pPr>
            <w:r>
              <w:rPr>
                <w:rFonts w:ascii="Times New Roman" w:eastAsia="仿宋_GB2312" w:hAnsi="Times New Roman"/>
                <w:kern w:val="0"/>
                <w:sz w:val="20"/>
                <w:szCs w:val="20"/>
              </w:rPr>
              <w:t>“</w:t>
            </w:r>
            <w:r>
              <w:rPr>
                <w:rFonts w:ascii="Times New Roman" w:eastAsia="仿宋_GB2312" w:hAnsi="Times New Roman" w:hint="eastAsia"/>
                <w:kern w:val="0"/>
                <w:sz w:val="20"/>
                <w:szCs w:val="20"/>
              </w:rPr>
              <w:t>三公经费</w:t>
            </w:r>
            <w:r>
              <w:rPr>
                <w:rFonts w:ascii="Times New Roman" w:eastAsia="仿宋_GB2312" w:hAnsi="Times New Roman"/>
                <w:kern w:val="0"/>
                <w:sz w:val="20"/>
                <w:szCs w:val="20"/>
              </w:rPr>
              <w:t>”</w:t>
            </w:r>
            <w:r>
              <w:rPr>
                <w:rFonts w:ascii="Times New Roman" w:eastAsia="仿宋_GB2312" w:hAnsi="Times New Roman" w:hint="eastAsia"/>
                <w:kern w:val="0"/>
                <w:sz w:val="20"/>
                <w:szCs w:val="20"/>
              </w:rPr>
              <w:t>变动率</w:t>
            </w:r>
            <w:r>
              <w:rPr>
                <w:rFonts w:ascii="Times New Roman" w:eastAsia="仿宋_GB2312" w:hAnsi="Times New Roman"/>
                <w:kern w:val="0"/>
                <w:sz w:val="20"/>
                <w:szCs w:val="20"/>
              </w:rPr>
              <w:t>=[</w:t>
            </w:r>
            <w:r>
              <w:rPr>
                <w:rFonts w:ascii="Times New Roman" w:eastAsia="仿宋_GB2312" w:hAnsi="Times New Roman" w:hint="eastAsia"/>
                <w:kern w:val="0"/>
                <w:sz w:val="20"/>
                <w:szCs w:val="20"/>
              </w:rPr>
              <w:t>（本年度</w:t>
            </w:r>
            <w:r>
              <w:rPr>
                <w:rFonts w:ascii="Times New Roman" w:eastAsia="仿宋_GB2312" w:hAnsi="Times New Roman"/>
                <w:kern w:val="0"/>
                <w:sz w:val="20"/>
                <w:szCs w:val="20"/>
              </w:rPr>
              <w:t>“</w:t>
            </w:r>
            <w:r>
              <w:rPr>
                <w:rFonts w:ascii="Times New Roman" w:eastAsia="仿宋_GB2312" w:hAnsi="Times New Roman" w:hint="eastAsia"/>
                <w:kern w:val="0"/>
                <w:sz w:val="20"/>
                <w:szCs w:val="20"/>
              </w:rPr>
              <w:t>三公经费</w:t>
            </w:r>
            <w:r>
              <w:rPr>
                <w:rFonts w:ascii="Times New Roman" w:eastAsia="仿宋_GB2312" w:hAnsi="Times New Roman"/>
                <w:kern w:val="0"/>
                <w:sz w:val="20"/>
                <w:szCs w:val="20"/>
              </w:rPr>
              <w:t>”</w:t>
            </w:r>
            <w:r>
              <w:rPr>
                <w:rFonts w:ascii="Times New Roman" w:eastAsia="仿宋_GB2312" w:hAnsi="Times New Roman" w:hint="eastAsia"/>
                <w:kern w:val="0"/>
                <w:sz w:val="20"/>
                <w:szCs w:val="20"/>
              </w:rPr>
              <w:t>预算数</w:t>
            </w:r>
            <w:r>
              <w:rPr>
                <w:rFonts w:ascii="Times New Roman" w:eastAsia="仿宋_GB2312" w:hAnsi="Times New Roman"/>
                <w:kern w:val="0"/>
                <w:sz w:val="20"/>
                <w:szCs w:val="20"/>
              </w:rPr>
              <w:t>-</w:t>
            </w:r>
            <w:r>
              <w:rPr>
                <w:rFonts w:ascii="Times New Roman" w:eastAsia="仿宋_GB2312" w:hAnsi="Times New Roman" w:hint="eastAsia"/>
                <w:kern w:val="0"/>
                <w:sz w:val="20"/>
                <w:szCs w:val="20"/>
              </w:rPr>
              <w:t>上年度</w:t>
            </w:r>
            <w:r>
              <w:rPr>
                <w:rFonts w:ascii="Times New Roman" w:eastAsia="仿宋_GB2312" w:hAnsi="Times New Roman"/>
                <w:kern w:val="0"/>
                <w:sz w:val="20"/>
                <w:szCs w:val="20"/>
              </w:rPr>
              <w:t>“</w:t>
            </w:r>
            <w:r>
              <w:rPr>
                <w:rFonts w:ascii="Times New Roman" w:eastAsia="仿宋_GB2312" w:hAnsi="Times New Roman" w:hint="eastAsia"/>
                <w:kern w:val="0"/>
                <w:sz w:val="20"/>
                <w:szCs w:val="20"/>
              </w:rPr>
              <w:t>三公经费</w:t>
            </w:r>
            <w:r>
              <w:rPr>
                <w:rFonts w:ascii="Times New Roman" w:eastAsia="仿宋_GB2312" w:hAnsi="Times New Roman"/>
                <w:kern w:val="0"/>
                <w:sz w:val="20"/>
                <w:szCs w:val="20"/>
              </w:rPr>
              <w:t>”</w:t>
            </w:r>
            <w:r>
              <w:rPr>
                <w:rFonts w:ascii="Times New Roman" w:eastAsia="仿宋_GB2312" w:hAnsi="Times New Roman" w:hint="eastAsia"/>
                <w:kern w:val="0"/>
                <w:sz w:val="20"/>
                <w:szCs w:val="20"/>
              </w:rPr>
              <w:t>预算数）</w:t>
            </w:r>
            <w:r>
              <w:rPr>
                <w:rFonts w:ascii="Times New Roman" w:eastAsia="仿宋_GB2312" w:hAnsi="Times New Roman"/>
                <w:kern w:val="0"/>
                <w:sz w:val="20"/>
                <w:szCs w:val="20"/>
              </w:rPr>
              <w:t>/</w:t>
            </w:r>
            <w:r>
              <w:rPr>
                <w:rFonts w:ascii="Times New Roman" w:eastAsia="仿宋_GB2312" w:hAnsi="Times New Roman" w:hint="eastAsia"/>
                <w:kern w:val="0"/>
                <w:sz w:val="20"/>
                <w:szCs w:val="20"/>
              </w:rPr>
              <w:t>上年度</w:t>
            </w:r>
            <w:r>
              <w:rPr>
                <w:rFonts w:ascii="Times New Roman" w:eastAsia="仿宋_GB2312" w:hAnsi="Times New Roman"/>
                <w:kern w:val="0"/>
                <w:sz w:val="20"/>
                <w:szCs w:val="20"/>
              </w:rPr>
              <w:t>“</w:t>
            </w:r>
            <w:r>
              <w:rPr>
                <w:rFonts w:ascii="Times New Roman" w:eastAsia="仿宋_GB2312" w:hAnsi="Times New Roman" w:hint="eastAsia"/>
                <w:kern w:val="0"/>
                <w:sz w:val="20"/>
                <w:szCs w:val="20"/>
              </w:rPr>
              <w:t>三公经费</w:t>
            </w:r>
            <w:r>
              <w:rPr>
                <w:rFonts w:ascii="Times New Roman" w:eastAsia="仿宋_GB2312" w:hAnsi="Times New Roman"/>
                <w:kern w:val="0"/>
                <w:sz w:val="20"/>
                <w:szCs w:val="20"/>
              </w:rPr>
              <w:t>”</w:t>
            </w:r>
            <w:r>
              <w:rPr>
                <w:rFonts w:ascii="Times New Roman" w:eastAsia="仿宋_GB2312" w:hAnsi="Times New Roman" w:hint="eastAsia"/>
                <w:kern w:val="0"/>
                <w:sz w:val="20"/>
                <w:szCs w:val="20"/>
              </w:rPr>
              <w:t>预算数</w:t>
            </w:r>
            <w:r>
              <w:rPr>
                <w:rFonts w:ascii="Times New Roman" w:eastAsia="仿宋_GB2312" w:hAnsi="Times New Roman"/>
                <w:kern w:val="0"/>
                <w:sz w:val="20"/>
                <w:szCs w:val="20"/>
              </w:rPr>
              <w:t>]×100%</w:t>
            </w:r>
          </w:p>
        </w:tc>
        <w:tc>
          <w:tcPr>
            <w:tcW w:w="585" w:type="dxa"/>
            <w:tcBorders>
              <w:top w:val="nil"/>
              <w:left w:val="nil"/>
              <w:bottom w:val="single" w:sz="4" w:space="0" w:color="auto"/>
              <w:right w:val="single" w:sz="4" w:space="0" w:color="auto"/>
            </w:tcBorders>
            <w:vAlign w:val="center"/>
          </w:tcPr>
          <w:p w:rsidR="00EE2A61" w:rsidRDefault="002E1106">
            <w:pPr>
              <w:widowControl/>
              <w:jc w:val="left"/>
              <w:rPr>
                <w:rFonts w:ascii="Times New Roman" w:eastAsia="Times New Roman" w:hAnsi="Times New Roman"/>
                <w:kern w:val="0"/>
                <w:sz w:val="20"/>
                <w:szCs w:val="20"/>
              </w:rPr>
            </w:pPr>
            <w:r>
              <w:rPr>
                <w:rFonts w:ascii="Times New Roman" w:eastAsia="Times New Roman" w:hAnsi="Times New Roman" w:hint="eastAsia"/>
                <w:kern w:val="0"/>
                <w:sz w:val="20"/>
                <w:szCs w:val="20"/>
              </w:rPr>
              <w:t xml:space="preserve">　</w:t>
            </w:r>
            <w:r>
              <w:rPr>
                <w:rFonts w:ascii="Times New Roman" w:eastAsia="Times New Roman" w:hAnsi="Times New Roman"/>
                <w:kern w:val="0"/>
                <w:sz w:val="20"/>
                <w:szCs w:val="20"/>
              </w:rPr>
              <w:t>5</w:t>
            </w:r>
          </w:p>
        </w:tc>
      </w:tr>
      <w:tr w:rsidR="00EE2A61">
        <w:trPr>
          <w:jc w:val="center"/>
        </w:trPr>
        <w:tc>
          <w:tcPr>
            <w:tcW w:w="372" w:type="dxa"/>
            <w:vMerge w:val="restart"/>
            <w:tcBorders>
              <w:top w:val="nil"/>
              <w:left w:val="single" w:sz="4" w:space="0" w:color="auto"/>
              <w:bottom w:val="single" w:sz="4" w:space="0" w:color="auto"/>
              <w:right w:val="single" w:sz="4" w:space="0" w:color="auto"/>
            </w:tcBorders>
            <w:vAlign w:val="center"/>
          </w:tcPr>
          <w:p w:rsidR="00EE2A61" w:rsidRDefault="002E1106">
            <w:pPr>
              <w:widowControl/>
              <w:jc w:val="center"/>
              <w:rPr>
                <w:rFonts w:ascii="Times New Roman" w:eastAsia="仿宋_GB2312" w:hAnsi="Times New Roman"/>
                <w:kern w:val="0"/>
                <w:sz w:val="20"/>
                <w:szCs w:val="20"/>
              </w:rPr>
            </w:pPr>
            <w:r>
              <w:rPr>
                <w:rFonts w:ascii="Times New Roman" w:eastAsia="仿宋_GB2312" w:hAnsi="Times New Roman" w:hint="eastAsia"/>
                <w:kern w:val="0"/>
                <w:sz w:val="20"/>
                <w:szCs w:val="20"/>
              </w:rPr>
              <w:t>过</w:t>
            </w:r>
            <w:r>
              <w:rPr>
                <w:rFonts w:ascii="Times New Roman" w:eastAsia="仿宋_GB2312" w:hAnsi="Times New Roman"/>
                <w:kern w:val="0"/>
                <w:sz w:val="20"/>
                <w:szCs w:val="20"/>
              </w:rPr>
              <w:t xml:space="preserve">                                                                                                                                       </w:t>
            </w:r>
            <w:r>
              <w:rPr>
                <w:rFonts w:ascii="Times New Roman" w:eastAsia="仿宋_GB2312" w:hAnsi="Times New Roman" w:hint="eastAsia"/>
                <w:kern w:val="0"/>
                <w:sz w:val="20"/>
                <w:szCs w:val="20"/>
              </w:rPr>
              <w:t>程</w:t>
            </w:r>
          </w:p>
        </w:tc>
        <w:tc>
          <w:tcPr>
            <w:tcW w:w="562" w:type="dxa"/>
            <w:vMerge w:val="restart"/>
            <w:tcBorders>
              <w:top w:val="nil"/>
              <w:left w:val="single" w:sz="4" w:space="0" w:color="auto"/>
              <w:bottom w:val="single" w:sz="4" w:space="0" w:color="auto"/>
              <w:right w:val="single" w:sz="4" w:space="0" w:color="auto"/>
            </w:tcBorders>
            <w:vAlign w:val="center"/>
          </w:tcPr>
          <w:p w:rsidR="00EE2A61" w:rsidRDefault="002E1106">
            <w:pPr>
              <w:widowControl/>
              <w:jc w:val="center"/>
              <w:rPr>
                <w:rFonts w:ascii="Times New Roman" w:eastAsia="仿宋_GB2312" w:hAnsi="Times New Roman"/>
                <w:kern w:val="0"/>
                <w:sz w:val="20"/>
                <w:szCs w:val="20"/>
              </w:rPr>
            </w:pPr>
            <w:r>
              <w:rPr>
                <w:rFonts w:ascii="Times New Roman" w:eastAsia="仿宋_GB2312" w:hAnsi="Times New Roman"/>
                <w:kern w:val="0"/>
                <w:sz w:val="20"/>
                <w:szCs w:val="20"/>
              </w:rPr>
              <w:t>60</w:t>
            </w:r>
          </w:p>
        </w:tc>
        <w:tc>
          <w:tcPr>
            <w:tcW w:w="548" w:type="dxa"/>
            <w:vMerge w:val="restart"/>
            <w:tcBorders>
              <w:top w:val="nil"/>
              <w:left w:val="single" w:sz="4" w:space="0" w:color="auto"/>
              <w:bottom w:val="single" w:sz="4" w:space="0" w:color="000000"/>
              <w:right w:val="single" w:sz="4" w:space="0" w:color="auto"/>
            </w:tcBorders>
            <w:vAlign w:val="center"/>
          </w:tcPr>
          <w:p w:rsidR="00EE2A61" w:rsidRDefault="002E1106">
            <w:pPr>
              <w:widowControl/>
              <w:jc w:val="center"/>
              <w:rPr>
                <w:rFonts w:ascii="Times New Roman" w:eastAsia="仿宋_GB2312" w:hAnsi="Times New Roman"/>
                <w:kern w:val="0"/>
                <w:sz w:val="20"/>
                <w:szCs w:val="20"/>
              </w:rPr>
            </w:pPr>
            <w:r>
              <w:rPr>
                <w:rFonts w:ascii="Times New Roman" w:eastAsia="仿宋_GB2312" w:hAnsi="Times New Roman" w:hint="eastAsia"/>
                <w:kern w:val="0"/>
                <w:sz w:val="20"/>
                <w:szCs w:val="20"/>
              </w:rPr>
              <w:t>预算执行</w:t>
            </w:r>
          </w:p>
        </w:tc>
        <w:tc>
          <w:tcPr>
            <w:tcW w:w="545" w:type="dxa"/>
            <w:vMerge w:val="restart"/>
            <w:tcBorders>
              <w:top w:val="nil"/>
              <w:left w:val="single" w:sz="4" w:space="0" w:color="auto"/>
              <w:bottom w:val="single" w:sz="4" w:space="0" w:color="000000"/>
              <w:right w:val="single" w:sz="4" w:space="0" w:color="auto"/>
            </w:tcBorders>
            <w:vAlign w:val="center"/>
          </w:tcPr>
          <w:p w:rsidR="00EE2A61" w:rsidRDefault="002E1106">
            <w:pPr>
              <w:widowControl/>
              <w:jc w:val="center"/>
              <w:rPr>
                <w:rFonts w:ascii="Times New Roman" w:eastAsia="仿宋_GB2312" w:hAnsi="Times New Roman"/>
                <w:kern w:val="0"/>
                <w:sz w:val="20"/>
                <w:szCs w:val="20"/>
              </w:rPr>
            </w:pPr>
            <w:r>
              <w:rPr>
                <w:rFonts w:ascii="Times New Roman" w:eastAsia="仿宋_GB2312" w:hAnsi="Times New Roman"/>
                <w:kern w:val="0"/>
                <w:sz w:val="20"/>
                <w:szCs w:val="20"/>
              </w:rPr>
              <w:t>20</w:t>
            </w:r>
          </w:p>
        </w:tc>
        <w:tc>
          <w:tcPr>
            <w:tcW w:w="927" w:type="dxa"/>
            <w:tcBorders>
              <w:top w:val="nil"/>
              <w:left w:val="nil"/>
              <w:bottom w:val="single" w:sz="4" w:space="0" w:color="auto"/>
              <w:right w:val="single" w:sz="4" w:space="0" w:color="auto"/>
            </w:tcBorders>
            <w:vAlign w:val="center"/>
          </w:tcPr>
          <w:p w:rsidR="00EE2A61" w:rsidRDefault="002E1106">
            <w:pPr>
              <w:widowControl/>
              <w:jc w:val="left"/>
              <w:rPr>
                <w:rFonts w:ascii="Times New Roman" w:eastAsia="仿宋_GB2312" w:hAnsi="Times New Roman"/>
                <w:kern w:val="0"/>
                <w:sz w:val="20"/>
                <w:szCs w:val="20"/>
              </w:rPr>
            </w:pPr>
            <w:r>
              <w:rPr>
                <w:rFonts w:ascii="Times New Roman" w:eastAsia="仿宋_GB2312" w:hAnsi="Times New Roman" w:hint="eastAsia"/>
                <w:kern w:val="0"/>
                <w:sz w:val="20"/>
                <w:szCs w:val="20"/>
              </w:rPr>
              <w:t>预算完成率</w:t>
            </w:r>
          </w:p>
        </w:tc>
        <w:tc>
          <w:tcPr>
            <w:tcW w:w="420" w:type="dxa"/>
            <w:tcBorders>
              <w:top w:val="nil"/>
              <w:left w:val="nil"/>
              <w:bottom w:val="single" w:sz="4" w:space="0" w:color="auto"/>
              <w:right w:val="single" w:sz="4" w:space="0" w:color="auto"/>
            </w:tcBorders>
            <w:vAlign w:val="center"/>
          </w:tcPr>
          <w:p w:rsidR="00EE2A61" w:rsidRDefault="002E1106">
            <w:pPr>
              <w:widowControl/>
              <w:jc w:val="center"/>
              <w:rPr>
                <w:rFonts w:ascii="Times New Roman" w:eastAsia="仿宋_GB2312" w:hAnsi="Times New Roman"/>
                <w:kern w:val="0"/>
                <w:sz w:val="20"/>
                <w:szCs w:val="20"/>
              </w:rPr>
            </w:pPr>
            <w:r>
              <w:rPr>
                <w:rFonts w:ascii="Times New Roman" w:eastAsia="仿宋_GB2312" w:hAnsi="Times New Roman"/>
                <w:kern w:val="0"/>
                <w:sz w:val="20"/>
                <w:szCs w:val="20"/>
              </w:rPr>
              <w:t>5</w:t>
            </w:r>
          </w:p>
        </w:tc>
        <w:tc>
          <w:tcPr>
            <w:tcW w:w="2638" w:type="dxa"/>
            <w:tcBorders>
              <w:top w:val="nil"/>
              <w:left w:val="nil"/>
              <w:bottom w:val="single" w:sz="4" w:space="0" w:color="auto"/>
              <w:right w:val="single" w:sz="4" w:space="0" w:color="auto"/>
            </w:tcBorders>
            <w:vAlign w:val="center"/>
          </w:tcPr>
          <w:p w:rsidR="00EE2A61" w:rsidRDefault="002E1106">
            <w:pPr>
              <w:widowControl/>
              <w:jc w:val="left"/>
              <w:rPr>
                <w:rFonts w:ascii="Times New Roman" w:eastAsia="仿宋_GB2312" w:hAnsi="Times New Roman"/>
                <w:kern w:val="0"/>
                <w:sz w:val="20"/>
                <w:szCs w:val="20"/>
              </w:rPr>
            </w:pPr>
            <w:r>
              <w:rPr>
                <w:rFonts w:ascii="Times New Roman" w:eastAsia="仿宋_GB2312" w:hAnsi="Times New Roman"/>
                <w:kern w:val="0"/>
                <w:sz w:val="20"/>
                <w:szCs w:val="20"/>
              </w:rPr>
              <w:t>100%</w:t>
            </w:r>
            <w:r>
              <w:rPr>
                <w:rFonts w:ascii="Times New Roman" w:eastAsia="仿宋_GB2312" w:hAnsi="Times New Roman" w:hint="eastAsia"/>
                <w:kern w:val="0"/>
                <w:sz w:val="20"/>
                <w:szCs w:val="20"/>
              </w:rPr>
              <w:t>计满分，每低于</w:t>
            </w:r>
            <w:r>
              <w:rPr>
                <w:rFonts w:ascii="Times New Roman" w:eastAsia="仿宋_GB2312" w:hAnsi="Times New Roman"/>
                <w:kern w:val="0"/>
                <w:sz w:val="20"/>
                <w:szCs w:val="20"/>
              </w:rPr>
              <w:t>5%</w:t>
            </w:r>
            <w:r>
              <w:rPr>
                <w:rFonts w:ascii="Times New Roman" w:eastAsia="仿宋_GB2312" w:hAnsi="Times New Roman" w:hint="eastAsia"/>
                <w:kern w:val="0"/>
                <w:sz w:val="20"/>
                <w:szCs w:val="20"/>
              </w:rPr>
              <w:t>扣</w:t>
            </w:r>
            <w:r>
              <w:rPr>
                <w:rFonts w:ascii="Times New Roman" w:eastAsia="仿宋_GB2312" w:hAnsi="Times New Roman"/>
                <w:kern w:val="0"/>
                <w:sz w:val="20"/>
                <w:szCs w:val="20"/>
              </w:rPr>
              <w:t>2</w:t>
            </w:r>
            <w:r>
              <w:rPr>
                <w:rFonts w:ascii="Times New Roman" w:eastAsia="仿宋_GB2312" w:hAnsi="Times New Roman" w:hint="eastAsia"/>
                <w:kern w:val="0"/>
                <w:sz w:val="20"/>
                <w:szCs w:val="20"/>
              </w:rPr>
              <w:t>分，扣完为止。</w:t>
            </w:r>
          </w:p>
        </w:tc>
        <w:tc>
          <w:tcPr>
            <w:tcW w:w="3285" w:type="dxa"/>
            <w:tcBorders>
              <w:top w:val="nil"/>
              <w:left w:val="nil"/>
              <w:bottom w:val="single" w:sz="4" w:space="0" w:color="auto"/>
              <w:right w:val="single" w:sz="4" w:space="0" w:color="auto"/>
            </w:tcBorders>
            <w:vAlign w:val="center"/>
          </w:tcPr>
          <w:p w:rsidR="00EE2A61" w:rsidRDefault="002E1106">
            <w:pPr>
              <w:widowControl/>
              <w:jc w:val="left"/>
              <w:rPr>
                <w:rFonts w:ascii="Times New Roman" w:eastAsia="仿宋_GB2312" w:hAnsi="Times New Roman"/>
                <w:kern w:val="0"/>
                <w:sz w:val="20"/>
                <w:szCs w:val="20"/>
              </w:rPr>
            </w:pPr>
            <w:r>
              <w:rPr>
                <w:rFonts w:ascii="Times New Roman" w:eastAsia="仿宋_GB2312" w:hAnsi="Times New Roman" w:hint="eastAsia"/>
                <w:kern w:val="0"/>
                <w:sz w:val="20"/>
                <w:szCs w:val="20"/>
              </w:rPr>
              <w:t>预算完成率</w:t>
            </w:r>
            <w:r>
              <w:rPr>
                <w:rFonts w:ascii="Times New Roman" w:eastAsia="仿宋_GB2312" w:hAnsi="Times New Roman"/>
                <w:kern w:val="0"/>
                <w:sz w:val="20"/>
                <w:szCs w:val="20"/>
              </w:rPr>
              <w:t>=</w:t>
            </w:r>
            <w:r>
              <w:rPr>
                <w:rFonts w:ascii="Times New Roman" w:eastAsia="仿宋_GB2312" w:hAnsi="Times New Roman" w:hint="eastAsia"/>
                <w:kern w:val="0"/>
                <w:sz w:val="20"/>
                <w:szCs w:val="20"/>
              </w:rPr>
              <w:t>（上年结转</w:t>
            </w:r>
            <w:r>
              <w:rPr>
                <w:rFonts w:ascii="Times New Roman" w:eastAsia="仿宋_GB2312" w:hAnsi="Times New Roman"/>
                <w:kern w:val="0"/>
                <w:sz w:val="20"/>
                <w:szCs w:val="20"/>
              </w:rPr>
              <w:t>+</w:t>
            </w:r>
            <w:r>
              <w:rPr>
                <w:rFonts w:ascii="Times New Roman" w:eastAsia="仿宋_GB2312" w:hAnsi="Times New Roman" w:hint="eastAsia"/>
                <w:kern w:val="0"/>
                <w:sz w:val="20"/>
                <w:szCs w:val="20"/>
              </w:rPr>
              <w:t>年初预算</w:t>
            </w:r>
            <w:r>
              <w:rPr>
                <w:rFonts w:ascii="Times New Roman" w:eastAsia="仿宋_GB2312" w:hAnsi="Times New Roman"/>
                <w:kern w:val="0"/>
                <w:sz w:val="20"/>
                <w:szCs w:val="20"/>
              </w:rPr>
              <w:t>+</w:t>
            </w:r>
            <w:r>
              <w:rPr>
                <w:rFonts w:ascii="Times New Roman" w:eastAsia="仿宋_GB2312" w:hAnsi="Times New Roman" w:hint="eastAsia"/>
                <w:kern w:val="0"/>
                <w:sz w:val="20"/>
                <w:szCs w:val="20"/>
              </w:rPr>
              <w:t>本年追加预算</w:t>
            </w:r>
            <w:r>
              <w:rPr>
                <w:rFonts w:ascii="Times New Roman" w:eastAsia="仿宋_GB2312" w:hAnsi="Times New Roman"/>
                <w:kern w:val="0"/>
                <w:sz w:val="20"/>
                <w:szCs w:val="20"/>
              </w:rPr>
              <w:t>-</w:t>
            </w:r>
            <w:r>
              <w:rPr>
                <w:rFonts w:ascii="Times New Roman" w:eastAsia="仿宋_GB2312" w:hAnsi="Times New Roman" w:hint="eastAsia"/>
                <w:kern w:val="0"/>
                <w:sz w:val="20"/>
                <w:szCs w:val="20"/>
              </w:rPr>
              <w:t>年末结余）</w:t>
            </w:r>
            <w:r>
              <w:rPr>
                <w:rFonts w:ascii="Times New Roman" w:eastAsia="仿宋_GB2312" w:hAnsi="Times New Roman"/>
                <w:kern w:val="0"/>
                <w:sz w:val="20"/>
                <w:szCs w:val="20"/>
              </w:rPr>
              <w:t>/</w:t>
            </w:r>
            <w:r>
              <w:rPr>
                <w:rFonts w:ascii="Times New Roman" w:eastAsia="仿宋_GB2312" w:hAnsi="Times New Roman" w:hint="eastAsia"/>
                <w:kern w:val="0"/>
                <w:sz w:val="20"/>
                <w:szCs w:val="20"/>
              </w:rPr>
              <w:t>（上年结转</w:t>
            </w:r>
            <w:r>
              <w:rPr>
                <w:rFonts w:ascii="Times New Roman" w:eastAsia="仿宋_GB2312" w:hAnsi="Times New Roman"/>
                <w:kern w:val="0"/>
                <w:sz w:val="20"/>
                <w:szCs w:val="20"/>
              </w:rPr>
              <w:t>+</w:t>
            </w:r>
            <w:r>
              <w:rPr>
                <w:rFonts w:ascii="Times New Roman" w:eastAsia="仿宋_GB2312" w:hAnsi="Times New Roman" w:hint="eastAsia"/>
                <w:kern w:val="0"/>
                <w:sz w:val="20"/>
                <w:szCs w:val="20"/>
              </w:rPr>
              <w:t>年初预算</w:t>
            </w:r>
            <w:r>
              <w:rPr>
                <w:rFonts w:ascii="Times New Roman" w:eastAsia="仿宋_GB2312" w:hAnsi="Times New Roman"/>
                <w:kern w:val="0"/>
                <w:sz w:val="20"/>
                <w:szCs w:val="20"/>
              </w:rPr>
              <w:t>+</w:t>
            </w:r>
            <w:r>
              <w:rPr>
                <w:rFonts w:ascii="Times New Roman" w:eastAsia="仿宋_GB2312" w:hAnsi="Times New Roman" w:hint="eastAsia"/>
                <w:kern w:val="0"/>
                <w:sz w:val="20"/>
                <w:szCs w:val="20"/>
              </w:rPr>
              <w:t>本年追加预算）</w:t>
            </w:r>
            <w:r>
              <w:rPr>
                <w:rFonts w:ascii="Times New Roman" w:eastAsia="仿宋_GB2312" w:hAnsi="Times New Roman"/>
                <w:kern w:val="0"/>
                <w:sz w:val="20"/>
                <w:szCs w:val="20"/>
              </w:rPr>
              <w:t>×100%</w:t>
            </w:r>
            <w:r>
              <w:rPr>
                <w:rFonts w:ascii="Times New Roman" w:eastAsia="仿宋_GB2312" w:hAnsi="Times New Roman" w:hint="eastAsia"/>
                <w:kern w:val="0"/>
                <w:sz w:val="20"/>
                <w:szCs w:val="20"/>
              </w:rPr>
              <w:t>。</w:t>
            </w:r>
          </w:p>
        </w:tc>
        <w:tc>
          <w:tcPr>
            <w:tcW w:w="585" w:type="dxa"/>
            <w:tcBorders>
              <w:top w:val="nil"/>
              <w:left w:val="nil"/>
              <w:bottom w:val="single" w:sz="4" w:space="0" w:color="auto"/>
              <w:right w:val="single" w:sz="4" w:space="0" w:color="auto"/>
            </w:tcBorders>
            <w:vAlign w:val="center"/>
          </w:tcPr>
          <w:p w:rsidR="00EE2A61" w:rsidRDefault="002E1106">
            <w:pPr>
              <w:widowControl/>
              <w:jc w:val="left"/>
              <w:rPr>
                <w:rFonts w:ascii="Times New Roman" w:eastAsia="Times New Roman" w:hAnsi="Times New Roman"/>
                <w:kern w:val="0"/>
                <w:sz w:val="20"/>
                <w:szCs w:val="20"/>
              </w:rPr>
            </w:pPr>
            <w:r>
              <w:rPr>
                <w:rFonts w:ascii="Times New Roman" w:eastAsia="Times New Roman" w:hAnsi="Times New Roman" w:hint="eastAsia"/>
                <w:kern w:val="0"/>
                <w:sz w:val="20"/>
                <w:szCs w:val="20"/>
              </w:rPr>
              <w:t xml:space="preserve">　</w:t>
            </w:r>
            <w:r>
              <w:rPr>
                <w:rFonts w:ascii="Times New Roman" w:eastAsia="Times New Roman" w:hAnsi="Times New Roman"/>
                <w:kern w:val="0"/>
                <w:sz w:val="20"/>
                <w:szCs w:val="20"/>
              </w:rPr>
              <w:t>5</w:t>
            </w:r>
          </w:p>
        </w:tc>
      </w:tr>
      <w:tr w:rsidR="00EE2A61">
        <w:trPr>
          <w:trHeight w:val="1273"/>
          <w:jc w:val="center"/>
        </w:trPr>
        <w:tc>
          <w:tcPr>
            <w:tcW w:w="372" w:type="dxa"/>
            <w:vMerge/>
            <w:tcBorders>
              <w:top w:val="nil"/>
              <w:left w:val="single" w:sz="4" w:space="0" w:color="auto"/>
              <w:bottom w:val="single" w:sz="4" w:space="0" w:color="auto"/>
              <w:right w:val="single" w:sz="4" w:space="0" w:color="auto"/>
            </w:tcBorders>
            <w:vAlign w:val="center"/>
          </w:tcPr>
          <w:p w:rsidR="00EE2A61" w:rsidRDefault="00EE2A61">
            <w:pPr>
              <w:widowControl/>
              <w:jc w:val="left"/>
              <w:rPr>
                <w:rFonts w:ascii="Times New Roman" w:eastAsia="仿宋_GB2312" w:hAnsi="Times New Roman"/>
                <w:kern w:val="0"/>
                <w:sz w:val="20"/>
                <w:szCs w:val="20"/>
              </w:rPr>
            </w:pPr>
          </w:p>
        </w:tc>
        <w:tc>
          <w:tcPr>
            <w:tcW w:w="562" w:type="dxa"/>
            <w:vMerge/>
            <w:tcBorders>
              <w:top w:val="nil"/>
              <w:left w:val="single" w:sz="4" w:space="0" w:color="auto"/>
              <w:bottom w:val="single" w:sz="4" w:space="0" w:color="auto"/>
              <w:right w:val="single" w:sz="4" w:space="0" w:color="auto"/>
            </w:tcBorders>
            <w:vAlign w:val="center"/>
          </w:tcPr>
          <w:p w:rsidR="00EE2A61" w:rsidRDefault="00EE2A61">
            <w:pPr>
              <w:widowControl/>
              <w:jc w:val="left"/>
              <w:rPr>
                <w:rFonts w:ascii="Times New Roman" w:eastAsia="仿宋_GB2312" w:hAnsi="Times New Roman"/>
                <w:kern w:val="0"/>
                <w:sz w:val="20"/>
                <w:szCs w:val="20"/>
              </w:rPr>
            </w:pPr>
          </w:p>
        </w:tc>
        <w:tc>
          <w:tcPr>
            <w:tcW w:w="548"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Times New Roman" w:eastAsia="仿宋_GB2312" w:hAnsi="Times New Roman"/>
                <w:kern w:val="0"/>
                <w:sz w:val="20"/>
                <w:szCs w:val="20"/>
              </w:rPr>
            </w:pPr>
          </w:p>
        </w:tc>
        <w:tc>
          <w:tcPr>
            <w:tcW w:w="545"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Times New Roman" w:eastAsia="仿宋_GB2312" w:hAnsi="Times New Roman"/>
                <w:kern w:val="0"/>
                <w:sz w:val="20"/>
                <w:szCs w:val="20"/>
              </w:rPr>
            </w:pPr>
          </w:p>
        </w:tc>
        <w:tc>
          <w:tcPr>
            <w:tcW w:w="927" w:type="dxa"/>
            <w:tcBorders>
              <w:top w:val="nil"/>
              <w:left w:val="nil"/>
              <w:bottom w:val="single" w:sz="4" w:space="0" w:color="auto"/>
              <w:right w:val="single" w:sz="4" w:space="0" w:color="auto"/>
            </w:tcBorders>
            <w:vAlign w:val="center"/>
          </w:tcPr>
          <w:p w:rsidR="00EE2A61" w:rsidRDefault="002E1106">
            <w:pPr>
              <w:widowControl/>
              <w:jc w:val="left"/>
              <w:rPr>
                <w:rFonts w:ascii="Times New Roman" w:eastAsia="仿宋_GB2312" w:hAnsi="Times New Roman"/>
                <w:kern w:val="0"/>
                <w:sz w:val="20"/>
                <w:szCs w:val="20"/>
              </w:rPr>
            </w:pPr>
            <w:r>
              <w:rPr>
                <w:rFonts w:ascii="Times New Roman" w:eastAsia="仿宋_GB2312" w:hAnsi="Times New Roman" w:hint="eastAsia"/>
                <w:kern w:val="0"/>
                <w:sz w:val="20"/>
                <w:szCs w:val="20"/>
              </w:rPr>
              <w:t>预算控制率</w:t>
            </w:r>
          </w:p>
        </w:tc>
        <w:tc>
          <w:tcPr>
            <w:tcW w:w="420" w:type="dxa"/>
            <w:tcBorders>
              <w:top w:val="nil"/>
              <w:left w:val="nil"/>
              <w:bottom w:val="single" w:sz="4" w:space="0" w:color="auto"/>
              <w:right w:val="single" w:sz="4" w:space="0" w:color="auto"/>
            </w:tcBorders>
            <w:vAlign w:val="center"/>
          </w:tcPr>
          <w:p w:rsidR="00EE2A61" w:rsidRDefault="002E1106">
            <w:pPr>
              <w:widowControl/>
              <w:jc w:val="center"/>
              <w:rPr>
                <w:rFonts w:ascii="Times New Roman" w:eastAsia="仿宋_GB2312" w:hAnsi="Times New Roman"/>
                <w:kern w:val="0"/>
                <w:sz w:val="20"/>
                <w:szCs w:val="20"/>
              </w:rPr>
            </w:pPr>
            <w:r>
              <w:rPr>
                <w:rFonts w:ascii="Times New Roman" w:eastAsia="仿宋_GB2312" w:hAnsi="Times New Roman"/>
                <w:kern w:val="0"/>
                <w:sz w:val="20"/>
                <w:szCs w:val="20"/>
              </w:rPr>
              <w:t>5</w:t>
            </w:r>
          </w:p>
        </w:tc>
        <w:tc>
          <w:tcPr>
            <w:tcW w:w="2638" w:type="dxa"/>
            <w:tcBorders>
              <w:top w:val="nil"/>
              <w:left w:val="nil"/>
              <w:bottom w:val="single" w:sz="4" w:space="0" w:color="auto"/>
              <w:right w:val="single" w:sz="4" w:space="0" w:color="auto"/>
            </w:tcBorders>
            <w:vAlign w:val="center"/>
          </w:tcPr>
          <w:p w:rsidR="00EE2A61" w:rsidRDefault="002E1106">
            <w:pPr>
              <w:widowControl/>
              <w:jc w:val="left"/>
              <w:rPr>
                <w:rFonts w:ascii="Times New Roman" w:eastAsia="仿宋_GB2312" w:hAnsi="Times New Roman"/>
                <w:kern w:val="0"/>
                <w:sz w:val="20"/>
                <w:szCs w:val="20"/>
              </w:rPr>
            </w:pPr>
            <w:r>
              <w:rPr>
                <w:rFonts w:ascii="Times New Roman" w:eastAsia="仿宋_GB2312" w:hAnsi="Times New Roman" w:hint="eastAsia"/>
                <w:kern w:val="0"/>
                <w:sz w:val="20"/>
                <w:szCs w:val="20"/>
              </w:rPr>
              <w:t>预算控制率</w:t>
            </w:r>
            <w:r>
              <w:rPr>
                <w:rFonts w:ascii="Times New Roman" w:eastAsia="仿宋_GB2312" w:hAnsi="Times New Roman"/>
                <w:kern w:val="0"/>
                <w:sz w:val="20"/>
                <w:szCs w:val="20"/>
              </w:rPr>
              <w:t>=0</w:t>
            </w:r>
            <w:r>
              <w:rPr>
                <w:rFonts w:ascii="Times New Roman" w:eastAsia="仿宋_GB2312" w:hAnsi="Times New Roman" w:hint="eastAsia"/>
                <w:kern w:val="0"/>
                <w:sz w:val="20"/>
                <w:szCs w:val="20"/>
              </w:rPr>
              <w:t>，计</w:t>
            </w:r>
            <w:r>
              <w:rPr>
                <w:rFonts w:ascii="Times New Roman" w:eastAsia="仿宋_GB2312" w:hAnsi="Times New Roman"/>
                <w:kern w:val="0"/>
                <w:sz w:val="20"/>
                <w:szCs w:val="20"/>
              </w:rPr>
              <w:t>5</w:t>
            </w:r>
            <w:r>
              <w:rPr>
                <w:rFonts w:ascii="Times New Roman" w:eastAsia="仿宋_GB2312" w:hAnsi="Times New Roman" w:hint="eastAsia"/>
                <w:kern w:val="0"/>
                <w:sz w:val="20"/>
                <w:szCs w:val="20"/>
              </w:rPr>
              <w:t>分；</w:t>
            </w:r>
            <w:r>
              <w:rPr>
                <w:rFonts w:ascii="Times New Roman" w:eastAsia="仿宋_GB2312" w:hAnsi="Times New Roman"/>
                <w:kern w:val="0"/>
                <w:sz w:val="20"/>
                <w:szCs w:val="20"/>
              </w:rPr>
              <w:t>0-10%</w:t>
            </w:r>
            <w:r>
              <w:rPr>
                <w:rFonts w:ascii="Times New Roman" w:eastAsia="仿宋_GB2312" w:hAnsi="Times New Roman" w:hint="eastAsia"/>
                <w:kern w:val="0"/>
                <w:sz w:val="20"/>
                <w:szCs w:val="20"/>
              </w:rPr>
              <w:t>（含），计</w:t>
            </w:r>
            <w:r>
              <w:rPr>
                <w:rFonts w:ascii="Times New Roman" w:eastAsia="仿宋_GB2312" w:hAnsi="Times New Roman"/>
                <w:kern w:val="0"/>
                <w:sz w:val="20"/>
                <w:szCs w:val="20"/>
              </w:rPr>
              <w:t>4</w:t>
            </w:r>
            <w:r>
              <w:rPr>
                <w:rFonts w:ascii="Times New Roman" w:eastAsia="仿宋_GB2312" w:hAnsi="Times New Roman" w:hint="eastAsia"/>
                <w:kern w:val="0"/>
                <w:sz w:val="20"/>
                <w:szCs w:val="20"/>
              </w:rPr>
              <w:t>分；</w:t>
            </w:r>
            <w:r>
              <w:rPr>
                <w:rFonts w:ascii="Times New Roman" w:eastAsia="仿宋_GB2312" w:hAnsi="Times New Roman"/>
                <w:kern w:val="0"/>
                <w:sz w:val="20"/>
                <w:szCs w:val="20"/>
              </w:rPr>
              <w:t>10-20%</w:t>
            </w:r>
            <w:r>
              <w:rPr>
                <w:rFonts w:ascii="Times New Roman" w:eastAsia="仿宋_GB2312" w:hAnsi="Times New Roman" w:hint="eastAsia"/>
                <w:kern w:val="0"/>
                <w:sz w:val="20"/>
                <w:szCs w:val="20"/>
              </w:rPr>
              <w:t>（含），计</w:t>
            </w:r>
            <w:r>
              <w:rPr>
                <w:rFonts w:ascii="Times New Roman" w:eastAsia="仿宋_GB2312" w:hAnsi="Times New Roman"/>
                <w:kern w:val="0"/>
                <w:sz w:val="20"/>
                <w:szCs w:val="20"/>
              </w:rPr>
              <w:t>3</w:t>
            </w:r>
            <w:r>
              <w:rPr>
                <w:rFonts w:ascii="Times New Roman" w:eastAsia="仿宋_GB2312" w:hAnsi="Times New Roman" w:hint="eastAsia"/>
                <w:kern w:val="0"/>
                <w:sz w:val="20"/>
                <w:szCs w:val="20"/>
              </w:rPr>
              <w:t>分；</w:t>
            </w:r>
            <w:r>
              <w:rPr>
                <w:rFonts w:ascii="Times New Roman" w:eastAsia="仿宋_GB2312" w:hAnsi="Times New Roman"/>
                <w:kern w:val="0"/>
                <w:sz w:val="20"/>
                <w:szCs w:val="20"/>
              </w:rPr>
              <w:t>20-30%</w:t>
            </w:r>
            <w:r>
              <w:rPr>
                <w:rFonts w:ascii="Times New Roman" w:eastAsia="仿宋_GB2312" w:hAnsi="Times New Roman" w:hint="eastAsia"/>
                <w:kern w:val="0"/>
                <w:sz w:val="20"/>
                <w:szCs w:val="20"/>
              </w:rPr>
              <w:t>（含），计</w:t>
            </w:r>
            <w:r>
              <w:rPr>
                <w:rFonts w:ascii="Times New Roman" w:eastAsia="仿宋_GB2312" w:hAnsi="Times New Roman"/>
                <w:kern w:val="0"/>
                <w:sz w:val="20"/>
                <w:szCs w:val="20"/>
              </w:rPr>
              <w:t>2</w:t>
            </w:r>
            <w:r>
              <w:rPr>
                <w:rFonts w:ascii="Times New Roman" w:eastAsia="仿宋_GB2312" w:hAnsi="Times New Roman" w:hint="eastAsia"/>
                <w:kern w:val="0"/>
                <w:sz w:val="20"/>
                <w:szCs w:val="20"/>
              </w:rPr>
              <w:t>分；大于</w:t>
            </w:r>
            <w:r>
              <w:rPr>
                <w:rFonts w:ascii="Times New Roman" w:eastAsia="仿宋_GB2312" w:hAnsi="Times New Roman"/>
                <w:kern w:val="0"/>
                <w:sz w:val="20"/>
                <w:szCs w:val="20"/>
              </w:rPr>
              <w:t>30%</w:t>
            </w:r>
            <w:r>
              <w:rPr>
                <w:rFonts w:ascii="Times New Roman" w:eastAsia="仿宋_GB2312" w:hAnsi="Times New Roman" w:hint="eastAsia"/>
                <w:kern w:val="0"/>
                <w:sz w:val="20"/>
                <w:szCs w:val="20"/>
              </w:rPr>
              <w:t>不得分。</w:t>
            </w:r>
          </w:p>
        </w:tc>
        <w:tc>
          <w:tcPr>
            <w:tcW w:w="3285" w:type="dxa"/>
            <w:tcBorders>
              <w:top w:val="nil"/>
              <w:left w:val="nil"/>
              <w:bottom w:val="single" w:sz="4" w:space="0" w:color="auto"/>
              <w:right w:val="single" w:sz="4" w:space="0" w:color="auto"/>
            </w:tcBorders>
            <w:vAlign w:val="center"/>
          </w:tcPr>
          <w:p w:rsidR="00EE2A61" w:rsidRDefault="002E1106">
            <w:pPr>
              <w:widowControl/>
              <w:jc w:val="left"/>
              <w:rPr>
                <w:rFonts w:ascii="Times New Roman" w:eastAsia="仿宋_GB2312" w:hAnsi="Times New Roman"/>
                <w:kern w:val="0"/>
                <w:sz w:val="20"/>
                <w:szCs w:val="20"/>
              </w:rPr>
            </w:pPr>
            <w:r>
              <w:rPr>
                <w:rFonts w:ascii="Times New Roman" w:eastAsia="仿宋_GB2312" w:hAnsi="Times New Roman" w:hint="eastAsia"/>
                <w:kern w:val="0"/>
                <w:sz w:val="20"/>
                <w:szCs w:val="20"/>
              </w:rPr>
              <w:t>预算控制率</w:t>
            </w:r>
            <w:r>
              <w:rPr>
                <w:rFonts w:ascii="Times New Roman" w:eastAsia="仿宋_GB2312" w:hAnsi="Times New Roman"/>
                <w:kern w:val="0"/>
                <w:sz w:val="20"/>
                <w:szCs w:val="20"/>
              </w:rPr>
              <w:t>=</w:t>
            </w:r>
            <w:r>
              <w:rPr>
                <w:rFonts w:ascii="Times New Roman" w:eastAsia="仿宋_GB2312" w:hAnsi="Times New Roman" w:hint="eastAsia"/>
                <w:kern w:val="0"/>
                <w:sz w:val="20"/>
                <w:szCs w:val="20"/>
              </w:rPr>
              <w:t>（本年追加预算</w:t>
            </w:r>
            <w:r>
              <w:rPr>
                <w:rFonts w:ascii="Times New Roman" w:eastAsia="仿宋_GB2312" w:hAnsi="Times New Roman"/>
                <w:kern w:val="0"/>
                <w:sz w:val="20"/>
                <w:szCs w:val="20"/>
              </w:rPr>
              <w:t>/</w:t>
            </w:r>
            <w:r>
              <w:rPr>
                <w:rFonts w:ascii="Times New Roman" w:eastAsia="仿宋_GB2312" w:hAnsi="Times New Roman" w:hint="eastAsia"/>
                <w:kern w:val="0"/>
                <w:sz w:val="20"/>
                <w:szCs w:val="20"/>
              </w:rPr>
              <w:t>年初预算）</w:t>
            </w:r>
            <w:r>
              <w:rPr>
                <w:rFonts w:ascii="Times New Roman" w:eastAsia="仿宋_GB2312" w:hAnsi="Times New Roman"/>
                <w:kern w:val="0"/>
                <w:sz w:val="20"/>
                <w:szCs w:val="20"/>
              </w:rPr>
              <w:t>×100%</w:t>
            </w:r>
            <w:r>
              <w:rPr>
                <w:rFonts w:ascii="Times New Roman" w:eastAsia="仿宋_GB2312" w:hAnsi="Times New Roman" w:hint="eastAsia"/>
                <w:kern w:val="0"/>
                <w:sz w:val="20"/>
                <w:szCs w:val="20"/>
              </w:rPr>
              <w:t>。</w:t>
            </w:r>
          </w:p>
        </w:tc>
        <w:tc>
          <w:tcPr>
            <w:tcW w:w="585" w:type="dxa"/>
            <w:tcBorders>
              <w:top w:val="nil"/>
              <w:left w:val="nil"/>
              <w:bottom w:val="single" w:sz="4" w:space="0" w:color="auto"/>
              <w:right w:val="single" w:sz="4" w:space="0" w:color="auto"/>
            </w:tcBorders>
            <w:vAlign w:val="center"/>
          </w:tcPr>
          <w:p w:rsidR="00EE2A61" w:rsidRDefault="002E1106">
            <w:pPr>
              <w:widowControl/>
              <w:jc w:val="left"/>
              <w:rPr>
                <w:rFonts w:ascii="Times New Roman" w:eastAsiaTheme="minorEastAsia" w:hAnsi="Times New Roman"/>
                <w:kern w:val="0"/>
                <w:sz w:val="20"/>
                <w:szCs w:val="20"/>
              </w:rPr>
            </w:pPr>
            <w:r>
              <w:rPr>
                <w:rFonts w:ascii="宋体" w:hAnsi="宋体" w:cs="宋体" w:hint="eastAsia"/>
                <w:kern w:val="0"/>
                <w:sz w:val="20"/>
                <w:szCs w:val="20"/>
              </w:rPr>
              <w:t xml:space="preserve">　</w:t>
            </w:r>
            <w:r>
              <w:rPr>
                <w:rFonts w:ascii="Times New Roman" w:eastAsiaTheme="minorEastAsia" w:hAnsi="Times New Roman" w:hint="eastAsia"/>
                <w:kern w:val="0"/>
                <w:sz w:val="20"/>
                <w:szCs w:val="20"/>
              </w:rPr>
              <w:t>5</w:t>
            </w:r>
          </w:p>
        </w:tc>
      </w:tr>
      <w:tr w:rsidR="00EE2A61">
        <w:trPr>
          <w:trHeight w:val="1325"/>
          <w:jc w:val="center"/>
        </w:trPr>
        <w:tc>
          <w:tcPr>
            <w:tcW w:w="372" w:type="dxa"/>
            <w:vMerge/>
            <w:tcBorders>
              <w:top w:val="nil"/>
              <w:left w:val="single" w:sz="4" w:space="0" w:color="auto"/>
              <w:bottom w:val="single" w:sz="4" w:space="0" w:color="auto"/>
              <w:right w:val="single" w:sz="4" w:space="0" w:color="auto"/>
            </w:tcBorders>
            <w:vAlign w:val="center"/>
          </w:tcPr>
          <w:p w:rsidR="00EE2A61" w:rsidRDefault="00EE2A61">
            <w:pPr>
              <w:widowControl/>
              <w:jc w:val="left"/>
              <w:rPr>
                <w:rFonts w:ascii="Times New Roman" w:eastAsia="仿宋_GB2312" w:hAnsi="Times New Roman"/>
                <w:kern w:val="0"/>
                <w:sz w:val="20"/>
                <w:szCs w:val="20"/>
              </w:rPr>
            </w:pPr>
          </w:p>
        </w:tc>
        <w:tc>
          <w:tcPr>
            <w:tcW w:w="562" w:type="dxa"/>
            <w:vMerge/>
            <w:tcBorders>
              <w:top w:val="nil"/>
              <w:left w:val="single" w:sz="4" w:space="0" w:color="auto"/>
              <w:bottom w:val="single" w:sz="4" w:space="0" w:color="auto"/>
              <w:right w:val="single" w:sz="4" w:space="0" w:color="auto"/>
            </w:tcBorders>
            <w:vAlign w:val="center"/>
          </w:tcPr>
          <w:p w:rsidR="00EE2A61" w:rsidRDefault="00EE2A61">
            <w:pPr>
              <w:widowControl/>
              <w:jc w:val="left"/>
              <w:rPr>
                <w:rFonts w:ascii="Times New Roman" w:eastAsia="仿宋_GB2312" w:hAnsi="Times New Roman"/>
                <w:kern w:val="0"/>
                <w:sz w:val="20"/>
                <w:szCs w:val="20"/>
              </w:rPr>
            </w:pPr>
          </w:p>
        </w:tc>
        <w:tc>
          <w:tcPr>
            <w:tcW w:w="548"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Times New Roman" w:eastAsia="仿宋_GB2312" w:hAnsi="Times New Roman"/>
                <w:kern w:val="0"/>
                <w:sz w:val="20"/>
                <w:szCs w:val="20"/>
              </w:rPr>
            </w:pPr>
          </w:p>
        </w:tc>
        <w:tc>
          <w:tcPr>
            <w:tcW w:w="545"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Times New Roman" w:eastAsia="仿宋_GB2312" w:hAnsi="Times New Roman"/>
                <w:kern w:val="0"/>
                <w:sz w:val="20"/>
                <w:szCs w:val="20"/>
              </w:rPr>
            </w:pPr>
          </w:p>
        </w:tc>
        <w:tc>
          <w:tcPr>
            <w:tcW w:w="927" w:type="dxa"/>
            <w:tcBorders>
              <w:top w:val="nil"/>
              <w:left w:val="nil"/>
              <w:bottom w:val="single" w:sz="4" w:space="0" w:color="auto"/>
              <w:right w:val="single" w:sz="4" w:space="0" w:color="auto"/>
            </w:tcBorders>
            <w:vAlign w:val="center"/>
          </w:tcPr>
          <w:p w:rsidR="00EE2A61" w:rsidRDefault="002E1106">
            <w:pPr>
              <w:widowControl/>
              <w:jc w:val="left"/>
              <w:rPr>
                <w:rFonts w:ascii="Times New Roman" w:eastAsia="仿宋_GB2312" w:hAnsi="Times New Roman"/>
                <w:kern w:val="0"/>
                <w:sz w:val="20"/>
                <w:szCs w:val="20"/>
              </w:rPr>
            </w:pPr>
            <w:r>
              <w:rPr>
                <w:rFonts w:ascii="Times New Roman" w:eastAsia="仿宋_GB2312" w:hAnsi="Times New Roman" w:hint="eastAsia"/>
                <w:kern w:val="0"/>
                <w:sz w:val="20"/>
                <w:szCs w:val="20"/>
              </w:rPr>
              <w:t>新建楼堂馆所面积控制率</w:t>
            </w:r>
          </w:p>
        </w:tc>
        <w:tc>
          <w:tcPr>
            <w:tcW w:w="420" w:type="dxa"/>
            <w:tcBorders>
              <w:top w:val="nil"/>
              <w:left w:val="nil"/>
              <w:bottom w:val="single" w:sz="4" w:space="0" w:color="auto"/>
              <w:right w:val="single" w:sz="4" w:space="0" w:color="auto"/>
            </w:tcBorders>
            <w:vAlign w:val="center"/>
          </w:tcPr>
          <w:p w:rsidR="00EE2A61" w:rsidRDefault="002E1106">
            <w:pPr>
              <w:widowControl/>
              <w:jc w:val="center"/>
              <w:rPr>
                <w:rFonts w:ascii="Times New Roman" w:eastAsia="仿宋_GB2312" w:hAnsi="Times New Roman"/>
                <w:kern w:val="0"/>
                <w:sz w:val="20"/>
                <w:szCs w:val="20"/>
              </w:rPr>
            </w:pPr>
            <w:r>
              <w:rPr>
                <w:rFonts w:ascii="Times New Roman" w:eastAsia="仿宋_GB2312" w:hAnsi="Times New Roman"/>
                <w:kern w:val="0"/>
                <w:sz w:val="20"/>
                <w:szCs w:val="20"/>
              </w:rPr>
              <w:t>5</w:t>
            </w:r>
          </w:p>
        </w:tc>
        <w:tc>
          <w:tcPr>
            <w:tcW w:w="2638" w:type="dxa"/>
            <w:tcBorders>
              <w:top w:val="nil"/>
              <w:left w:val="nil"/>
              <w:bottom w:val="single" w:sz="4" w:space="0" w:color="auto"/>
              <w:right w:val="single" w:sz="4" w:space="0" w:color="auto"/>
            </w:tcBorders>
            <w:vAlign w:val="center"/>
          </w:tcPr>
          <w:p w:rsidR="00EE2A61" w:rsidRDefault="002E1106">
            <w:pPr>
              <w:widowControl/>
              <w:jc w:val="left"/>
              <w:rPr>
                <w:rFonts w:ascii="Times New Roman" w:eastAsia="仿宋_GB2312" w:hAnsi="Times New Roman"/>
                <w:kern w:val="0"/>
                <w:sz w:val="20"/>
                <w:szCs w:val="20"/>
              </w:rPr>
            </w:pPr>
            <w:r>
              <w:rPr>
                <w:rFonts w:ascii="Times New Roman" w:eastAsia="仿宋_GB2312" w:hAnsi="Times New Roman"/>
                <w:kern w:val="0"/>
                <w:sz w:val="20"/>
                <w:szCs w:val="20"/>
              </w:rPr>
              <w:t>100%</w:t>
            </w:r>
            <w:r>
              <w:rPr>
                <w:rFonts w:ascii="Times New Roman" w:eastAsia="仿宋_GB2312" w:hAnsi="Times New Roman" w:hint="eastAsia"/>
                <w:kern w:val="0"/>
                <w:sz w:val="20"/>
                <w:szCs w:val="20"/>
              </w:rPr>
              <w:t>以下（含）计满分，每超出</w:t>
            </w:r>
            <w:r>
              <w:rPr>
                <w:rFonts w:ascii="Times New Roman" w:eastAsia="仿宋_GB2312" w:hAnsi="Times New Roman"/>
                <w:kern w:val="0"/>
                <w:sz w:val="20"/>
                <w:szCs w:val="20"/>
              </w:rPr>
              <w:t>5%</w:t>
            </w:r>
            <w:r>
              <w:rPr>
                <w:rFonts w:ascii="Times New Roman" w:eastAsia="仿宋_GB2312" w:hAnsi="Times New Roman" w:hint="eastAsia"/>
                <w:kern w:val="0"/>
                <w:sz w:val="20"/>
                <w:szCs w:val="20"/>
              </w:rPr>
              <w:t>扣</w:t>
            </w:r>
            <w:r>
              <w:rPr>
                <w:rFonts w:ascii="Times New Roman" w:eastAsia="仿宋_GB2312" w:hAnsi="Times New Roman"/>
                <w:kern w:val="0"/>
                <w:sz w:val="20"/>
                <w:szCs w:val="20"/>
              </w:rPr>
              <w:t>2</w:t>
            </w:r>
            <w:r>
              <w:rPr>
                <w:rFonts w:ascii="Times New Roman" w:eastAsia="仿宋_GB2312" w:hAnsi="Times New Roman" w:hint="eastAsia"/>
                <w:kern w:val="0"/>
                <w:sz w:val="20"/>
                <w:szCs w:val="20"/>
              </w:rPr>
              <w:t>分，扣完为止。没有楼堂馆所项目的部门按满分计算。</w:t>
            </w:r>
          </w:p>
        </w:tc>
        <w:tc>
          <w:tcPr>
            <w:tcW w:w="3285" w:type="dxa"/>
            <w:tcBorders>
              <w:top w:val="nil"/>
              <w:left w:val="nil"/>
              <w:bottom w:val="single" w:sz="4" w:space="0" w:color="auto"/>
              <w:right w:val="single" w:sz="4" w:space="0" w:color="auto"/>
            </w:tcBorders>
            <w:vAlign w:val="center"/>
          </w:tcPr>
          <w:p w:rsidR="00EE2A61" w:rsidRDefault="002E1106">
            <w:pPr>
              <w:widowControl/>
              <w:jc w:val="left"/>
              <w:rPr>
                <w:rFonts w:ascii="Times New Roman" w:eastAsia="仿宋_GB2312" w:hAnsi="Times New Roman"/>
                <w:kern w:val="0"/>
                <w:sz w:val="20"/>
                <w:szCs w:val="20"/>
              </w:rPr>
            </w:pPr>
            <w:r>
              <w:rPr>
                <w:rFonts w:ascii="Times New Roman" w:eastAsia="仿宋_GB2312" w:hAnsi="Times New Roman" w:hint="eastAsia"/>
                <w:kern w:val="0"/>
                <w:sz w:val="20"/>
                <w:szCs w:val="20"/>
              </w:rPr>
              <w:t>楼堂馆所面积控制率</w:t>
            </w:r>
            <w:r>
              <w:rPr>
                <w:rFonts w:ascii="Times New Roman" w:eastAsia="仿宋_GB2312" w:hAnsi="Times New Roman"/>
                <w:kern w:val="0"/>
                <w:sz w:val="20"/>
                <w:szCs w:val="20"/>
              </w:rPr>
              <w:t>=</w:t>
            </w:r>
            <w:r>
              <w:rPr>
                <w:rFonts w:ascii="Times New Roman" w:eastAsia="仿宋_GB2312" w:hAnsi="Times New Roman" w:hint="eastAsia"/>
                <w:kern w:val="0"/>
                <w:sz w:val="20"/>
                <w:szCs w:val="20"/>
              </w:rPr>
              <w:t>实际建设面积</w:t>
            </w:r>
            <w:r>
              <w:rPr>
                <w:rFonts w:ascii="Times New Roman" w:eastAsia="仿宋_GB2312" w:hAnsi="Times New Roman"/>
                <w:kern w:val="0"/>
                <w:sz w:val="20"/>
                <w:szCs w:val="20"/>
              </w:rPr>
              <w:t>/</w:t>
            </w:r>
            <w:r>
              <w:rPr>
                <w:rFonts w:ascii="Times New Roman" w:eastAsia="仿宋_GB2312" w:hAnsi="Times New Roman" w:hint="eastAsia"/>
                <w:kern w:val="0"/>
                <w:sz w:val="20"/>
                <w:szCs w:val="20"/>
              </w:rPr>
              <w:t>批准建设面积</w:t>
            </w:r>
            <w:r>
              <w:rPr>
                <w:rFonts w:ascii="Times New Roman" w:eastAsia="仿宋_GB2312" w:hAnsi="Times New Roman"/>
                <w:kern w:val="0"/>
                <w:sz w:val="20"/>
                <w:szCs w:val="20"/>
              </w:rPr>
              <w:t xml:space="preserve">×100% </w:t>
            </w:r>
            <w:r>
              <w:rPr>
                <w:rFonts w:ascii="Times New Roman" w:eastAsia="仿宋_GB2312" w:hAnsi="Times New Roman" w:hint="eastAsia"/>
                <w:kern w:val="0"/>
                <w:sz w:val="20"/>
                <w:szCs w:val="20"/>
              </w:rPr>
              <w:t>。</w:t>
            </w:r>
            <w:r>
              <w:rPr>
                <w:rFonts w:ascii="Times New Roman" w:eastAsia="仿宋_GB2312" w:hAnsi="Times New Roman"/>
                <w:kern w:val="0"/>
                <w:sz w:val="20"/>
                <w:szCs w:val="20"/>
              </w:rPr>
              <w:br/>
            </w:r>
            <w:r>
              <w:rPr>
                <w:rFonts w:ascii="Times New Roman" w:eastAsia="仿宋_GB2312" w:hAnsi="Times New Roman" w:hint="eastAsia"/>
                <w:kern w:val="0"/>
                <w:sz w:val="20"/>
                <w:szCs w:val="20"/>
              </w:rPr>
              <w:t>该指标以</w:t>
            </w:r>
            <w:r>
              <w:rPr>
                <w:rFonts w:ascii="Times New Roman" w:eastAsia="仿宋_GB2312" w:hAnsi="Times New Roman"/>
                <w:kern w:val="0"/>
                <w:sz w:val="20"/>
                <w:szCs w:val="20"/>
              </w:rPr>
              <w:t>2017</w:t>
            </w:r>
            <w:r>
              <w:rPr>
                <w:rFonts w:ascii="Times New Roman" w:eastAsia="仿宋_GB2312" w:hAnsi="Times New Roman" w:hint="eastAsia"/>
                <w:kern w:val="0"/>
                <w:sz w:val="20"/>
                <w:szCs w:val="20"/>
              </w:rPr>
              <w:t>年完工的新建楼堂馆所为评价内容。</w:t>
            </w:r>
          </w:p>
        </w:tc>
        <w:tc>
          <w:tcPr>
            <w:tcW w:w="585" w:type="dxa"/>
            <w:tcBorders>
              <w:top w:val="nil"/>
              <w:left w:val="nil"/>
              <w:bottom w:val="single" w:sz="4" w:space="0" w:color="auto"/>
              <w:right w:val="single" w:sz="4" w:space="0" w:color="auto"/>
            </w:tcBorders>
            <w:vAlign w:val="center"/>
          </w:tcPr>
          <w:p w:rsidR="00EE2A61" w:rsidRDefault="002E1106">
            <w:pPr>
              <w:widowControl/>
              <w:jc w:val="left"/>
              <w:rPr>
                <w:rFonts w:ascii="Times New Roman" w:eastAsia="Times New Roman" w:hAnsi="Times New Roman"/>
                <w:kern w:val="0"/>
                <w:sz w:val="20"/>
                <w:szCs w:val="20"/>
              </w:rPr>
            </w:pPr>
            <w:r>
              <w:rPr>
                <w:rFonts w:ascii="Times New Roman" w:eastAsia="Times New Roman" w:hAnsi="Times New Roman" w:hint="eastAsia"/>
                <w:kern w:val="0"/>
                <w:sz w:val="20"/>
                <w:szCs w:val="20"/>
              </w:rPr>
              <w:t xml:space="preserve">　</w:t>
            </w:r>
            <w:r>
              <w:rPr>
                <w:rFonts w:ascii="Times New Roman" w:eastAsia="Times New Roman" w:hAnsi="Times New Roman"/>
                <w:kern w:val="0"/>
                <w:sz w:val="20"/>
                <w:szCs w:val="20"/>
              </w:rPr>
              <w:t>5</w:t>
            </w:r>
          </w:p>
        </w:tc>
      </w:tr>
      <w:tr w:rsidR="00EE2A61">
        <w:trPr>
          <w:trHeight w:val="1543"/>
          <w:jc w:val="center"/>
        </w:trPr>
        <w:tc>
          <w:tcPr>
            <w:tcW w:w="372" w:type="dxa"/>
            <w:vMerge/>
            <w:tcBorders>
              <w:top w:val="nil"/>
              <w:left w:val="single" w:sz="4" w:space="0" w:color="auto"/>
              <w:bottom w:val="single" w:sz="4" w:space="0" w:color="auto"/>
              <w:right w:val="single" w:sz="4" w:space="0" w:color="auto"/>
            </w:tcBorders>
            <w:vAlign w:val="center"/>
          </w:tcPr>
          <w:p w:rsidR="00EE2A61" w:rsidRDefault="00EE2A61">
            <w:pPr>
              <w:widowControl/>
              <w:jc w:val="left"/>
              <w:rPr>
                <w:rFonts w:ascii="Times New Roman" w:eastAsia="仿宋_GB2312" w:hAnsi="Times New Roman"/>
                <w:kern w:val="0"/>
                <w:sz w:val="20"/>
                <w:szCs w:val="20"/>
              </w:rPr>
            </w:pPr>
          </w:p>
        </w:tc>
        <w:tc>
          <w:tcPr>
            <w:tcW w:w="562" w:type="dxa"/>
            <w:vMerge/>
            <w:tcBorders>
              <w:top w:val="nil"/>
              <w:left w:val="single" w:sz="4" w:space="0" w:color="auto"/>
              <w:bottom w:val="single" w:sz="4" w:space="0" w:color="auto"/>
              <w:right w:val="single" w:sz="4" w:space="0" w:color="auto"/>
            </w:tcBorders>
            <w:vAlign w:val="center"/>
          </w:tcPr>
          <w:p w:rsidR="00EE2A61" w:rsidRDefault="00EE2A61">
            <w:pPr>
              <w:widowControl/>
              <w:jc w:val="left"/>
              <w:rPr>
                <w:rFonts w:ascii="Times New Roman" w:eastAsia="仿宋_GB2312" w:hAnsi="Times New Roman"/>
                <w:kern w:val="0"/>
                <w:sz w:val="20"/>
                <w:szCs w:val="20"/>
              </w:rPr>
            </w:pPr>
          </w:p>
        </w:tc>
        <w:tc>
          <w:tcPr>
            <w:tcW w:w="548"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Times New Roman" w:eastAsia="仿宋_GB2312" w:hAnsi="Times New Roman"/>
                <w:kern w:val="0"/>
                <w:sz w:val="20"/>
                <w:szCs w:val="20"/>
              </w:rPr>
            </w:pPr>
          </w:p>
        </w:tc>
        <w:tc>
          <w:tcPr>
            <w:tcW w:w="545"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Times New Roman" w:eastAsia="仿宋_GB2312" w:hAnsi="Times New Roman"/>
                <w:kern w:val="0"/>
                <w:sz w:val="20"/>
                <w:szCs w:val="20"/>
              </w:rPr>
            </w:pPr>
          </w:p>
        </w:tc>
        <w:tc>
          <w:tcPr>
            <w:tcW w:w="927" w:type="dxa"/>
            <w:tcBorders>
              <w:top w:val="nil"/>
              <w:left w:val="nil"/>
              <w:bottom w:val="single" w:sz="4" w:space="0" w:color="auto"/>
              <w:right w:val="single" w:sz="4" w:space="0" w:color="auto"/>
            </w:tcBorders>
            <w:vAlign w:val="center"/>
          </w:tcPr>
          <w:p w:rsidR="00EE2A61" w:rsidRDefault="002E1106">
            <w:pPr>
              <w:widowControl/>
              <w:jc w:val="left"/>
              <w:rPr>
                <w:rFonts w:ascii="Times New Roman" w:eastAsia="仿宋_GB2312" w:hAnsi="Times New Roman"/>
                <w:kern w:val="0"/>
                <w:sz w:val="20"/>
                <w:szCs w:val="20"/>
              </w:rPr>
            </w:pPr>
            <w:r>
              <w:rPr>
                <w:rFonts w:ascii="Times New Roman" w:eastAsia="仿宋_GB2312" w:hAnsi="Times New Roman" w:hint="eastAsia"/>
                <w:kern w:val="0"/>
                <w:sz w:val="20"/>
                <w:szCs w:val="20"/>
              </w:rPr>
              <w:t>新建楼堂馆所投资概算控制率</w:t>
            </w:r>
          </w:p>
        </w:tc>
        <w:tc>
          <w:tcPr>
            <w:tcW w:w="420" w:type="dxa"/>
            <w:tcBorders>
              <w:top w:val="nil"/>
              <w:left w:val="nil"/>
              <w:bottom w:val="single" w:sz="4" w:space="0" w:color="auto"/>
              <w:right w:val="single" w:sz="4" w:space="0" w:color="auto"/>
            </w:tcBorders>
            <w:vAlign w:val="center"/>
          </w:tcPr>
          <w:p w:rsidR="00EE2A61" w:rsidRDefault="002E1106">
            <w:pPr>
              <w:widowControl/>
              <w:jc w:val="center"/>
              <w:rPr>
                <w:rFonts w:ascii="Times New Roman" w:eastAsia="仿宋_GB2312" w:hAnsi="Times New Roman"/>
                <w:kern w:val="0"/>
                <w:sz w:val="20"/>
                <w:szCs w:val="20"/>
              </w:rPr>
            </w:pPr>
            <w:r>
              <w:rPr>
                <w:rFonts w:ascii="Times New Roman" w:eastAsia="仿宋_GB2312" w:hAnsi="Times New Roman"/>
                <w:kern w:val="0"/>
                <w:sz w:val="20"/>
                <w:szCs w:val="20"/>
              </w:rPr>
              <w:t>5</w:t>
            </w:r>
          </w:p>
        </w:tc>
        <w:tc>
          <w:tcPr>
            <w:tcW w:w="2638" w:type="dxa"/>
            <w:tcBorders>
              <w:top w:val="nil"/>
              <w:left w:val="nil"/>
              <w:bottom w:val="single" w:sz="4" w:space="0" w:color="auto"/>
              <w:right w:val="single" w:sz="4" w:space="0" w:color="auto"/>
            </w:tcBorders>
            <w:vAlign w:val="center"/>
          </w:tcPr>
          <w:p w:rsidR="00EE2A61" w:rsidRDefault="002E1106">
            <w:pPr>
              <w:widowControl/>
              <w:jc w:val="left"/>
              <w:rPr>
                <w:rFonts w:ascii="Times New Roman" w:eastAsia="仿宋_GB2312" w:hAnsi="Times New Roman"/>
                <w:kern w:val="0"/>
                <w:sz w:val="20"/>
                <w:szCs w:val="20"/>
              </w:rPr>
            </w:pPr>
            <w:r>
              <w:rPr>
                <w:rFonts w:ascii="Times New Roman" w:eastAsia="仿宋_GB2312" w:hAnsi="Times New Roman"/>
                <w:kern w:val="0"/>
                <w:sz w:val="20"/>
                <w:szCs w:val="20"/>
              </w:rPr>
              <w:t>100%</w:t>
            </w:r>
            <w:r>
              <w:rPr>
                <w:rFonts w:ascii="Times New Roman" w:eastAsia="仿宋_GB2312" w:hAnsi="Times New Roman" w:hint="eastAsia"/>
                <w:kern w:val="0"/>
                <w:sz w:val="20"/>
                <w:szCs w:val="20"/>
              </w:rPr>
              <w:t>以下（含）计满分，每超出</w:t>
            </w:r>
            <w:r>
              <w:rPr>
                <w:rFonts w:ascii="Times New Roman" w:eastAsia="仿宋_GB2312" w:hAnsi="Times New Roman"/>
                <w:kern w:val="0"/>
                <w:sz w:val="20"/>
                <w:szCs w:val="20"/>
              </w:rPr>
              <w:t>5%</w:t>
            </w:r>
            <w:r>
              <w:rPr>
                <w:rFonts w:ascii="Times New Roman" w:eastAsia="仿宋_GB2312" w:hAnsi="Times New Roman" w:hint="eastAsia"/>
                <w:kern w:val="0"/>
                <w:sz w:val="20"/>
                <w:szCs w:val="20"/>
              </w:rPr>
              <w:t>扣</w:t>
            </w:r>
            <w:r>
              <w:rPr>
                <w:rFonts w:ascii="Times New Roman" w:eastAsia="仿宋_GB2312" w:hAnsi="Times New Roman"/>
                <w:kern w:val="0"/>
                <w:sz w:val="20"/>
                <w:szCs w:val="20"/>
              </w:rPr>
              <w:t>2</w:t>
            </w:r>
            <w:r>
              <w:rPr>
                <w:rFonts w:ascii="Times New Roman" w:eastAsia="仿宋_GB2312" w:hAnsi="Times New Roman" w:hint="eastAsia"/>
                <w:kern w:val="0"/>
                <w:sz w:val="20"/>
                <w:szCs w:val="20"/>
              </w:rPr>
              <w:t>分，扣完为止。</w:t>
            </w:r>
          </w:p>
        </w:tc>
        <w:tc>
          <w:tcPr>
            <w:tcW w:w="3285" w:type="dxa"/>
            <w:tcBorders>
              <w:top w:val="nil"/>
              <w:left w:val="nil"/>
              <w:bottom w:val="single" w:sz="4" w:space="0" w:color="auto"/>
              <w:right w:val="single" w:sz="4" w:space="0" w:color="auto"/>
            </w:tcBorders>
            <w:vAlign w:val="center"/>
          </w:tcPr>
          <w:p w:rsidR="00EE2A61" w:rsidRDefault="002E1106">
            <w:pPr>
              <w:widowControl/>
              <w:jc w:val="left"/>
              <w:rPr>
                <w:rFonts w:ascii="Times New Roman" w:eastAsia="仿宋_GB2312" w:hAnsi="Times New Roman"/>
                <w:kern w:val="0"/>
                <w:sz w:val="20"/>
                <w:szCs w:val="20"/>
              </w:rPr>
            </w:pPr>
            <w:r>
              <w:rPr>
                <w:rFonts w:ascii="Times New Roman" w:eastAsia="仿宋_GB2312" w:hAnsi="Times New Roman" w:hint="eastAsia"/>
                <w:kern w:val="0"/>
                <w:sz w:val="20"/>
                <w:szCs w:val="20"/>
              </w:rPr>
              <w:t>楼堂馆所投资预算控制率</w:t>
            </w:r>
            <w:r>
              <w:rPr>
                <w:rFonts w:ascii="Times New Roman" w:eastAsia="仿宋_GB2312" w:hAnsi="Times New Roman"/>
                <w:kern w:val="0"/>
                <w:sz w:val="20"/>
                <w:szCs w:val="20"/>
              </w:rPr>
              <w:t>=</w:t>
            </w:r>
            <w:r>
              <w:rPr>
                <w:rFonts w:ascii="Times New Roman" w:eastAsia="仿宋_GB2312" w:hAnsi="Times New Roman" w:hint="eastAsia"/>
                <w:kern w:val="0"/>
                <w:sz w:val="20"/>
                <w:szCs w:val="20"/>
              </w:rPr>
              <w:t>实际投资金额</w:t>
            </w:r>
            <w:r>
              <w:rPr>
                <w:rFonts w:ascii="Times New Roman" w:eastAsia="仿宋_GB2312" w:hAnsi="Times New Roman"/>
                <w:kern w:val="0"/>
                <w:sz w:val="20"/>
                <w:szCs w:val="20"/>
              </w:rPr>
              <w:t>/</w:t>
            </w:r>
            <w:r>
              <w:rPr>
                <w:rFonts w:ascii="Times New Roman" w:eastAsia="仿宋_GB2312" w:hAnsi="Times New Roman" w:hint="eastAsia"/>
                <w:kern w:val="0"/>
                <w:sz w:val="20"/>
                <w:szCs w:val="20"/>
              </w:rPr>
              <w:t>批准投资金额</w:t>
            </w:r>
            <w:r>
              <w:rPr>
                <w:rFonts w:ascii="Times New Roman" w:eastAsia="仿宋_GB2312" w:hAnsi="Times New Roman"/>
                <w:kern w:val="0"/>
                <w:sz w:val="20"/>
                <w:szCs w:val="20"/>
              </w:rPr>
              <w:t xml:space="preserve">×100% </w:t>
            </w:r>
            <w:r>
              <w:rPr>
                <w:rFonts w:ascii="Times New Roman" w:eastAsia="仿宋_GB2312" w:hAnsi="Times New Roman" w:hint="eastAsia"/>
                <w:kern w:val="0"/>
                <w:sz w:val="20"/>
                <w:szCs w:val="20"/>
              </w:rPr>
              <w:t>。</w:t>
            </w:r>
            <w:r>
              <w:rPr>
                <w:rFonts w:ascii="Times New Roman" w:eastAsia="仿宋_GB2312" w:hAnsi="Times New Roman"/>
                <w:kern w:val="0"/>
                <w:sz w:val="20"/>
                <w:szCs w:val="20"/>
              </w:rPr>
              <w:br/>
            </w:r>
            <w:r>
              <w:rPr>
                <w:rFonts w:ascii="Times New Roman" w:eastAsia="仿宋_GB2312" w:hAnsi="Times New Roman" w:hint="eastAsia"/>
                <w:kern w:val="0"/>
                <w:sz w:val="20"/>
                <w:szCs w:val="20"/>
              </w:rPr>
              <w:t>该指标以</w:t>
            </w:r>
            <w:r>
              <w:rPr>
                <w:rFonts w:ascii="Times New Roman" w:eastAsia="仿宋_GB2312" w:hAnsi="Times New Roman"/>
                <w:kern w:val="0"/>
                <w:sz w:val="20"/>
                <w:szCs w:val="20"/>
              </w:rPr>
              <w:t>2017</w:t>
            </w:r>
            <w:r>
              <w:rPr>
                <w:rFonts w:ascii="Times New Roman" w:eastAsia="仿宋_GB2312" w:hAnsi="Times New Roman" w:hint="eastAsia"/>
                <w:kern w:val="0"/>
                <w:sz w:val="20"/>
                <w:szCs w:val="20"/>
              </w:rPr>
              <w:t>年完工的新建楼堂馆所为评价内容。</w:t>
            </w:r>
          </w:p>
        </w:tc>
        <w:tc>
          <w:tcPr>
            <w:tcW w:w="585" w:type="dxa"/>
            <w:tcBorders>
              <w:top w:val="nil"/>
              <w:left w:val="nil"/>
              <w:bottom w:val="single" w:sz="4" w:space="0" w:color="auto"/>
              <w:right w:val="single" w:sz="4" w:space="0" w:color="auto"/>
            </w:tcBorders>
            <w:vAlign w:val="center"/>
          </w:tcPr>
          <w:p w:rsidR="00EE2A61" w:rsidRDefault="002E1106">
            <w:pPr>
              <w:widowControl/>
              <w:jc w:val="left"/>
              <w:rPr>
                <w:rFonts w:ascii="Times New Roman" w:eastAsia="Times New Roman" w:hAnsi="Times New Roman"/>
                <w:kern w:val="0"/>
                <w:sz w:val="20"/>
                <w:szCs w:val="20"/>
              </w:rPr>
            </w:pPr>
            <w:r>
              <w:rPr>
                <w:rFonts w:ascii="Times New Roman" w:eastAsia="Times New Roman" w:hAnsi="Times New Roman" w:hint="eastAsia"/>
                <w:kern w:val="0"/>
                <w:sz w:val="20"/>
                <w:szCs w:val="20"/>
              </w:rPr>
              <w:t xml:space="preserve">　</w:t>
            </w:r>
            <w:r>
              <w:rPr>
                <w:rFonts w:ascii="Times New Roman" w:eastAsia="Times New Roman" w:hAnsi="Times New Roman"/>
                <w:kern w:val="0"/>
                <w:sz w:val="20"/>
                <w:szCs w:val="20"/>
              </w:rPr>
              <w:t>5</w:t>
            </w:r>
          </w:p>
        </w:tc>
      </w:tr>
      <w:tr w:rsidR="00EE2A61">
        <w:trPr>
          <w:trHeight w:val="1562"/>
          <w:jc w:val="center"/>
        </w:trPr>
        <w:tc>
          <w:tcPr>
            <w:tcW w:w="372" w:type="dxa"/>
            <w:vMerge/>
            <w:tcBorders>
              <w:top w:val="nil"/>
              <w:left w:val="single" w:sz="4" w:space="0" w:color="auto"/>
              <w:bottom w:val="single" w:sz="4" w:space="0" w:color="auto"/>
              <w:right w:val="single" w:sz="4" w:space="0" w:color="auto"/>
            </w:tcBorders>
            <w:vAlign w:val="center"/>
          </w:tcPr>
          <w:p w:rsidR="00EE2A61" w:rsidRDefault="00EE2A61">
            <w:pPr>
              <w:widowControl/>
              <w:jc w:val="left"/>
              <w:rPr>
                <w:rFonts w:ascii="Times New Roman" w:eastAsia="仿宋_GB2312" w:hAnsi="Times New Roman"/>
                <w:kern w:val="0"/>
                <w:sz w:val="20"/>
                <w:szCs w:val="20"/>
              </w:rPr>
            </w:pPr>
          </w:p>
        </w:tc>
        <w:tc>
          <w:tcPr>
            <w:tcW w:w="562" w:type="dxa"/>
            <w:vMerge/>
            <w:tcBorders>
              <w:top w:val="nil"/>
              <w:left w:val="single" w:sz="4" w:space="0" w:color="auto"/>
              <w:bottom w:val="single" w:sz="4" w:space="0" w:color="auto"/>
              <w:right w:val="single" w:sz="4" w:space="0" w:color="auto"/>
            </w:tcBorders>
            <w:vAlign w:val="center"/>
          </w:tcPr>
          <w:p w:rsidR="00EE2A61" w:rsidRDefault="00EE2A61">
            <w:pPr>
              <w:widowControl/>
              <w:jc w:val="left"/>
              <w:rPr>
                <w:rFonts w:ascii="Times New Roman" w:eastAsia="仿宋_GB2312" w:hAnsi="Times New Roman"/>
                <w:kern w:val="0"/>
                <w:sz w:val="20"/>
                <w:szCs w:val="20"/>
              </w:rPr>
            </w:pPr>
          </w:p>
        </w:tc>
        <w:tc>
          <w:tcPr>
            <w:tcW w:w="548" w:type="dxa"/>
            <w:vMerge w:val="restart"/>
            <w:tcBorders>
              <w:top w:val="nil"/>
              <w:left w:val="single" w:sz="4" w:space="0" w:color="auto"/>
              <w:bottom w:val="single" w:sz="4" w:space="0" w:color="000000"/>
              <w:right w:val="single" w:sz="4" w:space="0" w:color="auto"/>
            </w:tcBorders>
            <w:vAlign w:val="center"/>
          </w:tcPr>
          <w:p w:rsidR="00EE2A61" w:rsidRDefault="002E1106">
            <w:pPr>
              <w:widowControl/>
              <w:jc w:val="center"/>
              <w:rPr>
                <w:rFonts w:ascii="Times New Roman" w:eastAsia="仿宋_GB2312" w:hAnsi="Times New Roman"/>
                <w:kern w:val="0"/>
                <w:sz w:val="20"/>
                <w:szCs w:val="20"/>
              </w:rPr>
            </w:pPr>
            <w:r>
              <w:rPr>
                <w:rFonts w:ascii="Times New Roman" w:eastAsia="仿宋_GB2312" w:hAnsi="Times New Roman" w:hint="eastAsia"/>
                <w:kern w:val="0"/>
                <w:sz w:val="20"/>
                <w:szCs w:val="20"/>
              </w:rPr>
              <w:t>预算管理</w:t>
            </w:r>
          </w:p>
        </w:tc>
        <w:tc>
          <w:tcPr>
            <w:tcW w:w="545" w:type="dxa"/>
            <w:vMerge w:val="restart"/>
            <w:tcBorders>
              <w:top w:val="nil"/>
              <w:left w:val="single" w:sz="4" w:space="0" w:color="auto"/>
              <w:bottom w:val="single" w:sz="4" w:space="0" w:color="000000"/>
              <w:right w:val="single" w:sz="4" w:space="0" w:color="auto"/>
            </w:tcBorders>
            <w:vAlign w:val="center"/>
          </w:tcPr>
          <w:p w:rsidR="00EE2A61" w:rsidRDefault="002E1106">
            <w:pPr>
              <w:widowControl/>
              <w:jc w:val="center"/>
              <w:rPr>
                <w:rFonts w:ascii="Times New Roman" w:eastAsia="仿宋_GB2312" w:hAnsi="Times New Roman"/>
                <w:kern w:val="0"/>
                <w:sz w:val="20"/>
                <w:szCs w:val="20"/>
              </w:rPr>
            </w:pPr>
            <w:r>
              <w:rPr>
                <w:rFonts w:ascii="Times New Roman" w:eastAsia="仿宋_GB2312" w:hAnsi="Times New Roman"/>
                <w:kern w:val="0"/>
                <w:sz w:val="20"/>
                <w:szCs w:val="20"/>
              </w:rPr>
              <w:t>40</w:t>
            </w:r>
          </w:p>
        </w:tc>
        <w:tc>
          <w:tcPr>
            <w:tcW w:w="927" w:type="dxa"/>
            <w:tcBorders>
              <w:top w:val="nil"/>
              <w:left w:val="nil"/>
              <w:bottom w:val="single" w:sz="4" w:space="0" w:color="auto"/>
              <w:right w:val="single" w:sz="4" w:space="0" w:color="auto"/>
            </w:tcBorders>
            <w:vAlign w:val="center"/>
          </w:tcPr>
          <w:p w:rsidR="00EE2A61" w:rsidRDefault="002E1106">
            <w:pPr>
              <w:widowControl/>
              <w:jc w:val="left"/>
              <w:rPr>
                <w:rFonts w:ascii="Times New Roman" w:eastAsia="仿宋_GB2312" w:hAnsi="Times New Roman"/>
                <w:kern w:val="0"/>
                <w:sz w:val="20"/>
                <w:szCs w:val="20"/>
              </w:rPr>
            </w:pPr>
            <w:r>
              <w:rPr>
                <w:rFonts w:ascii="Times New Roman" w:eastAsia="仿宋_GB2312" w:hAnsi="Times New Roman" w:hint="eastAsia"/>
                <w:kern w:val="0"/>
                <w:sz w:val="20"/>
                <w:szCs w:val="20"/>
              </w:rPr>
              <w:t>公用经费控制率</w:t>
            </w:r>
          </w:p>
        </w:tc>
        <w:tc>
          <w:tcPr>
            <w:tcW w:w="420" w:type="dxa"/>
            <w:tcBorders>
              <w:top w:val="nil"/>
              <w:left w:val="nil"/>
              <w:bottom w:val="single" w:sz="4" w:space="0" w:color="auto"/>
              <w:right w:val="single" w:sz="4" w:space="0" w:color="auto"/>
            </w:tcBorders>
            <w:vAlign w:val="center"/>
          </w:tcPr>
          <w:p w:rsidR="00EE2A61" w:rsidRDefault="002E1106">
            <w:pPr>
              <w:widowControl/>
              <w:jc w:val="center"/>
              <w:rPr>
                <w:rFonts w:ascii="Times New Roman" w:eastAsia="仿宋_GB2312" w:hAnsi="Times New Roman"/>
                <w:kern w:val="0"/>
                <w:sz w:val="20"/>
                <w:szCs w:val="20"/>
              </w:rPr>
            </w:pPr>
            <w:r>
              <w:rPr>
                <w:rFonts w:ascii="Times New Roman" w:eastAsia="仿宋_GB2312" w:hAnsi="Times New Roman"/>
                <w:kern w:val="0"/>
                <w:sz w:val="20"/>
                <w:szCs w:val="20"/>
              </w:rPr>
              <w:t>8</w:t>
            </w:r>
          </w:p>
        </w:tc>
        <w:tc>
          <w:tcPr>
            <w:tcW w:w="2638" w:type="dxa"/>
            <w:tcBorders>
              <w:top w:val="nil"/>
              <w:left w:val="nil"/>
              <w:bottom w:val="single" w:sz="4" w:space="0" w:color="auto"/>
              <w:right w:val="single" w:sz="4" w:space="0" w:color="auto"/>
            </w:tcBorders>
            <w:vAlign w:val="center"/>
          </w:tcPr>
          <w:p w:rsidR="00EE2A61" w:rsidRDefault="002E1106">
            <w:pPr>
              <w:widowControl/>
              <w:jc w:val="left"/>
              <w:rPr>
                <w:rFonts w:ascii="Times New Roman" w:eastAsia="仿宋_GB2312" w:hAnsi="Times New Roman"/>
                <w:kern w:val="0"/>
                <w:sz w:val="20"/>
                <w:szCs w:val="20"/>
              </w:rPr>
            </w:pPr>
            <w:r>
              <w:rPr>
                <w:rFonts w:ascii="Times New Roman" w:eastAsia="仿宋_GB2312" w:hAnsi="Times New Roman"/>
                <w:kern w:val="0"/>
                <w:sz w:val="20"/>
                <w:szCs w:val="20"/>
              </w:rPr>
              <w:t>100%</w:t>
            </w:r>
            <w:r>
              <w:rPr>
                <w:rFonts w:ascii="Times New Roman" w:eastAsia="仿宋_GB2312" w:hAnsi="Times New Roman" w:hint="eastAsia"/>
                <w:kern w:val="0"/>
                <w:sz w:val="20"/>
                <w:szCs w:val="20"/>
              </w:rPr>
              <w:t>以下（含）计满分，每超出</w:t>
            </w:r>
            <w:r>
              <w:rPr>
                <w:rFonts w:ascii="Times New Roman" w:eastAsia="仿宋_GB2312" w:hAnsi="Times New Roman"/>
                <w:kern w:val="0"/>
                <w:sz w:val="20"/>
                <w:szCs w:val="20"/>
              </w:rPr>
              <w:t>1%</w:t>
            </w:r>
            <w:r>
              <w:rPr>
                <w:rFonts w:ascii="Times New Roman" w:eastAsia="仿宋_GB2312" w:hAnsi="Times New Roman" w:hint="eastAsia"/>
                <w:kern w:val="0"/>
                <w:sz w:val="20"/>
                <w:szCs w:val="20"/>
              </w:rPr>
              <w:t>扣</w:t>
            </w:r>
            <w:r>
              <w:rPr>
                <w:rFonts w:ascii="Times New Roman" w:eastAsia="仿宋_GB2312" w:hAnsi="Times New Roman"/>
                <w:kern w:val="0"/>
                <w:sz w:val="20"/>
                <w:szCs w:val="20"/>
              </w:rPr>
              <w:t>1</w:t>
            </w:r>
            <w:r>
              <w:rPr>
                <w:rFonts w:ascii="Times New Roman" w:eastAsia="仿宋_GB2312" w:hAnsi="Times New Roman" w:hint="eastAsia"/>
                <w:kern w:val="0"/>
                <w:sz w:val="20"/>
                <w:szCs w:val="20"/>
              </w:rPr>
              <w:t>分，扣完为止。</w:t>
            </w:r>
          </w:p>
        </w:tc>
        <w:tc>
          <w:tcPr>
            <w:tcW w:w="3285" w:type="dxa"/>
            <w:tcBorders>
              <w:top w:val="nil"/>
              <w:left w:val="nil"/>
              <w:bottom w:val="single" w:sz="4" w:space="0" w:color="auto"/>
              <w:right w:val="single" w:sz="4" w:space="0" w:color="auto"/>
            </w:tcBorders>
            <w:vAlign w:val="center"/>
          </w:tcPr>
          <w:p w:rsidR="00EE2A61" w:rsidRDefault="002E1106">
            <w:pPr>
              <w:widowControl/>
              <w:jc w:val="left"/>
              <w:rPr>
                <w:rFonts w:ascii="Times New Roman" w:eastAsia="仿宋_GB2312" w:hAnsi="Times New Roman"/>
                <w:kern w:val="0"/>
                <w:sz w:val="20"/>
                <w:szCs w:val="20"/>
              </w:rPr>
            </w:pPr>
            <w:r>
              <w:rPr>
                <w:rFonts w:ascii="Times New Roman" w:eastAsia="仿宋_GB2312" w:hAnsi="Times New Roman" w:hint="eastAsia"/>
                <w:kern w:val="0"/>
                <w:sz w:val="20"/>
                <w:szCs w:val="20"/>
              </w:rPr>
              <w:t>公用经费控制率</w:t>
            </w:r>
            <w:r>
              <w:rPr>
                <w:rFonts w:ascii="Times New Roman" w:eastAsia="仿宋_GB2312" w:hAnsi="Times New Roman"/>
                <w:kern w:val="0"/>
                <w:sz w:val="20"/>
                <w:szCs w:val="20"/>
              </w:rPr>
              <w:t>=</w:t>
            </w:r>
            <w:r>
              <w:rPr>
                <w:rFonts w:ascii="Times New Roman" w:eastAsia="仿宋_GB2312" w:hAnsi="Times New Roman" w:hint="eastAsia"/>
                <w:kern w:val="0"/>
                <w:sz w:val="20"/>
                <w:szCs w:val="20"/>
              </w:rPr>
              <w:t>（实际支出公用经费总额</w:t>
            </w:r>
            <w:r>
              <w:rPr>
                <w:rFonts w:ascii="Times New Roman" w:eastAsia="仿宋_GB2312" w:hAnsi="Times New Roman"/>
                <w:kern w:val="0"/>
                <w:sz w:val="20"/>
                <w:szCs w:val="20"/>
              </w:rPr>
              <w:t>/</w:t>
            </w:r>
            <w:r>
              <w:rPr>
                <w:rFonts w:ascii="Times New Roman" w:eastAsia="仿宋_GB2312" w:hAnsi="Times New Roman" w:hint="eastAsia"/>
                <w:kern w:val="0"/>
                <w:sz w:val="20"/>
                <w:szCs w:val="20"/>
              </w:rPr>
              <w:t>预算安排公用经费总额）</w:t>
            </w:r>
            <w:r>
              <w:rPr>
                <w:rFonts w:ascii="Times New Roman" w:eastAsia="仿宋_GB2312" w:hAnsi="Times New Roman"/>
                <w:kern w:val="0"/>
                <w:sz w:val="20"/>
                <w:szCs w:val="20"/>
              </w:rPr>
              <w:t>×100%</w:t>
            </w:r>
            <w:r>
              <w:rPr>
                <w:rFonts w:ascii="Times New Roman" w:eastAsia="仿宋_GB2312" w:hAnsi="Times New Roman" w:hint="eastAsia"/>
                <w:kern w:val="0"/>
                <w:sz w:val="20"/>
                <w:szCs w:val="20"/>
              </w:rPr>
              <w:t>。</w:t>
            </w:r>
            <w:r>
              <w:rPr>
                <w:rFonts w:ascii="Times New Roman" w:eastAsia="仿宋_GB2312" w:hAnsi="Times New Roman"/>
                <w:kern w:val="0"/>
                <w:sz w:val="20"/>
                <w:szCs w:val="20"/>
              </w:rPr>
              <w:br/>
            </w:r>
            <w:r>
              <w:rPr>
                <w:rFonts w:ascii="Times New Roman" w:eastAsia="仿宋_GB2312" w:hAnsi="Times New Roman" w:hint="eastAsia"/>
                <w:kern w:val="0"/>
                <w:sz w:val="20"/>
                <w:szCs w:val="20"/>
              </w:rPr>
              <w:t>公用经费支出是指部门基本支出中的一般商品和服务支出。</w:t>
            </w:r>
          </w:p>
        </w:tc>
        <w:tc>
          <w:tcPr>
            <w:tcW w:w="585" w:type="dxa"/>
            <w:tcBorders>
              <w:top w:val="nil"/>
              <w:left w:val="nil"/>
              <w:bottom w:val="single" w:sz="4" w:space="0" w:color="auto"/>
              <w:right w:val="single" w:sz="4" w:space="0" w:color="auto"/>
            </w:tcBorders>
            <w:vAlign w:val="center"/>
          </w:tcPr>
          <w:p w:rsidR="00EE2A61" w:rsidRDefault="002E1106">
            <w:pPr>
              <w:widowControl/>
              <w:jc w:val="left"/>
              <w:rPr>
                <w:rFonts w:ascii="Times New Roman" w:eastAsia="Times New Roman" w:hAnsi="Times New Roman"/>
                <w:kern w:val="0"/>
                <w:sz w:val="20"/>
                <w:szCs w:val="20"/>
              </w:rPr>
            </w:pPr>
            <w:r>
              <w:rPr>
                <w:rFonts w:ascii="Times New Roman" w:eastAsia="Times New Roman" w:hAnsi="Times New Roman"/>
                <w:kern w:val="0"/>
                <w:sz w:val="20"/>
                <w:szCs w:val="20"/>
              </w:rPr>
              <w:t>8</w:t>
            </w:r>
            <w:r>
              <w:rPr>
                <w:rFonts w:ascii="Times New Roman" w:eastAsia="Times New Roman" w:hAnsi="Times New Roman" w:hint="eastAsia"/>
                <w:kern w:val="0"/>
                <w:sz w:val="20"/>
                <w:szCs w:val="20"/>
              </w:rPr>
              <w:t xml:space="preserve">　</w:t>
            </w:r>
          </w:p>
        </w:tc>
      </w:tr>
      <w:tr w:rsidR="00EE2A61">
        <w:trPr>
          <w:trHeight w:val="1073"/>
          <w:jc w:val="center"/>
        </w:trPr>
        <w:tc>
          <w:tcPr>
            <w:tcW w:w="372" w:type="dxa"/>
            <w:vMerge/>
            <w:tcBorders>
              <w:top w:val="nil"/>
              <w:left w:val="single" w:sz="4" w:space="0" w:color="auto"/>
              <w:bottom w:val="single" w:sz="4" w:space="0" w:color="auto"/>
              <w:right w:val="single" w:sz="4" w:space="0" w:color="auto"/>
            </w:tcBorders>
            <w:vAlign w:val="center"/>
          </w:tcPr>
          <w:p w:rsidR="00EE2A61" w:rsidRDefault="00EE2A61">
            <w:pPr>
              <w:widowControl/>
              <w:jc w:val="left"/>
              <w:rPr>
                <w:rFonts w:ascii="Times New Roman" w:eastAsia="仿宋_GB2312" w:hAnsi="Times New Roman"/>
                <w:kern w:val="0"/>
                <w:sz w:val="20"/>
                <w:szCs w:val="20"/>
              </w:rPr>
            </w:pPr>
          </w:p>
        </w:tc>
        <w:tc>
          <w:tcPr>
            <w:tcW w:w="562" w:type="dxa"/>
            <w:vMerge/>
            <w:tcBorders>
              <w:top w:val="nil"/>
              <w:left w:val="single" w:sz="4" w:space="0" w:color="auto"/>
              <w:bottom w:val="single" w:sz="4" w:space="0" w:color="auto"/>
              <w:right w:val="single" w:sz="4" w:space="0" w:color="auto"/>
            </w:tcBorders>
            <w:vAlign w:val="center"/>
          </w:tcPr>
          <w:p w:rsidR="00EE2A61" w:rsidRDefault="00EE2A61">
            <w:pPr>
              <w:widowControl/>
              <w:jc w:val="left"/>
              <w:rPr>
                <w:rFonts w:ascii="Times New Roman" w:eastAsia="仿宋_GB2312" w:hAnsi="Times New Roman"/>
                <w:kern w:val="0"/>
                <w:sz w:val="20"/>
                <w:szCs w:val="20"/>
              </w:rPr>
            </w:pPr>
          </w:p>
        </w:tc>
        <w:tc>
          <w:tcPr>
            <w:tcW w:w="548"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Times New Roman" w:eastAsia="仿宋_GB2312" w:hAnsi="Times New Roman"/>
                <w:kern w:val="0"/>
                <w:sz w:val="20"/>
                <w:szCs w:val="20"/>
              </w:rPr>
            </w:pPr>
          </w:p>
        </w:tc>
        <w:tc>
          <w:tcPr>
            <w:tcW w:w="545"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Times New Roman" w:eastAsia="仿宋_GB2312" w:hAnsi="Times New Roman"/>
                <w:kern w:val="0"/>
                <w:sz w:val="20"/>
                <w:szCs w:val="20"/>
              </w:rPr>
            </w:pPr>
          </w:p>
        </w:tc>
        <w:tc>
          <w:tcPr>
            <w:tcW w:w="927" w:type="dxa"/>
            <w:tcBorders>
              <w:top w:val="nil"/>
              <w:left w:val="nil"/>
              <w:bottom w:val="single" w:sz="4" w:space="0" w:color="auto"/>
              <w:right w:val="single" w:sz="4" w:space="0" w:color="auto"/>
            </w:tcBorders>
            <w:vAlign w:val="center"/>
          </w:tcPr>
          <w:p w:rsidR="00EE2A61" w:rsidRDefault="002E1106">
            <w:pPr>
              <w:widowControl/>
              <w:jc w:val="left"/>
              <w:rPr>
                <w:rFonts w:ascii="Times New Roman" w:eastAsia="仿宋_GB2312" w:hAnsi="Times New Roman"/>
                <w:kern w:val="0"/>
                <w:sz w:val="20"/>
                <w:szCs w:val="20"/>
              </w:rPr>
            </w:pPr>
            <w:r>
              <w:rPr>
                <w:rFonts w:ascii="Times New Roman" w:eastAsia="仿宋_GB2312" w:hAnsi="Times New Roman"/>
                <w:kern w:val="0"/>
                <w:sz w:val="20"/>
                <w:szCs w:val="20"/>
              </w:rPr>
              <w:t>“</w:t>
            </w:r>
            <w:r>
              <w:rPr>
                <w:rFonts w:ascii="Times New Roman" w:eastAsia="仿宋_GB2312" w:hAnsi="Times New Roman" w:hint="eastAsia"/>
                <w:kern w:val="0"/>
                <w:sz w:val="20"/>
                <w:szCs w:val="20"/>
              </w:rPr>
              <w:t>三公经费</w:t>
            </w:r>
            <w:r>
              <w:rPr>
                <w:rFonts w:ascii="Times New Roman" w:eastAsia="仿宋_GB2312" w:hAnsi="Times New Roman"/>
                <w:kern w:val="0"/>
                <w:sz w:val="20"/>
                <w:szCs w:val="20"/>
              </w:rPr>
              <w:t>”</w:t>
            </w:r>
            <w:r>
              <w:rPr>
                <w:rFonts w:ascii="Times New Roman" w:eastAsia="仿宋_GB2312" w:hAnsi="Times New Roman" w:hint="eastAsia"/>
                <w:kern w:val="0"/>
                <w:sz w:val="20"/>
                <w:szCs w:val="20"/>
              </w:rPr>
              <w:t>控制率</w:t>
            </w:r>
          </w:p>
        </w:tc>
        <w:tc>
          <w:tcPr>
            <w:tcW w:w="420" w:type="dxa"/>
            <w:tcBorders>
              <w:top w:val="nil"/>
              <w:left w:val="nil"/>
              <w:bottom w:val="single" w:sz="4" w:space="0" w:color="auto"/>
              <w:right w:val="single" w:sz="4" w:space="0" w:color="auto"/>
            </w:tcBorders>
            <w:vAlign w:val="center"/>
          </w:tcPr>
          <w:p w:rsidR="00EE2A61" w:rsidRDefault="002E1106">
            <w:pPr>
              <w:widowControl/>
              <w:jc w:val="center"/>
              <w:rPr>
                <w:rFonts w:ascii="Times New Roman" w:eastAsia="仿宋_GB2312" w:hAnsi="Times New Roman"/>
                <w:kern w:val="0"/>
                <w:sz w:val="20"/>
                <w:szCs w:val="20"/>
              </w:rPr>
            </w:pPr>
            <w:r>
              <w:rPr>
                <w:rFonts w:ascii="Times New Roman" w:eastAsia="仿宋_GB2312" w:hAnsi="Times New Roman"/>
                <w:kern w:val="0"/>
                <w:sz w:val="20"/>
                <w:szCs w:val="20"/>
              </w:rPr>
              <w:t>7</w:t>
            </w:r>
          </w:p>
        </w:tc>
        <w:tc>
          <w:tcPr>
            <w:tcW w:w="2638" w:type="dxa"/>
            <w:tcBorders>
              <w:top w:val="nil"/>
              <w:left w:val="nil"/>
              <w:bottom w:val="single" w:sz="4" w:space="0" w:color="auto"/>
              <w:right w:val="single" w:sz="4" w:space="0" w:color="auto"/>
            </w:tcBorders>
            <w:vAlign w:val="center"/>
          </w:tcPr>
          <w:p w:rsidR="00EE2A61" w:rsidRDefault="002E1106">
            <w:pPr>
              <w:widowControl/>
              <w:jc w:val="left"/>
              <w:rPr>
                <w:rFonts w:ascii="Times New Roman" w:eastAsia="仿宋_GB2312" w:hAnsi="Times New Roman"/>
                <w:kern w:val="0"/>
                <w:sz w:val="20"/>
                <w:szCs w:val="20"/>
              </w:rPr>
            </w:pPr>
            <w:r>
              <w:rPr>
                <w:rFonts w:ascii="Times New Roman" w:eastAsia="仿宋_GB2312" w:hAnsi="Times New Roman"/>
                <w:kern w:val="0"/>
                <w:sz w:val="20"/>
                <w:szCs w:val="20"/>
              </w:rPr>
              <w:t>100%</w:t>
            </w:r>
            <w:r>
              <w:rPr>
                <w:rFonts w:ascii="Times New Roman" w:eastAsia="仿宋_GB2312" w:hAnsi="Times New Roman" w:hint="eastAsia"/>
                <w:kern w:val="0"/>
                <w:sz w:val="20"/>
                <w:szCs w:val="20"/>
              </w:rPr>
              <w:t>以下（含）计满分，每超出</w:t>
            </w:r>
            <w:r>
              <w:rPr>
                <w:rFonts w:ascii="Times New Roman" w:eastAsia="仿宋_GB2312" w:hAnsi="Times New Roman"/>
                <w:kern w:val="0"/>
                <w:sz w:val="20"/>
                <w:szCs w:val="20"/>
              </w:rPr>
              <w:t>1%</w:t>
            </w:r>
            <w:r>
              <w:rPr>
                <w:rFonts w:ascii="Times New Roman" w:eastAsia="仿宋_GB2312" w:hAnsi="Times New Roman" w:hint="eastAsia"/>
                <w:kern w:val="0"/>
                <w:sz w:val="20"/>
                <w:szCs w:val="20"/>
              </w:rPr>
              <w:t>扣</w:t>
            </w:r>
            <w:r>
              <w:rPr>
                <w:rFonts w:ascii="Times New Roman" w:eastAsia="仿宋_GB2312" w:hAnsi="Times New Roman"/>
                <w:kern w:val="0"/>
                <w:sz w:val="20"/>
                <w:szCs w:val="20"/>
              </w:rPr>
              <w:t>1</w:t>
            </w:r>
            <w:r>
              <w:rPr>
                <w:rFonts w:ascii="Times New Roman" w:eastAsia="仿宋_GB2312" w:hAnsi="Times New Roman" w:hint="eastAsia"/>
                <w:kern w:val="0"/>
                <w:sz w:val="20"/>
                <w:szCs w:val="20"/>
              </w:rPr>
              <w:t>分，扣完为止。</w:t>
            </w:r>
          </w:p>
        </w:tc>
        <w:tc>
          <w:tcPr>
            <w:tcW w:w="3285" w:type="dxa"/>
            <w:tcBorders>
              <w:top w:val="nil"/>
              <w:left w:val="nil"/>
              <w:bottom w:val="single" w:sz="4" w:space="0" w:color="auto"/>
              <w:right w:val="single" w:sz="4" w:space="0" w:color="auto"/>
            </w:tcBorders>
            <w:vAlign w:val="center"/>
          </w:tcPr>
          <w:p w:rsidR="00EE2A61" w:rsidRDefault="002E1106">
            <w:pPr>
              <w:widowControl/>
              <w:jc w:val="left"/>
              <w:rPr>
                <w:rFonts w:ascii="Times New Roman" w:eastAsia="仿宋_GB2312" w:hAnsi="Times New Roman"/>
                <w:kern w:val="0"/>
                <w:sz w:val="20"/>
                <w:szCs w:val="20"/>
              </w:rPr>
            </w:pPr>
            <w:r>
              <w:rPr>
                <w:rFonts w:ascii="Times New Roman" w:eastAsia="仿宋_GB2312" w:hAnsi="Times New Roman"/>
                <w:kern w:val="0"/>
                <w:sz w:val="20"/>
                <w:szCs w:val="20"/>
              </w:rPr>
              <w:t>“</w:t>
            </w:r>
            <w:r>
              <w:rPr>
                <w:rFonts w:ascii="Times New Roman" w:eastAsia="仿宋_GB2312" w:hAnsi="Times New Roman" w:hint="eastAsia"/>
                <w:kern w:val="0"/>
                <w:sz w:val="20"/>
                <w:szCs w:val="20"/>
              </w:rPr>
              <w:t>三公经费</w:t>
            </w:r>
            <w:r>
              <w:rPr>
                <w:rFonts w:ascii="Times New Roman" w:eastAsia="仿宋_GB2312" w:hAnsi="Times New Roman"/>
                <w:kern w:val="0"/>
                <w:sz w:val="20"/>
                <w:szCs w:val="20"/>
              </w:rPr>
              <w:t>”</w:t>
            </w:r>
            <w:r>
              <w:rPr>
                <w:rFonts w:ascii="Times New Roman" w:eastAsia="仿宋_GB2312" w:hAnsi="Times New Roman" w:hint="eastAsia"/>
                <w:kern w:val="0"/>
                <w:sz w:val="20"/>
                <w:szCs w:val="20"/>
              </w:rPr>
              <w:t>控制率</w:t>
            </w:r>
            <w:r>
              <w:rPr>
                <w:rFonts w:ascii="Times New Roman" w:eastAsia="仿宋_GB2312" w:hAnsi="Times New Roman"/>
                <w:kern w:val="0"/>
                <w:sz w:val="20"/>
                <w:szCs w:val="20"/>
              </w:rPr>
              <w:t>-</w:t>
            </w:r>
            <w:r>
              <w:rPr>
                <w:rFonts w:ascii="Times New Roman" w:eastAsia="仿宋_GB2312" w:hAnsi="Times New Roman" w:hint="eastAsia"/>
                <w:kern w:val="0"/>
                <w:sz w:val="20"/>
                <w:szCs w:val="20"/>
              </w:rPr>
              <w:t>（</w:t>
            </w:r>
            <w:r>
              <w:rPr>
                <w:rFonts w:ascii="Times New Roman" w:eastAsia="仿宋_GB2312" w:hAnsi="Times New Roman"/>
                <w:kern w:val="0"/>
                <w:sz w:val="20"/>
                <w:szCs w:val="20"/>
              </w:rPr>
              <w:t>“</w:t>
            </w:r>
            <w:r>
              <w:rPr>
                <w:rFonts w:ascii="Times New Roman" w:eastAsia="仿宋_GB2312" w:hAnsi="Times New Roman" w:hint="eastAsia"/>
                <w:kern w:val="0"/>
                <w:sz w:val="20"/>
                <w:szCs w:val="20"/>
              </w:rPr>
              <w:t>三公经费</w:t>
            </w:r>
            <w:r>
              <w:rPr>
                <w:rFonts w:ascii="Times New Roman" w:eastAsia="仿宋_GB2312" w:hAnsi="Times New Roman"/>
                <w:kern w:val="0"/>
                <w:sz w:val="20"/>
                <w:szCs w:val="20"/>
              </w:rPr>
              <w:t>”</w:t>
            </w:r>
            <w:r>
              <w:rPr>
                <w:rFonts w:ascii="Times New Roman" w:eastAsia="仿宋_GB2312" w:hAnsi="Times New Roman" w:hint="eastAsia"/>
                <w:kern w:val="0"/>
                <w:sz w:val="20"/>
                <w:szCs w:val="20"/>
              </w:rPr>
              <w:t>实际支出数</w:t>
            </w:r>
            <w:r>
              <w:rPr>
                <w:rFonts w:ascii="Times New Roman" w:eastAsia="仿宋_GB2312" w:hAnsi="Times New Roman"/>
                <w:kern w:val="0"/>
                <w:sz w:val="20"/>
                <w:szCs w:val="20"/>
              </w:rPr>
              <w:t>/“</w:t>
            </w:r>
            <w:r>
              <w:rPr>
                <w:rFonts w:ascii="Times New Roman" w:eastAsia="仿宋_GB2312" w:hAnsi="Times New Roman" w:hint="eastAsia"/>
                <w:kern w:val="0"/>
                <w:sz w:val="20"/>
                <w:szCs w:val="20"/>
              </w:rPr>
              <w:t>三公经费</w:t>
            </w:r>
            <w:r>
              <w:rPr>
                <w:rFonts w:ascii="Times New Roman" w:eastAsia="仿宋_GB2312" w:hAnsi="Times New Roman"/>
                <w:kern w:val="0"/>
                <w:sz w:val="20"/>
                <w:szCs w:val="20"/>
              </w:rPr>
              <w:t>”</w:t>
            </w:r>
            <w:r>
              <w:rPr>
                <w:rFonts w:ascii="Times New Roman" w:eastAsia="仿宋_GB2312" w:hAnsi="Times New Roman" w:hint="eastAsia"/>
                <w:kern w:val="0"/>
                <w:sz w:val="20"/>
                <w:szCs w:val="20"/>
              </w:rPr>
              <w:t>预算安排数）</w:t>
            </w:r>
            <w:r>
              <w:rPr>
                <w:rFonts w:ascii="Times New Roman" w:eastAsia="仿宋_GB2312" w:hAnsi="Times New Roman"/>
                <w:kern w:val="0"/>
                <w:sz w:val="20"/>
                <w:szCs w:val="20"/>
              </w:rPr>
              <w:t>×100%</w:t>
            </w:r>
            <w:r>
              <w:rPr>
                <w:rFonts w:ascii="Times New Roman" w:eastAsia="仿宋_GB2312" w:hAnsi="Times New Roman" w:hint="eastAsia"/>
                <w:kern w:val="0"/>
                <w:sz w:val="20"/>
                <w:szCs w:val="20"/>
              </w:rPr>
              <w:t>。</w:t>
            </w:r>
          </w:p>
        </w:tc>
        <w:tc>
          <w:tcPr>
            <w:tcW w:w="585" w:type="dxa"/>
            <w:tcBorders>
              <w:top w:val="nil"/>
              <w:left w:val="nil"/>
              <w:bottom w:val="single" w:sz="4" w:space="0" w:color="auto"/>
              <w:right w:val="single" w:sz="4" w:space="0" w:color="auto"/>
            </w:tcBorders>
            <w:vAlign w:val="center"/>
          </w:tcPr>
          <w:p w:rsidR="00EE2A61" w:rsidRDefault="002E1106">
            <w:pPr>
              <w:widowControl/>
              <w:jc w:val="left"/>
              <w:rPr>
                <w:rFonts w:ascii="Times New Roman" w:eastAsia="Times New Roman" w:hAnsi="Times New Roman"/>
                <w:kern w:val="0"/>
                <w:sz w:val="20"/>
                <w:szCs w:val="20"/>
              </w:rPr>
            </w:pPr>
            <w:r>
              <w:rPr>
                <w:rFonts w:ascii="Times New Roman" w:eastAsia="Times New Roman" w:hAnsi="Times New Roman" w:hint="eastAsia"/>
                <w:kern w:val="0"/>
                <w:sz w:val="20"/>
                <w:szCs w:val="20"/>
              </w:rPr>
              <w:t xml:space="preserve">　</w:t>
            </w:r>
            <w:r>
              <w:rPr>
                <w:rFonts w:ascii="Times New Roman" w:eastAsia="Times New Roman" w:hAnsi="Times New Roman"/>
                <w:kern w:val="0"/>
                <w:sz w:val="20"/>
                <w:szCs w:val="20"/>
              </w:rPr>
              <w:t>7</w:t>
            </w:r>
          </w:p>
        </w:tc>
      </w:tr>
      <w:tr w:rsidR="00EE2A61">
        <w:trPr>
          <w:trHeight w:val="918"/>
          <w:jc w:val="center"/>
        </w:trPr>
        <w:tc>
          <w:tcPr>
            <w:tcW w:w="372" w:type="dxa"/>
            <w:vMerge/>
            <w:tcBorders>
              <w:top w:val="nil"/>
              <w:left w:val="single" w:sz="4" w:space="0" w:color="auto"/>
              <w:bottom w:val="single" w:sz="4" w:space="0" w:color="auto"/>
              <w:right w:val="single" w:sz="4" w:space="0" w:color="auto"/>
            </w:tcBorders>
            <w:vAlign w:val="center"/>
          </w:tcPr>
          <w:p w:rsidR="00EE2A61" w:rsidRDefault="00EE2A61">
            <w:pPr>
              <w:widowControl/>
              <w:jc w:val="left"/>
              <w:rPr>
                <w:rFonts w:ascii="Times New Roman" w:eastAsia="仿宋_GB2312" w:hAnsi="Times New Roman"/>
                <w:kern w:val="0"/>
                <w:sz w:val="20"/>
                <w:szCs w:val="20"/>
              </w:rPr>
            </w:pPr>
          </w:p>
        </w:tc>
        <w:tc>
          <w:tcPr>
            <w:tcW w:w="562" w:type="dxa"/>
            <w:vMerge/>
            <w:tcBorders>
              <w:top w:val="nil"/>
              <w:left w:val="single" w:sz="4" w:space="0" w:color="auto"/>
              <w:bottom w:val="single" w:sz="4" w:space="0" w:color="auto"/>
              <w:right w:val="single" w:sz="4" w:space="0" w:color="auto"/>
            </w:tcBorders>
            <w:vAlign w:val="center"/>
          </w:tcPr>
          <w:p w:rsidR="00EE2A61" w:rsidRDefault="00EE2A61">
            <w:pPr>
              <w:widowControl/>
              <w:jc w:val="left"/>
              <w:rPr>
                <w:rFonts w:ascii="Times New Roman" w:eastAsia="仿宋_GB2312" w:hAnsi="Times New Roman"/>
                <w:kern w:val="0"/>
                <w:sz w:val="20"/>
                <w:szCs w:val="20"/>
              </w:rPr>
            </w:pPr>
          </w:p>
        </w:tc>
        <w:tc>
          <w:tcPr>
            <w:tcW w:w="548"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Times New Roman" w:eastAsia="仿宋_GB2312" w:hAnsi="Times New Roman"/>
                <w:kern w:val="0"/>
                <w:sz w:val="20"/>
                <w:szCs w:val="20"/>
              </w:rPr>
            </w:pPr>
          </w:p>
        </w:tc>
        <w:tc>
          <w:tcPr>
            <w:tcW w:w="545"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Times New Roman" w:eastAsia="仿宋_GB2312" w:hAnsi="Times New Roman"/>
                <w:kern w:val="0"/>
                <w:sz w:val="20"/>
                <w:szCs w:val="20"/>
              </w:rPr>
            </w:pPr>
          </w:p>
        </w:tc>
        <w:tc>
          <w:tcPr>
            <w:tcW w:w="927" w:type="dxa"/>
            <w:tcBorders>
              <w:top w:val="nil"/>
              <w:left w:val="nil"/>
              <w:bottom w:val="single" w:sz="4" w:space="0" w:color="auto"/>
              <w:right w:val="single" w:sz="4" w:space="0" w:color="auto"/>
            </w:tcBorders>
            <w:vAlign w:val="center"/>
          </w:tcPr>
          <w:p w:rsidR="00EE2A61" w:rsidRDefault="002E1106">
            <w:pPr>
              <w:widowControl/>
              <w:jc w:val="left"/>
              <w:rPr>
                <w:rFonts w:ascii="Times New Roman" w:eastAsia="仿宋_GB2312" w:hAnsi="Times New Roman"/>
                <w:kern w:val="0"/>
                <w:sz w:val="20"/>
                <w:szCs w:val="20"/>
              </w:rPr>
            </w:pPr>
            <w:r>
              <w:rPr>
                <w:rFonts w:ascii="Times New Roman" w:eastAsia="仿宋_GB2312" w:hAnsi="Times New Roman" w:hint="eastAsia"/>
                <w:kern w:val="0"/>
                <w:sz w:val="20"/>
                <w:szCs w:val="20"/>
              </w:rPr>
              <w:t>政府采购执行率</w:t>
            </w:r>
          </w:p>
        </w:tc>
        <w:tc>
          <w:tcPr>
            <w:tcW w:w="420" w:type="dxa"/>
            <w:tcBorders>
              <w:top w:val="nil"/>
              <w:left w:val="nil"/>
              <w:bottom w:val="single" w:sz="4" w:space="0" w:color="auto"/>
              <w:right w:val="single" w:sz="4" w:space="0" w:color="auto"/>
            </w:tcBorders>
            <w:vAlign w:val="center"/>
          </w:tcPr>
          <w:p w:rsidR="00EE2A61" w:rsidRDefault="002E1106">
            <w:pPr>
              <w:widowControl/>
              <w:jc w:val="center"/>
              <w:rPr>
                <w:rFonts w:ascii="Times New Roman" w:eastAsia="仿宋_GB2312" w:hAnsi="Times New Roman"/>
                <w:kern w:val="0"/>
                <w:sz w:val="20"/>
                <w:szCs w:val="20"/>
              </w:rPr>
            </w:pPr>
            <w:r>
              <w:rPr>
                <w:rFonts w:ascii="Times New Roman" w:eastAsia="仿宋_GB2312" w:hAnsi="Times New Roman"/>
                <w:kern w:val="0"/>
                <w:sz w:val="20"/>
                <w:szCs w:val="20"/>
              </w:rPr>
              <w:t>6</w:t>
            </w:r>
          </w:p>
        </w:tc>
        <w:tc>
          <w:tcPr>
            <w:tcW w:w="2638" w:type="dxa"/>
            <w:tcBorders>
              <w:top w:val="nil"/>
              <w:left w:val="nil"/>
              <w:bottom w:val="single" w:sz="4" w:space="0" w:color="auto"/>
              <w:right w:val="single" w:sz="4" w:space="0" w:color="auto"/>
            </w:tcBorders>
            <w:vAlign w:val="center"/>
          </w:tcPr>
          <w:p w:rsidR="00EE2A61" w:rsidRDefault="002E1106">
            <w:pPr>
              <w:widowControl/>
              <w:jc w:val="left"/>
              <w:rPr>
                <w:rFonts w:ascii="Times New Roman" w:eastAsia="仿宋_GB2312" w:hAnsi="Times New Roman"/>
                <w:kern w:val="0"/>
                <w:sz w:val="20"/>
                <w:szCs w:val="20"/>
              </w:rPr>
            </w:pPr>
            <w:r>
              <w:rPr>
                <w:rFonts w:ascii="Times New Roman" w:eastAsia="仿宋_GB2312" w:hAnsi="Times New Roman"/>
                <w:kern w:val="0"/>
                <w:sz w:val="20"/>
                <w:szCs w:val="20"/>
              </w:rPr>
              <w:t>100%</w:t>
            </w:r>
            <w:r>
              <w:rPr>
                <w:rFonts w:ascii="Times New Roman" w:eastAsia="仿宋_GB2312" w:hAnsi="Times New Roman" w:hint="eastAsia"/>
                <w:kern w:val="0"/>
                <w:sz w:val="20"/>
                <w:szCs w:val="20"/>
              </w:rPr>
              <w:t>计满分，每超过（降低）</w:t>
            </w:r>
            <w:r>
              <w:rPr>
                <w:rFonts w:ascii="Times New Roman" w:eastAsia="仿宋_GB2312" w:hAnsi="Times New Roman"/>
                <w:kern w:val="0"/>
                <w:sz w:val="20"/>
                <w:szCs w:val="20"/>
              </w:rPr>
              <w:t>5%</w:t>
            </w:r>
            <w:r>
              <w:rPr>
                <w:rFonts w:ascii="Times New Roman" w:eastAsia="仿宋_GB2312" w:hAnsi="Times New Roman" w:hint="eastAsia"/>
                <w:kern w:val="0"/>
                <w:sz w:val="20"/>
                <w:szCs w:val="20"/>
              </w:rPr>
              <w:t>扣</w:t>
            </w:r>
            <w:r>
              <w:rPr>
                <w:rFonts w:ascii="Times New Roman" w:eastAsia="仿宋_GB2312" w:hAnsi="Times New Roman"/>
                <w:kern w:val="0"/>
                <w:sz w:val="20"/>
                <w:szCs w:val="20"/>
              </w:rPr>
              <w:t>2</w:t>
            </w:r>
            <w:r>
              <w:rPr>
                <w:rFonts w:ascii="Times New Roman" w:eastAsia="仿宋_GB2312" w:hAnsi="Times New Roman" w:hint="eastAsia"/>
                <w:kern w:val="0"/>
                <w:sz w:val="20"/>
                <w:szCs w:val="20"/>
              </w:rPr>
              <w:t>分。扣完为止。</w:t>
            </w:r>
          </w:p>
        </w:tc>
        <w:tc>
          <w:tcPr>
            <w:tcW w:w="3285" w:type="dxa"/>
            <w:tcBorders>
              <w:top w:val="nil"/>
              <w:left w:val="nil"/>
              <w:bottom w:val="single" w:sz="4" w:space="0" w:color="auto"/>
              <w:right w:val="single" w:sz="4" w:space="0" w:color="auto"/>
            </w:tcBorders>
            <w:vAlign w:val="center"/>
          </w:tcPr>
          <w:p w:rsidR="00EE2A61" w:rsidRDefault="002E1106">
            <w:pPr>
              <w:widowControl/>
              <w:jc w:val="left"/>
              <w:rPr>
                <w:rFonts w:ascii="Times New Roman" w:eastAsia="仿宋_GB2312" w:hAnsi="Times New Roman"/>
                <w:kern w:val="0"/>
                <w:sz w:val="20"/>
                <w:szCs w:val="20"/>
              </w:rPr>
            </w:pPr>
            <w:r>
              <w:rPr>
                <w:rFonts w:ascii="Times New Roman" w:eastAsia="仿宋_GB2312" w:hAnsi="Times New Roman" w:hint="eastAsia"/>
                <w:kern w:val="0"/>
                <w:sz w:val="20"/>
                <w:szCs w:val="20"/>
              </w:rPr>
              <w:t>政府采购执行率</w:t>
            </w:r>
            <w:r>
              <w:rPr>
                <w:rFonts w:ascii="Times New Roman" w:eastAsia="仿宋_GB2312" w:hAnsi="Times New Roman"/>
                <w:kern w:val="0"/>
                <w:sz w:val="20"/>
                <w:szCs w:val="20"/>
              </w:rPr>
              <w:t>=</w:t>
            </w:r>
            <w:r>
              <w:rPr>
                <w:rFonts w:ascii="Times New Roman" w:eastAsia="仿宋_GB2312" w:hAnsi="Times New Roman" w:hint="eastAsia"/>
                <w:kern w:val="0"/>
                <w:sz w:val="20"/>
                <w:szCs w:val="20"/>
              </w:rPr>
              <w:t>（实际政府采购金额</w:t>
            </w:r>
            <w:r>
              <w:rPr>
                <w:rFonts w:ascii="Times New Roman" w:eastAsia="仿宋_GB2312" w:hAnsi="Times New Roman"/>
                <w:kern w:val="0"/>
                <w:sz w:val="20"/>
                <w:szCs w:val="20"/>
              </w:rPr>
              <w:t>/</w:t>
            </w:r>
            <w:r>
              <w:rPr>
                <w:rFonts w:ascii="Times New Roman" w:eastAsia="仿宋_GB2312" w:hAnsi="Times New Roman" w:hint="eastAsia"/>
                <w:kern w:val="0"/>
                <w:sz w:val="20"/>
                <w:szCs w:val="20"/>
              </w:rPr>
              <w:t>政府采购预算数）</w:t>
            </w:r>
            <w:r>
              <w:rPr>
                <w:rFonts w:ascii="Times New Roman" w:eastAsia="仿宋_GB2312" w:hAnsi="Times New Roman"/>
                <w:kern w:val="0"/>
                <w:sz w:val="20"/>
                <w:szCs w:val="20"/>
              </w:rPr>
              <w:t>×100%</w:t>
            </w:r>
          </w:p>
        </w:tc>
        <w:tc>
          <w:tcPr>
            <w:tcW w:w="585" w:type="dxa"/>
            <w:tcBorders>
              <w:top w:val="nil"/>
              <w:left w:val="nil"/>
              <w:bottom w:val="single" w:sz="4" w:space="0" w:color="auto"/>
              <w:right w:val="single" w:sz="4" w:space="0" w:color="auto"/>
            </w:tcBorders>
            <w:vAlign w:val="center"/>
          </w:tcPr>
          <w:p w:rsidR="00EE2A61" w:rsidRDefault="002E1106">
            <w:pPr>
              <w:widowControl/>
              <w:jc w:val="left"/>
              <w:rPr>
                <w:rFonts w:ascii="Times New Roman" w:eastAsia="Times New Roman" w:hAnsi="Times New Roman"/>
                <w:kern w:val="0"/>
                <w:sz w:val="20"/>
                <w:szCs w:val="20"/>
              </w:rPr>
            </w:pPr>
            <w:r>
              <w:rPr>
                <w:rFonts w:ascii="Times New Roman" w:eastAsia="Times New Roman" w:hAnsi="Times New Roman" w:hint="eastAsia"/>
                <w:kern w:val="0"/>
                <w:sz w:val="20"/>
                <w:szCs w:val="20"/>
              </w:rPr>
              <w:t xml:space="preserve">　</w:t>
            </w:r>
            <w:r>
              <w:rPr>
                <w:rFonts w:ascii="Times New Roman" w:eastAsia="Times New Roman" w:hAnsi="Times New Roman"/>
                <w:kern w:val="0"/>
                <w:sz w:val="20"/>
                <w:szCs w:val="20"/>
              </w:rPr>
              <w:t>6</w:t>
            </w:r>
          </w:p>
        </w:tc>
      </w:tr>
      <w:tr w:rsidR="00EE2A61">
        <w:trPr>
          <w:jc w:val="center"/>
        </w:trPr>
        <w:tc>
          <w:tcPr>
            <w:tcW w:w="372" w:type="dxa"/>
            <w:vMerge w:val="restart"/>
            <w:tcBorders>
              <w:top w:val="single" w:sz="4" w:space="0" w:color="auto"/>
              <w:left w:val="single" w:sz="4" w:space="0" w:color="auto"/>
              <w:bottom w:val="single" w:sz="4" w:space="0" w:color="000000"/>
              <w:right w:val="single" w:sz="4" w:space="0" w:color="auto"/>
            </w:tcBorders>
            <w:vAlign w:val="center"/>
          </w:tcPr>
          <w:p w:rsidR="00EE2A61" w:rsidRDefault="002E1106">
            <w:pPr>
              <w:jc w:val="left"/>
              <w:rPr>
                <w:rFonts w:ascii="Times New Roman" w:eastAsia="仿宋_GB2312" w:hAnsi="Times New Roman"/>
                <w:kern w:val="0"/>
                <w:sz w:val="20"/>
                <w:szCs w:val="20"/>
              </w:rPr>
            </w:pPr>
            <w:r>
              <w:rPr>
                <w:rFonts w:ascii="Times New Roman" w:eastAsia="仿宋_GB2312" w:hAnsi="Times New Roman" w:hint="eastAsia"/>
                <w:kern w:val="0"/>
                <w:sz w:val="20"/>
                <w:szCs w:val="20"/>
              </w:rPr>
              <w:t>过</w:t>
            </w:r>
            <w:r>
              <w:rPr>
                <w:rFonts w:ascii="Times New Roman" w:eastAsia="仿宋_GB2312" w:hAnsi="Times New Roman"/>
                <w:kern w:val="0"/>
                <w:sz w:val="20"/>
                <w:szCs w:val="20"/>
              </w:rPr>
              <w:t xml:space="preserve">                                                                                                                                       </w:t>
            </w:r>
            <w:r>
              <w:rPr>
                <w:rFonts w:ascii="Times New Roman" w:eastAsia="仿宋_GB2312" w:hAnsi="Times New Roman" w:hint="eastAsia"/>
                <w:kern w:val="0"/>
                <w:sz w:val="20"/>
                <w:szCs w:val="20"/>
              </w:rPr>
              <w:t>程</w:t>
            </w:r>
          </w:p>
        </w:tc>
        <w:tc>
          <w:tcPr>
            <w:tcW w:w="562" w:type="dxa"/>
            <w:vMerge w:val="restart"/>
            <w:tcBorders>
              <w:top w:val="single" w:sz="4" w:space="0" w:color="auto"/>
              <w:left w:val="single" w:sz="4" w:space="0" w:color="auto"/>
              <w:bottom w:val="single" w:sz="4" w:space="0" w:color="000000"/>
              <w:right w:val="single" w:sz="4" w:space="0" w:color="auto"/>
            </w:tcBorders>
            <w:vAlign w:val="center"/>
          </w:tcPr>
          <w:p w:rsidR="00EE2A61" w:rsidRDefault="00EE2A61">
            <w:pPr>
              <w:jc w:val="left"/>
              <w:rPr>
                <w:rFonts w:ascii="Times New Roman" w:eastAsia="仿宋_GB2312" w:hAnsi="Times New Roman"/>
                <w:kern w:val="0"/>
                <w:sz w:val="20"/>
                <w:szCs w:val="20"/>
              </w:rPr>
            </w:pPr>
          </w:p>
        </w:tc>
        <w:tc>
          <w:tcPr>
            <w:tcW w:w="548" w:type="dxa"/>
            <w:vMerge w:val="restart"/>
            <w:tcBorders>
              <w:top w:val="nil"/>
              <w:left w:val="nil"/>
              <w:bottom w:val="single" w:sz="4" w:space="0" w:color="auto"/>
              <w:right w:val="single" w:sz="4" w:space="0" w:color="auto"/>
            </w:tcBorders>
            <w:vAlign w:val="center"/>
          </w:tcPr>
          <w:p w:rsidR="00EE2A61" w:rsidRDefault="002E1106">
            <w:pPr>
              <w:widowControl/>
              <w:jc w:val="left"/>
              <w:rPr>
                <w:rFonts w:ascii="Times New Roman" w:eastAsia="仿宋_GB2312" w:hAnsi="Times New Roman"/>
                <w:kern w:val="0"/>
                <w:sz w:val="20"/>
                <w:szCs w:val="20"/>
              </w:rPr>
            </w:pPr>
            <w:r>
              <w:rPr>
                <w:rFonts w:ascii="Times New Roman" w:eastAsia="仿宋_GB2312" w:hAnsi="Times New Roman" w:hint="eastAsia"/>
                <w:kern w:val="0"/>
                <w:sz w:val="20"/>
                <w:szCs w:val="20"/>
              </w:rPr>
              <w:t>预算管理</w:t>
            </w:r>
          </w:p>
        </w:tc>
        <w:tc>
          <w:tcPr>
            <w:tcW w:w="545"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Times New Roman" w:eastAsia="仿宋_GB2312" w:hAnsi="Times New Roman"/>
                <w:kern w:val="0"/>
                <w:sz w:val="20"/>
                <w:szCs w:val="20"/>
              </w:rPr>
            </w:pPr>
          </w:p>
        </w:tc>
        <w:tc>
          <w:tcPr>
            <w:tcW w:w="927" w:type="dxa"/>
            <w:tcBorders>
              <w:top w:val="nil"/>
              <w:left w:val="nil"/>
              <w:bottom w:val="single" w:sz="4" w:space="0" w:color="auto"/>
              <w:right w:val="single" w:sz="4" w:space="0" w:color="auto"/>
            </w:tcBorders>
            <w:vAlign w:val="center"/>
          </w:tcPr>
          <w:p w:rsidR="00EE2A61" w:rsidRDefault="002E1106">
            <w:pPr>
              <w:widowControl/>
              <w:jc w:val="left"/>
              <w:rPr>
                <w:rFonts w:ascii="Times New Roman" w:eastAsia="仿宋_GB2312" w:hAnsi="Times New Roman"/>
                <w:kern w:val="0"/>
                <w:sz w:val="20"/>
                <w:szCs w:val="20"/>
              </w:rPr>
            </w:pPr>
            <w:r>
              <w:rPr>
                <w:rFonts w:ascii="Times New Roman" w:eastAsia="仿宋_GB2312" w:hAnsi="Times New Roman" w:hint="eastAsia"/>
                <w:kern w:val="0"/>
                <w:sz w:val="20"/>
                <w:szCs w:val="20"/>
              </w:rPr>
              <w:t>管理制度健全性</w:t>
            </w:r>
          </w:p>
        </w:tc>
        <w:tc>
          <w:tcPr>
            <w:tcW w:w="420" w:type="dxa"/>
            <w:tcBorders>
              <w:top w:val="nil"/>
              <w:left w:val="nil"/>
              <w:bottom w:val="single" w:sz="4" w:space="0" w:color="auto"/>
              <w:right w:val="single" w:sz="4" w:space="0" w:color="auto"/>
            </w:tcBorders>
            <w:vAlign w:val="center"/>
          </w:tcPr>
          <w:p w:rsidR="00EE2A61" w:rsidRDefault="002E1106">
            <w:pPr>
              <w:widowControl/>
              <w:jc w:val="center"/>
              <w:rPr>
                <w:rFonts w:ascii="Times New Roman" w:eastAsia="仿宋_GB2312" w:hAnsi="Times New Roman"/>
                <w:kern w:val="0"/>
                <w:sz w:val="20"/>
                <w:szCs w:val="20"/>
              </w:rPr>
            </w:pPr>
            <w:r>
              <w:rPr>
                <w:rFonts w:ascii="Times New Roman" w:eastAsia="仿宋_GB2312" w:hAnsi="Times New Roman"/>
                <w:kern w:val="0"/>
                <w:sz w:val="20"/>
                <w:szCs w:val="20"/>
              </w:rPr>
              <w:t>8</w:t>
            </w:r>
          </w:p>
        </w:tc>
        <w:tc>
          <w:tcPr>
            <w:tcW w:w="5923" w:type="dxa"/>
            <w:gridSpan w:val="2"/>
            <w:tcBorders>
              <w:top w:val="nil"/>
              <w:left w:val="nil"/>
              <w:bottom w:val="single" w:sz="4" w:space="0" w:color="auto"/>
              <w:right w:val="single" w:sz="4" w:space="0" w:color="auto"/>
            </w:tcBorders>
            <w:vAlign w:val="center"/>
          </w:tcPr>
          <w:p w:rsidR="00EE2A61" w:rsidRDefault="002E1106">
            <w:pPr>
              <w:widowControl/>
              <w:jc w:val="left"/>
              <w:rPr>
                <w:rFonts w:ascii="Times New Roman" w:eastAsia="仿宋_GB2312" w:hAnsi="Times New Roman"/>
                <w:kern w:val="0"/>
                <w:sz w:val="20"/>
                <w:szCs w:val="20"/>
              </w:rPr>
            </w:pPr>
            <w:r>
              <w:rPr>
                <w:rFonts w:ascii="宋体" w:eastAsia="Times New Roman" w:hAnsi="宋体" w:cs="宋体" w:hint="eastAsia"/>
                <w:kern w:val="0"/>
                <w:sz w:val="20"/>
                <w:szCs w:val="20"/>
              </w:rPr>
              <w:t>①</w:t>
            </w:r>
            <w:r>
              <w:rPr>
                <w:rFonts w:ascii="Times New Roman" w:eastAsia="仿宋_GB2312" w:hAnsi="Times New Roman" w:hint="eastAsia"/>
                <w:kern w:val="0"/>
                <w:sz w:val="20"/>
                <w:szCs w:val="20"/>
              </w:rPr>
              <w:t>有内部财务管理制度、会计核算制度等管理制度，</w:t>
            </w:r>
            <w:r>
              <w:rPr>
                <w:rFonts w:ascii="Times New Roman" w:eastAsia="仿宋_GB2312" w:hAnsi="Times New Roman"/>
                <w:kern w:val="0"/>
                <w:sz w:val="20"/>
                <w:szCs w:val="20"/>
              </w:rPr>
              <w:t>2</w:t>
            </w:r>
            <w:r>
              <w:rPr>
                <w:rFonts w:ascii="Times New Roman" w:eastAsia="仿宋_GB2312" w:hAnsi="Times New Roman" w:hint="eastAsia"/>
                <w:kern w:val="0"/>
                <w:sz w:val="20"/>
                <w:szCs w:val="20"/>
              </w:rPr>
              <w:t>分；</w:t>
            </w:r>
            <w:r>
              <w:rPr>
                <w:rFonts w:ascii="Times New Roman" w:eastAsia="仿宋_GB2312" w:hAnsi="Times New Roman"/>
                <w:kern w:val="0"/>
                <w:sz w:val="20"/>
                <w:szCs w:val="20"/>
              </w:rPr>
              <w:br/>
            </w:r>
            <w:r>
              <w:rPr>
                <w:rFonts w:ascii="宋体" w:eastAsia="Times New Roman" w:hAnsi="宋体" w:cs="宋体" w:hint="eastAsia"/>
                <w:kern w:val="0"/>
                <w:sz w:val="20"/>
                <w:szCs w:val="20"/>
              </w:rPr>
              <w:t>②</w:t>
            </w:r>
            <w:r>
              <w:rPr>
                <w:rFonts w:ascii="Times New Roman" w:eastAsia="仿宋_GB2312" w:hAnsi="Times New Roman" w:hint="eastAsia"/>
                <w:kern w:val="0"/>
                <w:sz w:val="20"/>
                <w:szCs w:val="20"/>
              </w:rPr>
              <w:t>有本部门厉行节约制度</w:t>
            </w:r>
            <w:r>
              <w:rPr>
                <w:rFonts w:ascii="Times New Roman" w:eastAsia="仿宋_GB2312" w:hAnsi="Times New Roman"/>
                <w:kern w:val="0"/>
                <w:sz w:val="20"/>
                <w:szCs w:val="20"/>
              </w:rPr>
              <w:t>,2</w:t>
            </w:r>
            <w:r>
              <w:rPr>
                <w:rFonts w:ascii="Times New Roman" w:eastAsia="仿宋_GB2312" w:hAnsi="Times New Roman" w:hint="eastAsia"/>
                <w:kern w:val="0"/>
                <w:sz w:val="20"/>
                <w:szCs w:val="20"/>
              </w:rPr>
              <w:t>分；</w:t>
            </w:r>
            <w:r>
              <w:rPr>
                <w:rFonts w:ascii="Times New Roman" w:eastAsia="仿宋_GB2312" w:hAnsi="Times New Roman"/>
                <w:kern w:val="0"/>
                <w:sz w:val="20"/>
                <w:szCs w:val="20"/>
              </w:rPr>
              <w:br/>
            </w:r>
            <w:r>
              <w:rPr>
                <w:rFonts w:ascii="宋体" w:eastAsia="Times New Roman" w:hAnsi="宋体" w:cs="宋体" w:hint="eastAsia"/>
                <w:kern w:val="0"/>
                <w:sz w:val="20"/>
                <w:szCs w:val="20"/>
              </w:rPr>
              <w:t>③</w:t>
            </w:r>
            <w:r>
              <w:rPr>
                <w:rFonts w:ascii="Times New Roman" w:eastAsia="仿宋_GB2312" w:hAnsi="Times New Roman" w:hint="eastAsia"/>
                <w:kern w:val="0"/>
                <w:sz w:val="20"/>
                <w:szCs w:val="20"/>
              </w:rPr>
              <w:t>相关管理制度合法、合规、完整，</w:t>
            </w:r>
            <w:r>
              <w:rPr>
                <w:rFonts w:ascii="Times New Roman" w:eastAsia="仿宋_GB2312" w:hAnsi="Times New Roman"/>
                <w:kern w:val="0"/>
                <w:sz w:val="20"/>
                <w:szCs w:val="20"/>
              </w:rPr>
              <w:t>2</w:t>
            </w:r>
            <w:r>
              <w:rPr>
                <w:rFonts w:ascii="Times New Roman" w:eastAsia="仿宋_GB2312" w:hAnsi="Times New Roman" w:hint="eastAsia"/>
                <w:kern w:val="0"/>
                <w:sz w:val="20"/>
                <w:szCs w:val="20"/>
              </w:rPr>
              <w:t>分；</w:t>
            </w:r>
            <w:r>
              <w:rPr>
                <w:rFonts w:ascii="宋体" w:eastAsia="Times New Roman" w:hAnsi="宋体" w:cs="宋体" w:hint="eastAsia"/>
                <w:kern w:val="0"/>
                <w:sz w:val="20"/>
                <w:szCs w:val="20"/>
              </w:rPr>
              <w:t>④</w:t>
            </w:r>
            <w:r>
              <w:rPr>
                <w:rFonts w:ascii="Times New Roman" w:eastAsia="仿宋_GB2312" w:hAnsi="Times New Roman" w:hint="eastAsia"/>
                <w:kern w:val="0"/>
                <w:sz w:val="20"/>
                <w:szCs w:val="20"/>
              </w:rPr>
              <w:t>相关管理制度得到有效执行，</w:t>
            </w:r>
            <w:r>
              <w:rPr>
                <w:rFonts w:ascii="Times New Roman" w:eastAsia="仿宋_GB2312" w:hAnsi="Times New Roman"/>
                <w:kern w:val="0"/>
                <w:sz w:val="20"/>
                <w:szCs w:val="20"/>
              </w:rPr>
              <w:t>2</w:t>
            </w:r>
            <w:r>
              <w:rPr>
                <w:rFonts w:ascii="Times New Roman" w:eastAsia="仿宋_GB2312" w:hAnsi="Times New Roman" w:hint="eastAsia"/>
                <w:kern w:val="0"/>
                <w:sz w:val="20"/>
                <w:szCs w:val="20"/>
              </w:rPr>
              <w:t>分。</w:t>
            </w:r>
          </w:p>
          <w:p w:rsidR="00EE2A61" w:rsidRDefault="002E1106">
            <w:pPr>
              <w:widowControl/>
              <w:jc w:val="left"/>
              <w:rPr>
                <w:rFonts w:ascii="Times New Roman" w:eastAsia="仿宋_GB2312" w:hAnsi="Times New Roman"/>
                <w:kern w:val="0"/>
                <w:sz w:val="20"/>
                <w:szCs w:val="20"/>
              </w:rPr>
            </w:pPr>
            <w:r>
              <w:rPr>
                <w:rFonts w:ascii="Times New Roman" w:eastAsia="仿宋_GB2312" w:hAnsi="Times New Roman" w:hint="eastAsia"/>
                <w:kern w:val="0"/>
                <w:sz w:val="20"/>
                <w:szCs w:val="20"/>
              </w:rPr>
              <w:t xml:space="preserve">　</w:t>
            </w:r>
          </w:p>
        </w:tc>
        <w:tc>
          <w:tcPr>
            <w:tcW w:w="585" w:type="dxa"/>
            <w:tcBorders>
              <w:top w:val="nil"/>
              <w:left w:val="nil"/>
              <w:bottom w:val="single" w:sz="4" w:space="0" w:color="auto"/>
              <w:right w:val="single" w:sz="4" w:space="0" w:color="auto"/>
            </w:tcBorders>
            <w:vAlign w:val="center"/>
          </w:tcPr>
          <w:p w:rsidR="00EE2A61" w:rsidRDefault="002E1106">
            <w:pPr>
              <w:widowControl/>
              <w:jc w:val="left"/>
              <w:rPr>
                <w:rFonts w:ascii="Times New Roman" w:eastAsia="Times New Roman" w:hAnsi="Times New Roman"/>
                <w:kern w:val="0"/>
                <w:sz w:val="20"/>
                <w:szCs w:val="20"/>
              </w:rPr>
            </w:pPr>
            <w:r>
              <w:rPr>
                <w:rFonts w:ascii="Times New Roman" w:eastAsia="Times New Roman" w:hAnsi="Times New Roman" w:hint="eastAsia"/>
                <w:kern w:val="0"/>
                <w:sz w:val="20"/>
                <w:szCs w:val="20"/>
              </w:rPr>
              <w:t xml:space="preserve">　</w:t>
            </w:r>
            <w:r>
              <w:rPr>
                <w:rFonts w:ascii="Times New Roman" w:eastAsia="Times New Roman" w:hAnsi="Times New Roman"/>
                <w:kern w:val="0"/>
                <w:sz w:val="20"/>
                <w:szCs w:val="20"/>
              </w:rPr>
              <w:t>8</w:t>
            </w:r>
          </w:p>
        </w:tc>
      </w:tr>
      <w:tr w:rsidR="00EE2A61">
        <w:trPr>
          <w:jc w:val="center"/>
        </w:trPr>
        <w:tc>
          <w:tcPr>
            <w:tcW w:w="372" w:type="dxa"/>
            <w:vMerge/>
            <w:tcBorders>
              <w:top w:val="single" w:sz="4" w:space="0" w:color="auto"/>
              <w:left w:val="single" w:sz="4" w:space="0" w:color="auto"/>
              <w:bottom w:val="single" w:sz="4" w:space="0" w:color="000000"/>
              <w:right w:val="single" w:sz="4" w:space="0" w:color="auto"/>
            </w:tcBorders>
            <w:vAlign w:val="center"/>
          </w:tcPr>
          <w:p w:rsidR="00EE2A61" w:rsidRDefault="00EE2A61">
            <w:pPr>
              <w:widowControl/>
              <w:jc w:val="left"/>
              <w:rPr>
                <w:rFonts w:ascii="Times New Roman" w:eastAsia="仿宋_GB2312" w:hAnsi="Times New Roman"/>
                <w:kern w:val="0"/>
                <w:sz w:val="20"/>
                <w:szCs w:val="20"/>
              </w:rPr>
            </w:pPr>
          </w:p>
        </w:tc>
        <w:tc>
          <w:tcPr>
            <w:tcW w:w="562" w:type="dxa"/>
            <w:vMerge/>
            <w:tcBorders>
              <w:top w:val="single" w:sz="4" w:space="0" w:color="auto"/>
              <w:left w:val="single" w:sz="4" w:space="0" w:color="auto"/>
              <w:bottom w:val="single" w:sz="4" w:space="0" w:color="000000"/>
              <w:right w:val="single" w:sz="4" w:space="0" w:color="auto"/>
            </w:tcBorders>
            <w:vAlign w:val="center"/>
          </w:tcPr>
          <w:p w:rsidR="00EE2A61" w:rsidRDefault="00EE2A61">
            <w:pPr>
              <w:widowControl/>
              <w:jc w:val="left"/>
              <w:rPr>
                <w:rFonts w:ascii="Times New Roman" w:eastAsia="仿宋_GB2312" w:hAnsi="Times New Roman"/>
                <w:kern w:val="0"/>
                <w:sz w:val="20"/>
                <w:szCs w:val="20"/>
              </w:rPr>
            </w:pPr>
          </w:p>
        </w:tc>
        <w:tc>
          <w:tcPr>
            <w:tcW w:w="548" w:type="dxa"/>
            <w:vMerge/>
            <w:tcBorders>
              <w:top w:val="nil"/>
              <w:left w:val="nil"/>
              <w:bottom w:val="single" w:sz="4" w:space="0" w:color="auto"/>
              <w:right w:val="single" w:sz="4" w:space="0" w:color="auto"/>
            </w:tcBorders>
            <w:vAlign w:val="center"/>
          </w:tcPr>
          <w:p w:rsidR="00EE2A61" w:rsidRDefault="00EE2A61">
            <w:pPr>
              <w:widowControl/>
              <w:jc w:val="left"/>
              <w:rPr>
                <w:rFonts w:ascii="Times New Roman" w:eastAsia="仿宋_GB2312" w:hAnsi="Times New Roman"/>
                <w:kern w:val="0"/>
                <w:sz w:val="20"/>
                <w:szCs w:val="20"/>
              </w:rPr>
            </w:pPr>
          </w:p>
        </w:tc>
        <w:tc>
          <w:tcPr>
            <w:tcW w:w="545"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Times New Roman" w:eastAsia="仿宋_GB2312" w:hAnsi="Times New Roman"/>
                <w:kern w:val="0"/>
                <w:sz w:val="20"/>
                <w:szCs w:val="20"/>
              </w:rPr>
            </w:pPr>
          </w:p>
        </w:tc>
        <w:tc>
          <w:tcPr>
            <w:tcW w:w="927" w:type="dxa"/>
            <w:tcBorders>
              <w:top w:val="nil"/>
              <w:left w:val="nil"/>
              <w:bottom w:val="single" w:sz="4" w:space="0" w:color="auto"/>
              <w:right w:val="single" w:sz="4" w:space="0" w:color="auto"/>
            </w:tcBorders>
            <w:vAlign w:val="center"/>
          </w:tcPr>
          <w:p w:rsidR="00EE2A61" w:rsidRDefault="002E1106">
            <w:pPr>
              <w:widowControl/>
              <w:jc w:val="left"/>
              <w:rPr>
                <w:rFonts w:ascii="Times New Roman" w:eastAsia="仿宋_GB2312" w:hAnsi="Times New Roman"/>
                <w:kern w:val="0"/>
                <w:sz w:val="20"/>
                <w:szCs w:val="20"/>
              </w:rPr>
            </w:pPr>
            <w:r>
              <w:rPr>
                <w:rFonts w:ascii="Times New Roman" w:eastAsia="仿宋_GB2312" w:hAnsi="Times New Roman" w:hint="eastAsia"/>
                <w:kern w:val="0"/>
                <w:sz w:val="20"/>
                <w:szCs w:val="20"/>
              </w:rPr>
              <w:t>资金使用合规性</w:t>
            </w:r>
          </w:p>
        </w:tc>
        <w:tc>
          <w:tcPr>
            <w:tcW w:w="420" w:type="dxa"/>
            <w:tcBorders>
              <w:top w:val="nil"/>
              <w:left w:val="nil"/>
              <w:bottom w:val="single" w:sz="4" w:space="0" w:color="auto"/>
              <w:right w:val="single" w:sz="4" w:space="0" w:color="auto"/>
            </w:tcBorders>
            <w:vAlign w:val="center"/>
          </w:tcPr>
          <w:p w:rsidR="00EE2A61" w:rsidRDefault="002E1106">
            <w:pPr>
              <w:widowControl/>
              <w:jc w:val="center"/>
              <w:rPr>
                <w:rFonts w:ascii="Times New Roman" w:eastAsia="仿宋_GB2312" w:hAnsi="Times New Roman"/>
                <w:kern w:val="0"/>
                <w:sz w:val="20"/>
                <w:szCs w:val="20"/>
              </w:rPr>
            </w:pPr>
            <w:r>
              <w:rPr>
                <w:rFonts w:ascii="Times New Roman" w:eastAsia="仿宋_GB2312" w:hAnsi="Times New Roman"/>
                <w:kern w:val="0"/>
                <w:sz w:val="20"/>
                <w:szCs w:val="20"/>
              </w:rPr>
              <w:t>6</w:t>
            </w:r>
          </w:p>
        </w:tc>
        <w:tc>
          <w:tcPr>
            <w:tcW w:w="5923" w:type="dxa"/>
            <w:gridSpan w:val="2"/>
            <w:tcBorders>
              <w:top w:val="nil"/>
              <w:left w:val="nil"/>
              <w:bottom w:val="single" w:sz="4" w:space="0" w:color="auto"/>
              <w:right w:val="single" w:sz="4" w:space="0" w:color="auto"/>
            </w:tcBorders>
            <w:vAlign w:val="center"/>
          </w:tcPr>
          <w:p w:rsidR="00EE2A61" w:rsidRDefault="002E1106">
            <w:pPr>
              <w:widowControl/>
              <w:jc w:val="left"/>
              <w:rPr>
                <w:rFonts w:ascii="Times New Roman" w:eastAsia="仿宋_GB2312" w:hAnsi="Times New Roman"/>
                <w:kern w:val="0"/>
                <w:sz w:val="20"/>
                <w:szCs w:val="20"/>
              </w:rPr>
            </w:pPr>
            <w:r>
              <w:rPr>
                <w:rFonts w:ascii="宋体" w:eastAsia="Times New Roman" w:hAnsi="宋体" w:cs="宋体" w:hint="eastAsia"/>
                <w:kern w:val="0"/>
                <w:sz w:val="20"/>
                <w:szCs w:val="20"/>
              </w:rPr>
              <w:t>①</w:t>
            </w:r>
            <w:r>
              <w:rPr>
                <w:rFonts w:ascii="Times New Roman" w:eastAsia="仿宋_GB2312" w:hAnsi="Times New Roman" w:hint="eastAsia"/>
                <w:kern w:val="0"/>
                <w:sz w:val="20"/>
                <w:szCs w:val="20"/>
              </w:rPr>
              <w:t>支出符合国家财经法规和财务管理制度规定以及有关专项资金管理办法的规定；</w:t>
            </w:r>
            <w:r>
              <w:rPr>
                <w:rFonts w:ascii="宋体" w:eastAsia="Times New Roman" w:hAnsi="宋体" w:cs="宋体" w:hint="eastAsia"/>
                <w:kern w:val="0"/>
                <w:sz w:val="20"/>
                <w:szCs w:val="20"/>
              </w:rPr>
              <w:t>②</w:t>
            </w:r>
            <w:r>
              <w:rPr>
                <w:rFonts w:ascii="Times New Roman" w:eastAsia="仿宋_GB2312" w:hAnsi="Times New Roman" w:hint="eastAsia"/>
                <w:kern w:val="0"/>
                <w:sz w:val="20"/>
                <w:szCs w:val="20"/>
              </w:rPr>
              <w:t>资金拨付有完整的审批程序和手续；</w:t>
            </w:r>
            <w:r>
              <w:rPr>
                <w:rFonts w:ascii="宋体" w:eastAsia="Times New Roman" w:hAnsi="宋体" w:cs="宋体" w:hint="eastAsia"/>
                <w:kern w:val="0"/>
                <w:sz w:val="20"/>
                <w:szCs w:val="20"/>
              </w:rPr>
              <w:t>③</w:t>
            </w:r>
            <w:r>
              <w:rPr>
                <w:rFonts w:ascii="Times New Roman" w:eastAsia="仿宋_GB2312" w:hAnsi="Times New Roman" w:hint="eastAsia"/>
                <w:kern w:val="0"/>
                <w:sz w:val="20"/>
                <w:szCs w:val="20"/>
              </w:rPr>
              <w:t>项目支出按规定经过评估论证；</w:t>
            </w:r>
            <w:r>
              <w:rPr>
                <w:rFonts w:ascii="宋体" w:eastAsia="Times New Roman" w:hAnsi="宋体" w:cs="宋体" w:hint="eastAsia"/>
                <w:kern w:val="0"/>
                <w:sz w:val="20"/>
                <w:szCs w:val="20"/>
              </w:rPr>
              <w:t>④</w:t>
            </w:r>
            <w:r>
              <w:rPr>
                <w:rFonts w:ascii="Times New Roman" w:eastAsia="仿宋_GB2312" w:hAnsi="Times New Roman" w:hint="eastAsia"/>
                <w:kern w:val="0"/>
                <w:sz w:val="20"/>
                <w:szCs w:val="20"/>
              </w:rPr>
              <w:t>支出符合部门预算批复的用途；</w:t>
            </w:r>
            <w:r>
              <w:rPr>
                <w:rFonts w:ascii="宋体" w:eastAsia="Times New Roman" w:hAnsi="宋体" w:cs="宋体" w:hint="eastAsia"/>
                <w:kern w:val="0"/>
                <w:sz w:val="20"/>
                <w:szCs w:val="20"/>
              </w:rPr>
              <w:t>⑤</w:t>
            </w:r>
            <w:r>
              <w:rPr>
                <w:rFonts w:ascii="Times New Roman" w:eastAsia="仿宋_GB2312" w:hAnsi="Times New Roman" w:hint="eastAsia"/>
                <w:kern w:val="0"/>
                <w:sz w:val="20"/>
                <w:szCs w:val="20"/>
              </w:rPr>
              <w:t>资金使用无截留、挤占、挪用、虚列支出等情况。</w:t>
            </w:r>
            <w:r>
              <w:rPr>
                <w:rFonts w:ascii="Times New Roman" w:eastAsia="仿宋_GB2312" w:hAnsi="Times New Roman"/>
                <w:kern w:val="0"/>
                <w:sz w:val="20"/>
                <w:szCs w:val="20"/>
              </w:rPr>
              <w:br/>
            </w:r>
            <w:r>
              <w:rPr>
                <w:rFonts w:ascii="Times New Roman" w:eastAsia="仿宋_GB2312" w:hAnsi="Times New Roman" w:hint="eastAsia"/>
                <w:kern w:val="0"/>
                <w:sz w:val="20"/>
                <w:szCs w:val="20"/>
              </w:rPr>
              <w:t>以上情况每出现一例不符合要求的扣</w:t>
            </w:r>
            <w:r>
              <w:rPr>
                <w:rFonts w:ascii="Times New Roman" w:eastAsia="仿宋_GB2312" w:hAnsi="Times New Roman"/>
                <w:kern w:val="0"/>
                <w:sz w:val="20"/>
                <w:szCs w:val="20"/>
              </w:rPr>
              <w:t>1</w:t>
            </w:r>
            <w:r>
              <w:rPr>
                <w:rFonts w:ascii="Times New Roman" w:eastAsia="仿宋_GB2312" w:hAnsi="Times New Roman" w:hint="eastAsia"/>
                <w:kern w:val="0"/>
                <w:sz w:val="20"/>
                <w:szCs w:val="20"/>
              </w:rPr>
              <w:t>分，扣完为止。</w:t>
            </w:r>
          </w:p>
          <w:p w:rsidR="00EE2A61" w:rsidRDefault="002E1106">
            <w:pPr>
              <w:widowControl/>
              <w:jc w:val="left"/>
              <w:rPr>
                <w:rFonts w:ascii="Times New Roman" w:eastAsia="仿宋_GB2312" w:hAnsi="Times New Roman"/>
                <w:kern w:val="0"/>
                <w:sz w:val="20"/>
                <w:szCs w:val="20"/>
              </w:rPr>
            </w:pPr>
            <w:r>
              <w:rPr>
                <w:rFonts w:ascii="Times New Roman" w:eastAsia="仿宋_GB2312" w:hAnsi="Times New Roman" w:hint="eastAsia"/>
                <w:kern w:val="0"/>
                <w:sz w:val="20"/>
                <w:szCs w:val="20"/>
              </w:rPr>
              <w:t xml:space="preserve">　</w:t>
            </w:r>
          </w:p>
        </w:tc>
        <w:tc>
          <w:tcPr>
            <w:tcW w:w="585" w:type="dxa"/>
            <w:tcBorders>
              <w:top w:val="nil"/>
              <w:left w:val="nil"/>
              <w:bottom w:val="single" w:sz="4" w:space="0" w:color="auto"/>
              <w:right w:val="single" w:sz="4" w:space="0" w:color="auto"/>
            </w:tcBorders>
            <w:vAlign w:val="center"/>
          </w:tcPr>
          <w:p w:rsidR="00EE2A61" w:rsidRDefault="002E1106">
            <w:pPr>
              <w:widowControl/>
              <w:jc w:val="left"/>
              <w:rPr>
                <w:rFonts w:ascii="Times New Roman" w:eastAsia="Times New Roman" w:hAnsi="Times New Roman"/>
                <w:kern w:val="0"/>
                <w:sz w:val="20"/>
                <w:szCs w:val="20"/>
              </w:rPr>
            </w:pPr>
            <w:r>
              <w:rPr>
                <w:rFonts w:ascii="Times New Roman" w:eastAsia="Times New Roman" w:hAnsi="Times New Roman" w:hint="eastAsia"/>
                <w:kern w:val="0"/>
                <w:sz w:val="20"/>
                <w:szCs w:val="20"/>
              </w:rPr>
              <w:t xml:space="preserve">　</w:t>
            </w:r>
            <w:r>
              <w:rPr>
                <w:rFonts w:ascii="Times New Roman" w:eastAsia="Times New Roman" w:hAnsi="Times New Roman"/>
                <w:kern w:val="0"/>
                <w:sz w:val="20"/>
                <w:szCs w:val="20"/>
              </w:rPr>
              <w:t>6</w:t>
            </w:r>
          </w:p>
        </w:tc>
      </w:tr>
      <w:tr w:rsidR="00EE2A61">
        <w:trPr>
          <w:jc w:val="center"/>
        </w:trPr>
        <w:tc>
          <w:tcPr>
            <w:tcW w:w="372" w:type="dxa"/>
            <w:vMerge/>
            <w:tcBorders>
              <w:top w:val="single" w:sz="4" w:space="0" w:color="auto"/>
              <w:left w:val="single" w:sz="4" w:space="0" w:color="auto"/>
              <w:bottom w:val="single" w:sz="4" w:space="0" w:color="000000"/>
              <w:right w:val="single" w:sz="4" w:space="0" w:color="auto"/>
            </w:tcBorders>
            <w:vAlign w:val="center"/>
          </w:tcPr>
          <w:p w:rsidR="00EE2A61" w:rsidRDefault="00EE2A61">
            <w:pPr>
              <w:widowControl/>
              <w:jc w:val="left"/>
              <w:rPr>
                <w:rFonts w:ascii="Times New Roman" w:eastAsia="仿宋_GB2312" w:hAnsi="Times New Roman"/>
                <w:kern w:val="0"/>
                <w:sz w:val="20"/>
                <w:szCs w:val="20"/>
              </w:rPr>
            </w:pPr>
          </w:p>
        </w:tc>
        <w:tc>
          <w:tcPr>
            <w:tcW w:w="562" w:type="dxa"/>
            <w:vMerge/>
            <w:tcBorders>
              <w:top w:val="single" w:sz="4" w:space="0" w:color="auto"/>
              <w:left w:val="single" w:sz="4" w:space="0" w:color="auto"/>
              <w:bottom w:val="single" w:sz="4" w:space="0" w:color="000000"/>
              <w:right w:val="single" w:sz="4" w:space="0" w:color="auto"/>
            </w:tcBorders>
            <w:vAlign w:val="center"/>
          </w:tcPr>
          <w:p w:rsidR="00EE2A61" w:rsidRDefault="00EE2A61">
            <w:pPr>
              <w:widowControl/>
              <w:jc w:val="left"/>
              <w:rPr>
                <w:rFonts w:ascii="Times New Roman" w:eastAsia="仿宋_GB2312" w:hAnsi="Times New Roman"/>
                <w:kern w:val="0"/>
                <w:sz w:val="20"/>
                <w:szCs w:val="20"/>
              </w:rPr>
            </w:pPr>
          </w:p>
        </w:tc>
        <w:tc>
          <w:tcPr>
            <w:tcW w:w="548" w:type="dxa"/>
            <w:vMerge/>
            <w:tcBorders>
              <w:top w:val="nil"/>
              <w:left w:val="nil"/>
              <w:bottom w:val="single" w:sz="4" w:space="0" w:color="auto"/>
              <w:right w:val="single" w:sz="4" w:space="0" w:color="auto"/>
            </w:tcBorders>
            <w:vAlign w:val="center"/>
          </w:tcPr>
          <w:p w:rsidR="00EE2A61" w:rsidRDefault="00EE2A61">
            <w:pPr>
              <w:widowControl/>
              <w:jc w:val="left"/>
              <w:rPr>
                <w:rFonts w:ascii="Times New Roman" w:eastAsia="仿宋_GB2312" w:hAnsi="Times New Roman"/>
                <w:kern w:val="0"/>
                <w:sz w:val="20"/>
                <w:szCs w:val="20"/>
              </w:rPr>
            </w:pPr>
          </w:p>
        </w:tc>
        <w:tc>
          <w:tcPr>
            <w:tcW w:w="545"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Times New Roman" w:eastAsia="仿宋_GB2312" w:hAnsi="Times New Roman"/>
                <w:kern w:val="0"/>
                <w:sz w:val="20"/>
                <w:szCs w:val="20"/>
              </w:rPr>
            </w:pPr>
          </w:p>
        </w:tc>
        <w:tc>
          <w:tcPr>
            <w:tcW w:w="927" w:type="dxa"/>
            <w:tcBorders>
              <w:top w:val="nil"/>
              <w:left w:val="nil"/>
              <w:bottom w:val="single" w:sz="4" w:space="0" w:color="auto"/>
              <w:right w:val="single" w:sz="4" w:space="0" w:color="auto"/>
            </w:tcBorders>
            <w:vAlign w:val="center"/>
          </w:tcPr>
          <w:p w:rsidR="00EE2A61" w:rsidRDefault="002E1106">
            <w:pPr>
              <w:widowControl/>
              <w:jc w:val="left"/>
              <w:rPr>
                <w:rFonts w:ascii="Times New Roman" w:eastAsia="仿宋_GB2312" w:hAnsi="Times New Roman"/>
                <w:kern w:val="0"/>
                <w:sz w:val="20"/>
                <w:szCs w:val="20"/>
              </w:rPr>
            </w:pPr>
            <w:r>
              <w:rPr>
                <w:rFonts w:ascii="Times New Roman" w:eastAsia="仿宋_GB2312" w:hAnsi="Times New Roman" w:hint="eastAsia"/>
                <w:kern w:val="0"/>
                <w:sz w:val="20"/>
                <w:szCs w:val="20"/>
              </w:rPr>
              <w:t>预决算信息公开性</w:t>
            </w:r>
          </w:p>
        </w:tc>
        <w:tc>
          <w:tcPr>
            <w:tcW w:w="420" w:type="dxa"/>
            <w:tcBorders>
              <w:top w:val="nil"/>
              <w:left w:val="nil"/>
              <w:bottom w:val="single" w:sz="4" w:space="0" w:color="auto"/>
              <w:right w:val="single" w:sz="4" w:space="0" w:color="auto"/>
            </w:tcBorders>
            <w:vAlign w:val="center"/>
          </w:tcPr>
          <w:p w:rsidR="00EE2A61" w:rsidRDefault="002E1106">
            <w:pPr>
              <w:widowControl/>
              <w:jc w:val="center"/>
              <w:rPr>
                <w:rFonts w:ascii="Times New Roman" w:eastAsia="仿宋_GB2312" w:hAnsi="Times New Roman"/>
                <w:kern w:val="0"/>
                <w:sz w:val="20"/>
                <w:szCs w:val="20"/>
              </w:rPr>
            </w:pPr>
            <w:r>
              <w:rPr>
                <w:rFonts w:ascii="Times New Roman" w:eastAsia="仿宋_GB2312" w:hAnsi="Times New Roman"/>
                <w:kern w:val="0"/>
                <w:sz w:val="20"/>
                <w:szCs w:val="20"/>
              </w:rPr>
              <w:t>5</w:t>
            </w:r>
          </w:p>
        </w:tc>
        <w:tc>
          <w:tcPr>
            <w:tcW w:w="2638" w:type="dxa"/>
            <w:tcBorders>
              <w:top w:val="nil"/>
              <w:left w:val="nil"/>
              <w:bottom w:val="single" w:sz="4" w:space="0" w:color="auto"/>
              <w:right w:val="single" w:sz="4" w:space="0" w:color="auto"/>
            </w:tcBorders>
            <w:vAlign w:val="center"/>
          </w:tcPr>
          <w:p w:rsidR="00EE2A61" w:rsidRDefault="002E1106">
            <w:pPr>
              <w:widowControl/>
              <w:jc w:val="left"/>
              <w:rPr>
                <w:rFonts w:ascii="Times New Roman" w:eastAsia="仿宋_GB2312" w:hAnsi="Times New Roman"/>
                <w:kern w:val="0"/>
                <w:sz w:val="20"/>
                <w:szCs w:val="20"/>
              </w:rPr>
            </w:pPr>
            <w:r>
              <w:rPr>
                <w:rFonts w:ascii="宋体" w:eastAsia="Times New Roman" w:hAnsi="宋体" w:cs="宋体" w:hint="eastAsia"/>
                <w:kern w:val="0"/>
                <w:sz w:val="20"/>
                <w:szCs w:val="20"/>
              </w:rPr>
              <w:t>①</w:t>
            </w:r>
            <w:r>
              <w:rPr>
                <w:rFonts w:ascii="Times New Roman" w:eastAsia="仿宋_GB2312" w:hAnsi="Times New Roman" w:hint="eastAsia"/>
                <w:kern w:val="0"/>
                <w:sz w:val="20"/>
                <w:szCs w:val="20"/>
              </w:rPr>
              <w:t>按规定内容公开预决算信息，</w:t>
            </w:r>
            <w:r>
              <w:rPr>
                <w:rFonts w:ascii="Times New Roman" w:eastAsia="仿宋_GB2312" w:hAnsi="Times New Roman"/>
                <w:kern w:val="0"/>
                <w:sz w:val="20"/>
                <w:szCs w:val="20"/>
              </w:rPr>
              <w:t>1</w:t>
            </w:r>
            <w:r>
              <w:rPr>
                <w:rFonts w:ascii="Times New Roman" w:eastAsia="仿宋_GB2312" w:hAnsi="Times New Roman" w:hint="eastAsia"/>
                <w:kern w:val="0"/>
                <w:sz w:val="20"/>
                <w:szCs w:val="20"/>
              </w:rPr>
              <w:t>分；</w:t>
            </w:r>
            <w:r>
              <w:rPr>
                <w:rFonts w:ascii="宋体" w:eastAsia="Times New Roman" w:hAnsi="宋体" w:cs="宋体" w:hint="eastAsia"/>
                <w:kern w:val="0"/>
                <w:sz w:val="20"/>
                <w:szCs w:val="20"/>
              </w:rPr>
              <w:t>②</w:t>
            </w:r>
            <w:r>
              <w:rPr>
                <w:rFonts w:ascii="Times New Roman" w:eastAsia="仿宋_GB2312" w:hAnsi="Times New Roman" w:hint="eastAsia"/>
                <w:kern w:val="0"/>
                <w:sz w:val="20"/>
                <w:szCs w:val="20"/>
              </w:rPr>
              <w:t>按规定时限公开预决算信息，</w:t>
            </w:r>
            <w:r>
              <w:rPr>
                <w:rFonts w:ascii="Times New Roman" w:eastAsia="仿宋_GB2312" w:hAnsi="Times New Roman"/>
                <w:kern w:val="0"/>
                <w:sz w:val="20"/>
                <w:szCs w:val="20"/>
              </w:rPr>
              <w:t>1</w:t>
            </w:r>
            <w:r>
              <w:rPr>
                <w:rFonts w:ascii="Times New Roman" w:eastAsia="仿宋_GB2312" w:hAnsi="Times New Roman" w:hint="eastAsia"/>
                <w:kern w:val="0"/>
                <w:sz w:val="20"/>
                <w:szCs w:val="20"/>
              </w:rPr>
              <w:t>分；</w:t>
            </w:r>
            <w:r>
              <w:rPr>
                <w:rFonts w:ascii="宋体" w:eastAsia="Times New Roman" w:hAnsi="宋体" w:cs="宋体" w:hint="eastAsia"/>
                <w:kern w:val="0"/>
                <w:sz w:val="20"/>
                <w:szCs w:val="20"/>
              </w:rPr>
              <w:t>③</w:t>
            </w:r>
            <w:r>
              <w:rPr>
                <w:rFonts w:ascii="Times New Roman" w:eastAsia="仿宋_GB2312" w:hAnsi="Times New Roman" w:hint="eastAsia"/>
                <w:kern w:val="0"/>
                <w:sz w:val="20"/>
                <w:szCs w:val="20"/>
              </w:rPr>
              <w:t>基础数据信息和会计信息资料真实，</w:t>
            </w:r>
            <w:r>
              <w:rPr>
                <w:rFonts w:ascii="Times New Roman" w:eastAsia="仿宋_GB2312" w:hAnsi="Times New Roman"/>
                <w:kern w:val="0"/>
                <w:sz w:val="20"/>
                <w:szCs w:val="20"/>
              </w:rPr>
              <w:t>1</w:t>
            </w:r>
            <w:r>
              <w:rPr>
                <w:rFonts w:ascii="Times New Roman" w:eastAsia="仿宋_GB2312" w:hAnsi="Times New Roman" w:hint="eastAsia"/>
                <w:kern w:val="0"/>
                <w:sz w:val="20"/>
                <w:szCs w:val="20"/>
              </w:rPr>
              <w:t>分；</w:t>
            </w:r>
            <w:r>
              <w:rPr>
                <w:rFonts w:ascii="宋体" w:eastAsia="Times New Roman" w:hAnsi="宋体" w:cs="宋体" w:hint="eastAsia"/>
                <w:kern w:val="0"/>
                <w:sz w:val="20"/>
                <w:szCs w:val="20"/>
              </w:rPr>
              <w:t>④</w:t>
            </w:r>
            <w:r>
              <w:rPr>
                <w:rFonts w:ascii="Times New Roman" w:eastAsia="仿宋_GB2312" w:hAnsi="Times New Roman" w:hint="eastAsia"/>
                <w:kern w:val="0"/>
                <w:sz w:val="20"/>
                <w:szCs w:val="20"/>
              </w:rPr>
              <w:t>基础数据信息和会计信息资料完整，</w:t>
            </w:r>
            <w:r>
              <w:rPr>
                <w:rFonts w:ascii="Times New Roman" w:eastAsia="仿宋_GB2312" w:hAnsi="Times New Roman"/>
                <w:kern w:val="0"/>
                <w:sz w:val="20"/>
                <w:szCs w:val="20"/>
              </w:rPr>
              <w:t>1</w:t>
            </w:r>
            <w:r>
              <w:rPr>
                <w:rFonts w:ascii="Times New Roman" w:eastAsia="仿宋_GB2312" w:hAnsi="Times New Roman" w:hint="eastAsia"/>
                <w:kern w:val="0"/>
                <w:sz w:val="20"/>
                <w:szCs w:val="20"/>
              </w:rPr>
              <w:t>分；</w:t>
            </w:r>
            <w:r>
              <w:rPr>
                <w:rFonts w:ascii="宋体" w:eastAsia="Times New Roman" w:hAnsi="宋体" w:cs="宋体" w:hint="eastAsia"/>
                <w:kern w:val="0"/>
                <w:sz w:val="20"/>
                <w:szCs w:val="20"/>
              </w:rPr>
              <w:t>⑤</w:t>
            </w:r>
            <w:r>
              <w:rPr>
                <w:rFonts w:ascii="Times New Roman" w:eastAsia="仿宋_GB2312" w:hAnsi="Times New Roman" w:hint="eastAsia"/>
                <w:kern w:val="0"/>
                <w:sz w:val="20"/>
                <w:szCs w:val="20"/>
              </w:rPr>
              <w:t>基础数据信息和汇集信息资料准确，</w:t>
            </w:r>
            <w:r>
              <w:rPr>
                <w:rFonts w:ascii="Times New Roman" w:eastAsia="仿宋_GB2312" w:hAnsi="Times New Roman"/>
                <w:kern w:val="0"/>
                <w:sz w:val="20"/>
                <w:szCs w:val="20"/>
              </w:rPr>
              <w:t>1</w:t>
            </w:r>
            <w:r>
              <w:rPr>
                <w:rFonts w:ascii="Times New Roman" w:eastAsia="仿宋_GB2312" w:hAnsi="Times New Roman" w:hint="eastAsia"/>
                <w:kern w:val="0"/>
                <w:sz w:val="20"/>
                <w:szCs w:val="20"/>
              </w:rPr>
              <w:t>分。</w:t>
            </w:r>
            <w:r>
              <w:rPr>
                <w:rFonts w:ascii="Times New Roman" w:eastAsia="仿宋_GB2312" w:hAnsi="Times New Roman"/>
                <w:kern w:val="0"/>
                <w:sz w:val="20"/>
                <w:szCs w:val="20"/>
              </w:rPr>
              <w:t xml:space="preserve">  </w:t>
            </w:r>
          </w:p>
        </w:tc>
        <w:tc>
          <w:tcPr>
            <w:tcW w:w="3285" w:type="dxa"/>
            <w:tcBorders>
              <w:top w:val="nil"/>
              <w:left w:val="nil"/>
              <w:bottom w:val="single" w:sz="4" w:space="0" w:color="auto"/>
              <w:right w:val="single" w:sz="4" w:space="0" w:color="auto"/>
            </w:tcBorders>
            <w:vAlign w:val="center"/>
          </w:tcPr>
          <w:p w:rsidR="00EE2A61" w:rsidRDefault="002E1106">
            <w:pPr>
              <w:widowControl/>
              <w:jc w:val="left"/>
              <w:rPr>
                <w:rFonts w:ascii="Times New Roman" w:eastAsia="仿宋_GB2312" w:hAnsi="Times New Roman"/>
                <w:kern w:val="0"/>
                <w:sz w:val="20"/>
                <w:szCs w:val="20"/>
              </w:rPr>
            </w:pPr>
            <w:r>
              <w:rPr>
                <w:rFonts w:ascii="Times New Roman" w:eastAsia="仿宋_GB2312" w:hAnsi="Times New Roman" w:hint="eastAsia"/>
                <w:kern w:val="0"/>
                <w:sz w:val="20"/>
                <w:szCs w:val="20"/>
              </w:rPr>
              <w:t>预决算信息是指与部门预算、执行、决算、监督、绩效等管理相关的信息。</w:t>
            </w:r>
          </w:p>
        </w:tc>
        <w:tc>
          <w:tcPr>
            <w:tcW w:w="585" w:type="dxa"/>
            <w:tcBorders>
              <w:top w:val="nil"/>
              <w:left w:val="nil"/>
              <w:bottom w:val="single" w:sz="4" w:space="0" w:color="auto"/>
              <w:right w:val="single" w:sz="4" w:space="0" w:color="auto"/>
            </w:tcBorders>
            <w:vAlign w:val="center"/>
          </w:tcPr>
          <w:p w:rsidR="00EE2A61" w:rsidRDefault="002E1106">
            <w:pPr>
              <w:widowControl/>
              <w:jc w:val="left"/>
              <w:rPr>
                <w:rFonts w:ascii="Times New Roman" w:eastAsia="Times New Roman" w:hAnsi="Times New Roman"/>
                <w:kern w:val="0"/>
                <w:sz w:val="20"/>
                <w:szCs w:val="20"/>
              </w:rPr>
            </w:pPr>
            <w:r>
              <w:rPr>
                <w:rFonts w:ascii="Times New Roman" w:eastAsia="Times New Roman" w:hAnsi="Times New Roman" w:hint="eastAsia"/>
                <w:kern w:val="0"/>
                <w:sz w:val="20"/>
                <w:szCs w:val="20"/>
              </w:rPr>
              <w:t xml:space="preserve">　</w:t>
            </w:r>
            <w:r>
              <w:rPr>
                <w:rFonts w:ascii="Times New Roman" w:eastAsia="Times New Roman" w:hAnsi="Times New Roman"/>
                <w:kern w:val="0"/>
                <w:sz w:val="20"/>
                <w:szCs w:val="20"/>
              </w:rPr>
              <w:t>5</w:t>
            </w:r>
          </w:p>
        </w:tc>
      </w:tr>
      <w:tr w:rsidR="00EE2A61">
        <w:trPr>
          <w:jc w:val="center"/>
        </w:trPr>
        <w:tc>
          <w:tcPr>
            <w:tcW w:w="372" w:type="dxa"/>
            <w:vMerge w:val="restart"/>
            <w:tcBorders>
              <w:top w:val="nil"/>
              <w:left w:val="single" w:sz="4" w:space="0" w:color="auto"/>
              <w:bottom w:val="single" w:sz="4" w:space="0" w:color="auto"/>
              <w:right w:val="single" w:sz="4" w:space="0" w:color="auto"/>
            </w:tcBorders>
            <w:vAlign w:val="center"/>
          </w:tcPr>
          <w:p w:rsidR="00EE2A61" w:rsidRDefault="002E1106">
            <w:pPr>
              <w:widowControl/>
              <w:jc w:val="center"/>
              <w:rPr>
                <w:rFonts w:ascii="Times New Roman" w:eastAsia="仿宋_GB2312" w:hAnsi="Times New Roman"/>
                <w:kern w:val="0"/>
                <w:sz w:val="20"/>
                <w:szCs w:val="20"/>
              </w:rPr>
            </w:pPr>
            <w:r>
              <w:rPr>
                <w:rFonts w:ascii="Times New Roman" w:eastAsia="仿宋_GB2312" w:hAnsi="Times New Roman" w:hint="eastAsia"/>
                <w:kern w:val="0"/>
                <w:sz w:val="20"/>
                <w:szCs w:val="20"/>
              </w:rPr>
              <w:t>产出及效率</w:t>
            </w:r>
          </w:p>
        </w:tc>
        <w:tc>
          <w:tcPr>
            <w:tcW w:w="562" w:type="dxa"/>
            <w:vMerge w:val="restart"/>
            <w:tcBorders>
              <w:top w:val="nil"/>
              <w:left w:val="single" w:sz="4" w:space="0" w:color="auto"/>
              <w:bottom w:val="single" w:sz="4" w:space="0" w:color="auto"/>
              <w:right w:val="single" w:sz="4" w:space="0" w:color="auto"/>
            </w:tcBorders>
            <w:vAlign w:val="center"/>
          </w:tcPr>
          <w:p w:rsidR="00EE2A61" w:rsidRDefault="002E1106">
            <w:pPr>
              <w:widowControl/>
              <w:jc w:val="center"/>
              <w:rPr>
                <w:rFonts w:ascii="Times New Roman" w:eastAsia="仿宋_GB2312" w:hAnsi="Times New Roman"/>
                <w:kern w:val="0"/>
                <w:sz w:val="20"/>
                <w:szCs w:val="20"/>
              </w:rPr>
            </w:pPr>
            <w:r>
              <w:rPr>
                <w:rFonts w:ascii="Times New Roman" w:eastAsia="仿宋_GB2312" w:hAnsi="Times New Roman"/>
                <w:kern w:val="0"/>
                <w:sz w:val="20"/>
                <w:szCs w:val="20"/>
              </w:rPr>
              <w:t>30</w:t>
            </w:r>
          </w:p>
        </w:tc>
        <w:tc>
          <w:tcPr>
            <w:tcW w:w="548" w:type="dxa"/>
            <w:tcBorders>
              <w:top w:val="nil"/>
              <w:left w:val="nil"/>
              <w:bottom w:val="single" w:sz="4" w:space="0" w:color="auto"/>
              <w:right w:val="single" w:sz="4" w:space="0" w:color="auto"/>
            </w:tcBorders>
            <w:vAlign w:val="center"/>
          </w:tcPr>
          <w:p w:rsidR="00EE2A61" w:rsidRDefault="002E1106">
            <w:pPr>
              <w:widowControl/>
              <w:jc w:val="center"/>
              <w:rPr>
                <w:rFonts w:ascii="Times New Roman" w:eastAsia="仿宋_GB2312" w:hAnsi="Times New Roman"/>
                <w:kern w:val="0"/>
                <w:sz w:val="20"/>
                <w:szCs w:val="20"/>
              </w:rPr>
            </w:pPr>
            <w:r>
              <w:rPr>
                <w:rFonts w:ascii="Times New Roman" w:eastAsia="仿宋_GB2312" w:hAnsi="Times New Roman" w:hint="eastAsia"/>
                <w:kern w:val="0"/>
                <w:sz w:val="20"/>
                <w:szCs w:val="20"/>
              </w:rPr>
              <w:t>职责履行</w:t>
            </w:r>
          </w:p>
        </w:tc>
        <w:tc>
          <w:tcPr>
            <w:tcW w:w="545" w:type="dxa"/>
            <w:tcBorders>
              <w:top w:val="nil"/>
              <w:left w:val="nil"/>
              <w:bottom w:val="single" w:sz="4" w:space="0" w:color="auto"/>
              <w:right w:val="single" w:sz="4" w:space="0" w:color="auto"/>
            </w:tcBorders>
            <w:vAlign w:val="center"/>
          </w:tcPr>
          <w:p w:rsidR="00EE2A61" w:rsidRDefault="002E1106">
            <w:pPr>
              <w:widowControl/>
              <w:jc w:val="center"/>
              <w:rPr>
                <w:rFonts w:ascii="Times New Roman" w:eastAsia="仿宋_GB2312" w:hAnsi="Times New Roman"/>
                <w:kern w:val="0"/>
                <w:sz w:val="20"/>
                <w:szCs w:val="20"/>
              </w:rPr>
            </w:pPr>
            <w:r>
              <w:rPr>
                <w:rFonts w:ascii="Times New Roman" w:eastAsia="仿宋_GB2312" w:hAnsi="Times New Roman"/>
                <w:kern w:val="0"/>
                <w:sz w:val="20"/>
                <w:szCs w:val="20"/>
              </w:rPr>
              <w:t>8</w:t>
            </w:r>
          </w:p>
        </w:tc>
        <w:tc>
          <w:tcPr>
            <w:tcW w:w="927" w:type="dxa"/>
            <w:tcBorders>
              <w:top w:val="nil"/>
              <w:left w:val="nil"/>
              <w:bottom w:val="nil"/>
              <w:right w:val="single" w:sz="4" w:space="0" w:color="auto"/>
            </w:tcBorders>
            <w:vAlign w:val="center"/>
          </w:tcPr>
          <w:p w:rsidR="00EE2A61" w:rsidRDefault="002E1106">
            <w:pPr>
              <w:widowControl/>
              <w:jc w:val="left"/>
              <w:rPr>
                <w:rFonts w:ascii="Times New Roman" w:eastAsia="仿宋_GB2312" w:hAnsi="Times New Roman"/>
                <w:kern w:val="0"/>
                <w:sz w:val="20"/>
                <w:szCs w:val="20"/>
              </w:rPr>
            </w:pPr>
            <w:r>
              <w:rPr>
                <w:rFonts w:ascii="Times New Roman" w:eastAsia="仿宋_GB2312" w:hAnsi="Times New Roman" w:hint="eastAsia"/>
                <w:kern w:val="0"/>
                <w:sz w:val="20"/>
                <w:szCs w:val="20"/>
              </w:rPr>
              <w:t>重点工作实际完成率</w:t>
            </w:r>
          </w:p>
        </w:tc>
        <w:tc>
          <w:tcPr>
            <w:tcW w:w="420" w:type="dxa"/>
            <w:tcBorders>
              <w:top w:val="nil"/>
              <w:left w:val="nil"/>
              <w:bottom w:val="single" w:sz="4" w:space="0" w:color="auto"/>
              <w:right w:val="single" w:sz="4" w:space="0" w:color="auto"/>
            </w:tcBorders>
            <w:vAlign w:val="center"/>
          </w:tcPr>
          <w:p w:rsidR="00EE2A61" w:rsidRDefault="002E1106">
            <w:pPr>
              <w:widowControl/>
              <w:jc w:val="center"/>
              <w:rPr>
                <w:rFonts w:ascii="Times New Roman" w:eastAsia="仿宋_GB2312" w:hAnsi="Times New Roman"/>
                <w:kern w:val="0"/>
                <w:sz w:val="20"/>
                <w:szCs w:val="20"/>
              </w:rPr>
            </w:pPr>
            <w:r>
              <w:rPr>
                <w:rFonts w:ascii="Times New Roman" w:eastAsia="仿宋_GB2312" w:hAnsi="Times New Roman"/>
                <w:kern w:val="0"/>
                <w:sz w:val="20"/>
                <w:szCs w:val="20"/>
              </w:rPr>
              <w:t>8</w:t>
            </w:r>
          </w:p>
        </w:tc>
        <w:tc>
          <w:tcPr>
            <w:tcW w:w="5923" w:type="dxa"/>
            <w:gridSpan w:val="2"/>
            <w:tcBorders>
              <w:top w:val="nil"/>
              <w:left w:val="nil"/>
              <w:bottom w:val="single" w:sz="4" w:space="0" w:color="auto"/>
              <w:right w:val="single" w:sz="4" w:space="0" w:color="auto"/>
            </w:tcBorders>
            <w:vAlign w:val="center"/>
          </w:tcPr>
          <w:p w:rsidR="00EE2A61" w:rsidRDefault="002E1106">
            <w:pPr>
              <w:widowControl/>
              <w:jc w:val="left"/>
              <w:rPr>
                <w:rFonts w:ascii="Times New Roman" w:eastAsia="仿宋_GB2312" w:hAnsi="Times New Roman"/>
                <w:kern w:val="0"/>
                <w:sz w:val="20"/>
                <w:szCs w:val="20"/>
              </w:rPr>
            </w:pPr>
            <w:r>
              <w:rPr>
                <w:rFonts w:ascii="Times New Roman" w:eastAsia="仿宋_GB2312" w:hAnsi="Times New Roman" w:hint="eastAsia"/>
                <w:kern w:val="0"/>
                <w:sz w:val="20"/>
                <w:szCs w:val="20"/>
              </w:rPr>
              <w:t>根据绩效办</w:t>
            </w:r>
            <w:r>
              <w:rPr>
                <w:rFonts w:ascii="Times New Roman" w:eastAsia="仿宋_GB2312" w:hAnsi="Times New Roman"/>
                <w:kern w:val="0"/>
                <w:sz w:val="20"/>
                <w:szCs w:val="20"/>
              </w:rPr>
              <w:t>2017</w:t>
            </w:r>
            <w:r>
              <w:rPr>
                <w:rFonts w:ascii="Times New Roman" w:eastAsia="仿宋_GB2312" w:hAnsi="Times New Roman" w:hint="eastAsia"/>
                <w:kern w:val="0"/>
                <w:sz w:val="20"/>
                <w:szCs w:val="20"/>
              </w:rPr>
              <w:t>年对各部门为民办实事和部门重点工程与重点工作考核分数折算。</w:t>
            </w:r>
            <w:r>
              <w:rPr>
                <w:rFonts w:ascii="Times New Roman" w:eastAsia="仿宋_GB2312" w:hAnsi="Times New Roman"/>
                <w:kern w:val="0"/>
                <w:sz w:val="20"/>
                <w:szCs w:val="20"/>
              </w:rPr>
              <w:br/>
            </w:r>
            <w:r>
              <w:rPr>
                <w:rFonts w:ascii="Times New Roman" w:eastAsia="仿宋_GB2312" w:hAnsi="Times New Roman" w:hint="eastAsia"/>
                <w:kern w:val="0"/>
                <w:sz w:val="20"/>
                <w:szCs w:val="20"/>
              </w:rPr>
              <w:t>该项得分</w:t>
            </w:r>
            <w:r>
              <w:rPr>
                <w:rFonts w:ascii="Times New Roman" w:eastAsia="仿宋_GB2312" w:hAnsi="Times New Roman"/>
                <w:kern w:val="0"/>
                <w:sz w:val="20"/>
                <w:szCs w:val="20"/>
              </w:rPr>
              <w:t>=</w:t>
            </w:r>
            <w:r>
              <w:rPr>
                <w:rFonts w:ascii="Times New Roman" w:eastAsia="仿宋_GB2312" w:hAnsi="Times New Roman" w:hint="eastAsia"/>
                <w:kern w:val="0"/>
                <w:sz w:val="20"/>
                <w:szCs w:val="20"/>
              </w:rPr>
              <w:t>（绩效办对应部分考核得分</w:t>
            </w:r>
            <w:r>
              <w:rPr>
                <w:rFonts w:ascii="Times New Roman" w:eastAsia="仿宋_GB2312" w:hAnsi="Times New Roman"/>
                <w:kern w:val="0"/>
                <w:sz w:val="20"/>
                <w:szCs w:val="20"/>
              </w:rPr>
              <w:t>/350</w:t>
            </w:r>
            <w:r>
              <w:rPr>
                <w:rFonts w:ascii="Times New Roman" w:eastAsia="仿宋_GB2312" w:hAnsi="Times New Roman" w:hint="eastAsia"/>
                <w:kern w:val="0"/>
                <w:sz w:val="20"/>
                <w:szCs w:val="20"/>
              </w:rPr>
              <w:t>）</w:t>
            </w:r>
            <w:r>
              <w:rPr>
                <w:rFonts w:ascii="Times New Roman" w:eastAsia="仿宋_GB2312" w:hAnsi="Times New Roman"/>
                <w:kern w:val="0"/>
                <w:sz w:val="20"/>
                <w:szCs w:val="20"/>
              </w:rPr>
              <w:t>*8</w:t>
            </w:r>
          </w:p>
          <w:p w:rsidR="00EE2A61" w:rsidRDefault="002E1106">
            <w:pPr>
              <w:widowControl/>
              <w:jc w:val="left"/>
              <w:rPr>
                <w:rFonts w:ascii="Times New Roman" w:eastAsia="仿宋_GB2312" w:hAnsi="Times New Roman"/>
                <w:kern w:val="0"/>
                <w:sz w:val="20"/>
                <w:szCs w:val="20"/>
              </w:rPr>
            </w:pPr>
            <w:r>
              <w:rPr>
                <w:rFonts w:ascii="Times New Roman" w:eastAsia="仿宋_GB2312" w:hAnsi="Times New Roman" w:hint="eastAsia"/>
                <w:kern w:val="0"/>
                <w:sz w:val="20"/>
                <w:szCs w:val="20"/>
              </w:rPr>
              <w:t xml:space="preserve">　</w:t>
            </w:r>
          </w:p>
        </w:tc>
        <w:tc>
          <w:tcPr>
            <w:tcW w:w="585" w:type="dxa"/>
            <w:tcBorders>
              <w:top w:val="nil"/>
              <w:left w:val="nil"/>
              <w:bottom w:val="single" w:sz="4" w:space="0" w:color="auto"/>
              <w:right w:val="single" w:sz="4" w:space="0" w:color="auto"/>
            </w:tcBorders>
            <w:vAlign w:val="center"/>
          </w:tcPr>
          <w:p w:rsidR="00EE2A61" w:rsidRDefault="002E1106">
            <w:pPr>
              <w:widowControl/>
              <w:jc w:val="left"/>
              <w:rPr>
                <w:rFonts w:ascii="Times New Roman" w:eastAsia="Times New Roman" w:hAnsi="Times New Roman"/>
                <w:kern w:val="0"/>
                <w:sz w:val="20"/>
                <w:szCs w:val="20"/>
              </w:rPr>
            </w:pPr>
            <w:r>
              <w:rPr>
                <w:rFonts w:ascii="Times New Roman" w:eastAsia="Times New Roman" w:hAnsi="Times New Roman" w:hint="eastAsia"/>
                <w:kern w:val="0"/>
                <w:sz w:val="20"/>
                <w:szCs w:val="20"/>
              </w:rPr>
              <w:t xml:space="preserve">　</w:t>
            </w:r>
            <w:r>
              <w:rPr>
                <w:rFonts w:ascii="Times New Roman" w:eastAsia="Times New Roman" w:hAnsi="Times New Roman"/>
                <w:kern w:val="0"/>
                <w:sz w:val="20"/>
                <w:szCs w:val="20"/>
              </w:rPr>
              <w:t>8</w:t>
            </w:r>
          </w:p>
        </w:tc>
      </w:tr>
      <w:tr w:rsidR="00EE2A61">
        <w:trPr>
          <w:trHeight w:val="445"/>
          <w:jc w:val="center"/>
        </w:trPr>
        <w:tc>
          <w:tcPr>
            <w:tcW w:w="372" w:type="dxa"/>
            <w:vMerge/>
            <w:tcBorders>
              <w:top w:val="nil"/>
              <w:left w:val="single" w:sz="4" w:space="0" w:color="auto"/>
              <w:bottom w:val="single" w:sz="4" w:space="0" w:color="auto"/>
              <w:right w:val="single" w:sz="4" w:space="0" w:color="auto"/>
            </w:tcBorders>
            <w:vAlign w:val="center"/>
          </w:tcPr>
          <w:p w:rsidR="00EE2A61" w:rsidRDefault="00EE2A61">
            <w:pPr>
              <w:widowControl/>
              <w:jc w:val="left"/>
              <w:rPr>
                <w:rFonts w:ascii="Times New Roman" w:eastAsia="仿宋_GB2312" w:hAnsi="Times New Roman"/>
                <w:kern w:val="0"/>
                <w:sz w:val="20"/>
                <w:szCs w:val="20"/>
              </w:rPr>
            </w:pPr>
          </w:p>
        </w:tc>
        <w:tc>
          <w:tcPr>
            <w:tcW w:w="562" w:type="dxa"/>
            <w:vMerge/>
            <w:tcBorders>
              <w:top w:val="nil"/>
              <w:left w:val="single" w:sz="4" w:space="0" w:color="auto"/>
              <w:bottom w:val="single" w:sz="4" w:space="0" w:color="auto"/>
              <w:right w:val="single" w:sz="4" w:space="0" w:color="auto"/>
            </w:tcBorders>
            <w:vAlign w:val="center"/>
          </w:tcPr>
          <w:p w:rsidR="00EE2A61" w:rsidRDefault="00EE2A61">
            <w:pPr>
              <w:widowControl/>
              <w:jc w:val="left"/>
              <w:rPr>
                <w:rFonts w:ascii="Times New Roman" w:eastAsia="仿宋_GB2312" w:hAnsi="Times New Roman"/>
                <w:kern w:val="0"/>
                <w:sz w:val="20"/>
                <w:szCs w:val="20"/>
              </w:rPr>
            </w:pPr>
          </w:p>
        </w:tc>
        <w:tc>
          <w:tcPr>
            <w:tcW w:w="548" w:type="dxa"/>
            <w:vMerge w:val="restart"/>
            <w:tcBorders>
              <w:top w:val="nil"/>
              <w:left w:val="single" w:sz="4" w:space="0" w:color="auto"/>
              <w:bottom w:val="single" w:sz="4" w:space="0" w:color="auto"/>
              <w:right w:val="single" w:sz="4" w:space="0" w:color="auto"/>
            </w:tcBorders>
            <w:vAlign w:val="center"/>
          </w:tcPr>
          <w:p w:rsidR="00EE2A61" w:rsidRDefault="002E1106">
            <w:pPr>
              <w:widowControl/>
              <w:jc w:val="center"/>
              <w:rPr>
                <w:rFonts w:ascii="Times New Roman" w:eastAsia="仿宋_GB2312" w:hAnsi="Times New Roman"/>
                <w:kern w:val="0"/>
                <w:sz w:val="20"/>
                <w:szCs w:val="20"/>
              </w:rPr>
            </w:pPr>
            <w:r>
              <w:rPr>
                <w:rFonts w:ascii="Times New Roman" w:eastAsia="仿宋_GB2312" w:hAnsi="Times New Roman" w:hint="eastAsia"/>
                <w:kern w:val="0"/>
                <w:sz w:val="20"/>
                <w:szCs w:val="20"/>
              </w:rPr>
              <w:t>履职</w:t>
            </w:r>
            <w:r>
              <w:rPr>
                <w:rFonts w:ascii="Times New Roman" w:eastAsia="仿宋_GB2312" w:hAnsi="Times New Roman"/>
                <w:kern w:val="0"/>
                <w:sz w:val="20"/>
                <w:szCs w:val="20"/>
              </w:rPr>
              <w:t xml:space="preserve"> </w:t>
            </w:r>
            <w:r>
              <w:rPr>
                <w:rFonts w:ascii="Times New Roman" w:eastAsia="仿宋_GB2312" w:hAnsi="Times New Roman" w:hint="eastAsia"/>
                <w:kern w:val="0"/>
                <w:sz w:val="20"/>
                <w:szCs w:val="20"/>
              </w:rPr>
              <w:t>效益</w:t>
            </w:r>
          </w:p>
        </w:tc>
        <w:tc>
          <w:tcPr>
            <w:tcW w:w="545" w:type="dxa"/>
            <w:vMerge w:val="restart"/>
            <w:tcBorders>
              <w:top w:val="nil"/>
              <w:left w:val="single" w:sz="4" w:space="0" w:color="auto"/>
              <w:bottom w:val="single" w:sz="4" w:space="0" w:color="000000"/>
              <w:right w:val="single" w:sz="4" w:space="0" w:color="auto"/>
            </w:tcBorders>
            <w:vAlign w:val="center"/>
          </w:tcPr>
          <w:p w:rsidR="00EE2A61" w:rsidRDefault="002E1106">
            <w:pPr>
              <w:widowControl/>
              <w:jc w:val="center"/>
              <w:rPr>
                <w:rFonts w:ascii="Times New Roman" w:eastAsia="仿宋_GB2312" w:hAnsi="Times New Roman"/>
                <w:kern w:val="0"/>
                <w:sz w:val="20"/>
                <w:szCs w:val="20"/>
              </w:rPr>
            </w:pPr>
            <w:r>
              <w:rPr>
                <w:rFonts w:ascii="Times New Roman" w:eastAsia="仿宋_GB2312" w:hAnsi="Times New Roman"/>
                <w:kern w:val="0"/>
                <w:sz w:val="20"/>
                <w:szCs w:val="20"/>
              </w:rPr>
              <w:t>10</w:t>
            </w:r>
          </w:p>
        </w:tc>
        <w:tc>
          <w:tcPr>
            <w:tcW w:w="927" w:type="dxa"/>
            <w:tcBorders>
              <w:top w:val="single" w:sz="4" w:space="0" w:color="auto"/>
              <w:left w:val="nil"/>
              <w:bottom w:val="single" w:sz="4" w:space="0" w:color="auto"/>
              <w:right w:val="single" w:sz="4" w:space="0" w:color="auto"/>
            </w:tcBorders>
            <w:vAlign w:val="center"/>
          </w:tcPr>
          <w:p w:rsidR="00EE2A61" w:rsidRDefault="002E1106">
            <w:pPr>
              <w:widowControl/>
              <w:jc w:val="center"/>
              <w:rPr>
                <w:rFonts w:ascii="Times New Roman" w:eastAsia="仿宋_GB2312" w:hAnsi="Times New Roman"/>
                <w:kern w:val="0"/>
                <w:sz w:val="20"/>
                <w:szCs w:val="20"/>
              </w:rPr>
            </w:pPr>
            <w:r>
              <w:rPr>
                <w:rFonts w:ascii="Times New Roman" w:eastAsia="仿宋_GB2312" w:hAnsi="Times New Roman" w:hint="eastAsia"/>
                <w:kern w:val="0"/>
                <w:sz w:val="20"/>
                <w:szCs w:val="20"/>
              </w:rPr>
              <w:t>经济效益</w:t>
            </w:r>
          </w:p>
        </w:tc>
        <w:tc>
          <w:tcPr>
            <w:tcW w:w="420" w:type="dxa"/>
            <w:vMerge w:val="restart"/>
            <w:tcBorders>
              <w:top w:val="nil"/>
              <w:left w:val="single" w:sz="4" w:space="0" w:color="auto"/>
              <w:bottom w:val="nil"/>
              <w:right w:val="single" w:sz="4" w:space="0" w:color="auto"/>
            </w:tcBorders>
            <w:vAlign w:val="center"/>
          </w:tcPr>
          <w:p w:rsidR="00EE2A61" w:rsidRDefault="002E1106">
            <w:pPr>
              <w:widowControl/>
              <w:jc w:val="center"/>
              <w:rPr>
                <w:rFonts w:ascii="Times New Roman" w:eastAsia="仿宋_GB2312" w:hAnsi="Times New Roman"/>
                <w:kern w:val="0"/>
                <w:sz w:val="20"/>
                <w:szCs w:val="20"/>
              </w:rPr>
            </w:pPr>
            <w:r>
              <w:rPr>
                <w:rFonts w:ascii="Times New Roman" w:eastAsia="仿宋_GB2312" w:hAnsi="Times New Roman"/>
                <w:kern w:val="0"/>
                <w:sz w:val="20"/>
                <w:szCs w:val="20"/>
              </w:rPr>
              <w:t>10</w:t>
            </w:r>
          </w:p>
        </w:tc>
        <w:tc>
          <w:tcPr>
            <w:tcW w:w="5923" w:type="dxa"/>
            <w:gridSpan w:val="2"/>
            <w:vMerge w:val="restart"/>
            <w:tcBorders>
              <w:top w:val="single" w:sz="4" w:space="0" w:color="auto"/>
              <w:left w:val="single" w:sz="4" w:space="0" w:color="auto"/>
              <w:bottom w:val="nil"/>
              <w:right w:val="single" w:sz="4" w:space="0" w:color="000000"/>
            </w:tcBorders>
            <w:vAlign w:val="center"/>
          </w:tcPr>
          <w:p w:rsidR="00EE2A61" w:rsidRDefault="002E1106">
            <w:pPr>
              <w:widowControl/>
              <w:jc w:val="left"/>
              <w:rPr>
                <w:rFonts w:ascii="Times New Roman" w:eastAsia="仿宋_GB2312" w:hAnsi="Times New Roman"/>
                <w:kern w:val="0"/>
                <w:sz w:val="20"/>
                <w:szCs w:val="20"/>
              </w:rPr>
            </w:pPr>
            <w:r>
              <w:rPr>
                <w:rFonts w:ascii="Times New Roman" w:eastAsia="仿宋_GB2312" w:hAnsi="Times New Roman" w:hint="eastAsia"/>
                <w:kern w:val="0"/>
                <w:sz w:val="20"/>
                <w:szCs w:val="20"/>
              </w:rPr>
              <w:t>此两项指标为设置部门整体支出绩效评价指标时必须考虑的共性要素，可根据部门实际情况有选择的进行设置，并将其细化为相应的个性化指标。</w:t>
            </w:r>
          </w:p>
        </w:tc>
        <w:tc>
          <w:tcPr>
            <w:tcW w:w="585" w:type="dxa"/>
            <w:tcBorders>
              <w:top w:val="nil"/>
              <w:left w:val="nil"/>
              <w:bottom w:val="nil"/>
              <w:right w:val="single" w:sz="4" w:space="0" w:color="auto"/>
            </w:tcBorders>
            <w:vAlign w:val="center"/>
          </w:tcPr>
          <w:p w:rsidR="00EE2A61" w:rsidRDefault="002E1106">
            <w:pPr>
              <w:widowControl/>
              <w:jc w:val="left"/>
              <w:rPr>
                <w:rFonts w:ascii="Times New Roman" w:eastAsia="Times New Roman" w:hAnsi="Times New Roman"/>
                <w:kern w:val="0"/>
                <w:sz w:val="20"/>
                <w:szCs w:val="20"/>
              </w:rPr>
            </w:pPr>
            <w:r>
              <w:rPr>
                <w:rFonts w:ascii="Times New Roman" w:eastAsia="Times New Roman" w:hAnsi="Times New Roman" w:hint="eastAsia"/>
                <w:kern w:val="0"/>
                <w:sz w:val="20"/>
                <w:szCs w:val="20"/>
              </w:rPr>
              <w:t xml:space="preserve">　</w:t>
            </w:r>
            <w:r>
              <w:rPr>
                <w:rFonts w:ascii="Times New Roman" w:eastAsia="Times New Roman" w:hAnsi="Times New Roman"/>
                <w:kern w:val="0"/>
                <w:sz w:val="20"/>
                <w:szCs w:val="20"/>
              </w:rPr>
              <w:t>9</w:t>
            </w:r>
          </w:p>
        </w:tc>
      </w:tr>
      <w:tr w:rsidR="00EE2A61">
        <w:trPr>
          <w:trHeight w:val="383"/>
          <w:jc w:val="center"/>
        </w:trPr>
        <w:tc>
          <w:tcPr>
            <w:tcW w:w="372" w:type="dxa"/>
            <w:vMerge/>
            <w:tcBorders>
              <w:top w:val="nil"/>
              <w:left w:val="single" w:sz="4" w:space="0" w:color="auto"/>
              <w:bottom w:val="single" w:sz="4" w:space="0" w:color="auto"/>
              <w:right w:val="single" w:sz="4" w:space="0" w:color="auto"/>
            </w:tcBorders>
            <w:vAlign w:val="center"/>
          </w:tcPr>
          <w:p w:rsidR="00EE2A61" w:rsidRDefault="00EE2A61">
            <w:pPr>
              <w:widowControl/>
              <w:jc w:val="left"/>
              <w:rPr>
                <w:rFonts w:ascii="Times New Roman" w:eastAsia="仿宋_GB2312" w:hAnsi="Times New Roman"/>
                <w:kern w:val="0"/>
                <w:sz w:val="20"/>
                <w:szCs w:val="20"/>
              </w:rPr>
            </w:pPr>
          </w:p>
        </w:tc>
        <w:tc>
          <w:tcPr>
            <w:tcW w:w="562" w:type="dxa"/>
            <w:vMerge/>
            <w:tcBorders>
              <w:top w:val="nil"/>
              <w:left w:val="single" w:sz="4" w:space="0" w:color="auto"/>
              <w:bottom w:val="single" w:sz="4" w:space="0" w:color="auto"/>
              <w:right w:val="single" w:sz="4" w:space="0" w:color="auto"/>
            </w:tcBorders>
            <w:vAlign w:val="center"/>
          </w:tcPr>
          <w:p w:rsidR="00EE2A61" w:rsidRDefault="00EE2A61">
            <w:pPr>
              <w:widowControl/>
              <w:jc w:val="left"/>
              <w:rPr>
                <w:rFonts w:ascii="Times New Roman" w:eastAsia="仿宋_GB2312" w:hAnsi="Times New Roman"/>
                <w:kern w:val="0"/>
                <w:sz w:val="20"/>
                <w:szCs w:val="20"/>
              </w:rPr>
            </w:pPr>
          </w:p>
        </w:tc>
        <w:tc>
          <w:tcPr>
            <w:tcW w:w="548" w:type="dxa"/>
            <w:vMerge/>
            <w:tcBorders>
              <w:top w:val="nil"/>
              <w:left w:val="single" w:sz="4" w:space="0" w:color="auto"/>
              <w:bottom w:val="single" w:sz="4" w:space="0" w:color="auto"/>
              <w:right w:val="single" w:sz="4" w:space="0" w:color="auto"/>
            </w:tcBorders>
            <w:vAlign w:val="center"/>
          </w:tcPr>
          <w:p w:rsidR="00EE2A61" w:rsidRDefault="00EE2A61">
            <w:pPr>
              <w:widowControl/>
              <w:jc w:val="left"/>
              <w:rPr>
                <w:rFonts w:ascii="Times New Roman" w:eastAsia="仿宋_GB2312" w:hAnsi="Times New Roman"/>
                <w:kern w:val="0"/>
                <w:sz w:val="20"/>
                <w:szCs w:val="20"/>
              </w:rPr>
            </w:pPr>
          </w:p>
        </w:tc>
        <w:tc>
          <w:tcPr>
            <w:tcW w:w="545"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Times New Roman" w:eastAsia="仿宋_GB2312" w:hAnsi="Times New Roman"/>
                <w:kern w:val="0"/>
                <w:sz w:val="20"/>
                <w:szCs w:val="20"/>
              </w:rPr>
            </w:pPr>
          </w:p>
        </w:tc>
        <w:tc>
          <w:tcPr>
            <w:tcW w:w="927" w:type="dxa"/>
            <w:tcBorders>
              <w:top w:val="nil"/>
              <w:left w:val="nil"/>
              <w:bottom w:val="single" w:sz="4" w:space="0" w:color="auto"/>
              <w:right w:val="single" w:sz="4" w:space="0" w:color="auto"/>
            </w:tcBorders>
            <w:vAlign w:val="center"/>
          </w:tcPr>
          <w:p w:rsidR="00EE2A61" w:rsidRDefault="002E1106">
            <w:pPr>
              <w:widowControl/>
              <w:jc w:val="center"/>
              <w:rPr>
                <w:rFonts w:ascii="Times New Roman" w:eastAsia="仿宋_GB2312" w:hAnsi="Times New Roman"/>
                <w:kern w:val="0"/>
                <w:sz w:val="20"/>
                <w:szCs w:val="20"/>
              </w:rPr>
            </w:pPr>
            <w:r>
              <w:rPr>
                <w:rFonts w:ascii="Times New Roman" w:eastAsia="仿宋_GB2312" w:hAnsi="Times New Roman" w:hint="eastAsia"/>
                <w:kern w:val="0"/>
                <w:sz w:val="20"/>
                <w:szCs w:val="20"/>
              </w:rPr>
              <w:t>社会效益</w:t>
            </w:r>
          </w:p>
        </w:tc>
        <w:tc>
          <w:tcPr>
            <w:tcW w:w="420" w:type="dxa"/>
            <w:vMerge/>
            <w:tcBorders>
              <w:top w:val="nil"/>
              <w:left w:val="single" w:sz="4" w:space="0" w:color="auto"/>
              <w:bottom w:val="nil"/>
              <w:right w:val="single" w:sz="4" w:space="0" w:color="auto"/>
            </w:tcBorders>
            <w:vAlign w:val="center"/>
          </w:tcPr>
          <w:p w:rsidR="00EE2A61" w:rsidRDefault="00EE2A61">
            <w:pPr>
              <w:widowControl/>
              <w:jc w:val="left"/>
              <w:rPr>
                <w:rFonts w:ascii="Times New Roman" w:eastAsia="仿宋_GB2312" w:hAnsi="Times New Roman"/>
                <w:kern w:val="0"/>
                <w:sz w:val="20"/>
                <w:szCs w:val="20"/>
              </w:rPr>
            </w:pPr>
          </w:p>
        </w:tc>
        <w:tc>
          <w:tcPr>
            <w:tcW w:w="5923" w:type="dxa"/>
            <w:gridSpan w:val="2"/>
            <w:vMerge/>
            <w:tcBorders>
              <w:top w:val="single" w:sz="4" w:space="0" w:color="auto"/>
              <w:left w:val="single" w:sz="4" w:space="0" w:color="auto"/>
              <w:bottom w:val="nil"/>
              <w:right w:val="single" w:sz="4" w:space="0" w:color="000000"/>
            </w:tcBorders>
            <w:vAlign w:val="center"/>
          </w:tcPr>
          <w:p w:rsidR="00EE2A61" w:rsidRDefault="00EE2A61">
            <w:pPr>
              <w:widowControl/>
              <w:jc w:val="left"/>
              <w:rPr>
                <w:rFonts w:ascii="Times New Roman" w:eastAsia="仿宋_GB2312" w:hAnsi="Times New Roman"/>
                <w:kern w:val="0"/>
                <w:sz w:val="20"/>
                <w:szCs w:val="20"/>
              </w:rPr>
            </w:pPr>
          </w:p>
        </w:tc>
        <w:tc>
          <w:tcPr>
            <w:tcW w:w="585" w:type="dxa"/>
            <w:tcBorders>
              <w:top w:val="nil"/>
              <w:left w:val="nil"/>
              <w:bottom w:val="nil"/>
              <w:right w:val="single" w:sz="4" w:space="0" w:color="auto"/>
            </w:tcBorders>
            <w:vAlign w:val="center"/>
          </w:tcPr>
          <w:p w:rsidR="00EE2A61" w:rsidRDefault="002E1106">
            <w:pPr>
              <w:widowControl/>
              <w:jc w:val="left"/>
              <w:rPr>
                <w:rFonts w:ascii="Times New Roman" w:eastAsia="Times New Roman" w:hAnsi="Times New Roman"/>
                <w:kern w:val="0"/>
                <w:sz w:val="20"/>
                <w:szCs w:val="20"/>
              </w:rPr>
            </w:pPr>
            <w:r>
              <w:rPr>
                <w:rFonts w:ascii="Times New Roman" w:eastAsia="Times New Roman" w:hAnsi="Times New Roman" w:hint="eastAsia"/>
                <w:kern w:val="0"/>
                <w:sz w:val="20"/>
                <w:szCs w:val="20"/>
              </w:rPr>
              <w:t xml:space="preserve">　</w:t>
            </w:r>
          </w:p>
        </w:tc>
      </w:tr>
      <w:tr w:rsidR="00EE2A61">
        <w:trPr>
          <w:jc w:val="center"/>
        </w:trPr>
        <w:tc>
          <w:tcPr>
            <w:tcW w:w="372" w:type="dxa"/>
            <w:vMerge/>
            <w:tcBorders>
              <w:top w:val="nil"/>
              <w:left w:val="single" w:sz="4" w:space="0" w:color="auto"/>
              <w:bottom w:val="single" w:sz="4" w:space="0" w:color="auto"/>
              <w:right w:val="single" w:sz="4" w:space="0" w:color="auto"/>
            </w:tcBorders>
            <w:vAlign w:val="center"/>
          </w:tcPr>
          <w:p w:rsidR="00EE2A61" w:rsidRDefault="00EE2A61">
            <w:pPr>
              <w:widowControl/>
              <w:jc w:val="left"/>
              <w:rPr>
                <w:rFonts w:ascii="Times New Roman" w:eastAsia="仿宋_GB2312" w:hAnsi="Times New Roman"/>
                <w:kern w:val="0"/>
                <w:sz w:val="20"/>
                <w:szCs w:val="20"/>
              </w:rPr>
            </w:pPr>
          </w:p>
        </w:tc>
        <w:tc>
          <w:tcPr>
            <w:tcW w:w="562" w:type="dxa"/>
            <w:vMerge/>
            <w:tcBorders>
              <w:top w:val="nil"/>
              <w:left w:val="single" w:sz="4" w:space="0" w:color="auto"/>
              <w:bottom w:val="single" w:sz="4" w:space="0" w:color="auto"/>
              <w:right w:val="single" w:sz="4" w:space="0" w:color="auto"/>
            </w:tcBorders>
            <w:vAlign w:val="center"/>
          </w:tcPr>
          <w:p w:rsidR="00EE2A61" w:rsidRDefault="00EE2A61">
            <w:pPr>
              <w:widowControl/>
              <w:jc w:val="left"/>
              <w:rPr>
                <w:rFonts w:ascii="Times New Roman" w:eastAsia="仿宋_GB2312" w:hAnsi="Times New Roman"/>
                <w:kern w:val="0"/>
                <w:sz w:val="20"/>
                <w:szCs w:val="20"/>
              </w:rPr>
            </w:pPr>
          </w:p>
        </w:tc>
        <w:tc>
          <w:tcPr>
            <w:tcW w:w="548" w:type="dxa"/>
            <w:vMerge/>
            <w:tcBorders>
              <w:top w:val="nil"/>
              <w:left w:val="single" w:sz="4" w:space="0" w:color="auto"/>
              <w:bottom w:val="single" w:sz="4" w:space="0" w:color="auto"/>
              <w:right w:val="single" w:sz="4" w:space="0" w:color="auto"/>
            </w:tcBorders>
            <w:vAlign w:val="center"/>
          </w:tcPr>
          <w:p w:rsidR="00EE2A61" w:rsidRDefault="00EE2A61">
            <w:pPr>
              <w:widowControl/>
              <w:jc w:val="left"/>
              <w:rPr>
                <w:rFonts w:ascii="Times New Roman" w:eastAsia="仿宋_GB2312" w:hAnsi="Times New Roman"/>
                <w:kern w:val="0"/>
                <w:sz w:val="20"/>
                <w:szCs w:val="20"/>
              </w:rPr>
            </w:pPr>
          </w:p>
        </w:tc>
        <w:tc>
          <w:tcPr>
            <w:tcW w:w="545" w:type="dxa"/>
            <w:vMerge w:val="restart"/>
            <w:tcBorders>
              <w:top w:val="nil"/>
              <w:left w:val="single" w:sz="4" w:space="0" w:color="auto"/>
              <w:bottom w:val="single" w:sz="4" w:space="0" w:color="auto"/>
              <w:right w:val="single" w:sz="4" w:space="0" w:color="auto"/>
            </w:tcBorders>
            <w:vAlign w:val="center"/>
          </w:tcPr>
          <w:p w:rsidR="00EE2A61" w:rsidRDefault="002E1106">
            <w:pPr>
              <w:widowControl/>
              <w:jc w:val="center"/>
              <w:rPr>
                <w:rFonts w:ascii="Times New Roman" w:eastAsia="仿宋_GB2312" w:hAnsi="Times New Roman"/>
                <w:kern w:val="0"/>
                <w:sz w:val="20"/>
                <w:szCs w:val="20"/>
              </w:rPr>
            </w:pPr>
            <w:r>
              <w:rPr>
                <w:rFonts w:ascii="Times New Roman" w:eastAsia="仿宋_GB2312" w:hAnsi="Times New Roman"/>
                <w:kern w:val="0"/>
                <w:sz w:val="20"/>
                <w:szCs w:val="20"/>
              </w:rPr>
              <w:t>12</w:t>
            </w:r>
          </w:p>
        </w:tc>
        <w:tc>
          <w:tcPr>
            <w:tcW w:w="927" w:type="dxa"/>
            <w:tcBorders>
              <w:top w:val="nil"/>
              <w:left w:val="nil"/>
              <w:bottom w:val="single" w:sz="4" w:space="0" w:color="auto"/>
              <w:right w:val="single" w:sz="4" w:space="0" w:color="auto"/>
            </w:tcBorders>
            <w:vAlign w:val="center"/>
          </w:tcPr>
          <w:p w:rsidR="00EE2A61" w:rsidRDefault="002E1106">
            <w:pPr>
              <w:widowControl/>
              <w:jc w:val="left"/>
              <w:rPr>
                <w:rFonts w:ascii="Times New Roman" w:eastAsia="仿宋_GB2312" w:hAnsi="Times New Roman"/>
                <w:kern w:val="0"/>
                <w:sz w:val="20"/>
                <w:szCs w:val="20"/>
              </w:rPr>
            </w:pPr>
            <w:r>
              <w:rPr>
                <w:rFonts w:ascii="Times New Roman" w:eastAsia="仿宋_GB2312" w:hAnsi="Times New Roman" w:hint="eastAsia"/>
                <w:kern w:val="0"/>
                <w:sz w:val="20"/>
                <w:szCs w:val="20"/>
              </w:rPr>
              <w:t>行政效能</w:t>
            </w:r>
          </w:p>
        </w:tc>
        <w:tc>
          <w:tcPr>
            <w:tcW w:w="420" w:type="dxa"/>
            <w:tcBorders>
              <w:top w:val="single" w:sz="4" w:space="0" w:color="auto"/>
              <w:left w:val="nil"/>
              <w:bottom w:val="single" w:sz="4" w:space="0" w:color="auto"/>
              <w:right w:val="single" w:sz="4" w:space="0" w:color="auto"/>
            </w:tcBorders>
            <w:vAlign w:val="center"/>
          </w:tcPr>
          <w:p w:rsidR="00EE2A61" w:rsidRDefault="002E1106">
            <w:pPr>
              <w:widowControl/>
              <w:jc w:val="center"/>
              <w:rPr>
                <w:rFonts w:ascii="Times New Roman" w:eastAsia="仿宋_GB2312" w:hAnsi="Times New Roman"/>
                <w:kern w:val="0"/>
                <w:sz w:val="20"/>
                <w:szCs w:val="20"/>
              </w:rPr>
            </w:pPr>
            <w:r>
              <w:rPr>
                <w:rFonts w:ascii="Times New Roman" w:eastAsia="仿宋_GB2312" w:hAnsi="Times New Roman"/>
                <w:kern w:val="0"/>
                <w:sz w:val="20"/>
                <w:szCs w:val="20"/>
              </w:rPr>
              <w:t>6</w:t>
            </w:r>
          </w:p>
        </w:tc>
        <w:tc>
          <w:tcPr>
            <w:tcW w:w="2638" w:type="dxa"/>
            <w:tcBorders>
              <w:top w:val="single" w:sz="4" w:space="0" w:color="auto"/>
              <w:left w:val="nil"/>
              <w:bottom w:val="single" w:sz="4" w:space="0" w:color="auto"/>
              <w:right w:val="single" w:sz="4" w:space="0" w:color="auto"/>
            </w:tcBorders>
            <w:vAlign w:val="center"/>
          </w:tcPr>
          <w:p w:rsidR="00EE2A61" w:rsidRDefault="002E1106">
            <w:pPr>
              <w:widowControl/>
              <w:jc w:val="left"/>
              <w:rPr>
                <w:rFonts w:ascii="Times New Roman" w:eastAsia="仿宋_GB2312" w:hAnsi="Times New Roman"/>
                <w:kern w:val="0"/>
                <w:sz w:val="20"/>
                <w:szCs w:val="20"/>
              </w:rPr>
            </w:pPr>
            <w:r>
              <w:rPr>
                <w:rFonts w:ascii="Times New Roman" w:eastAsia="仿宋_GB2312" w:hAnsi="Times New Roman" w:hint="eastAsia"/>
                <w:kern w:val="0"/>
                <w:sz w:val="20"/>
                <w:szCs w:val="20"/>
              </w:rPr>
              <w:t>促进部门改进文风会风，加强经费及资产管理，推动网上办事，提高行政效率，降低行政成本效果较好的计</w:t>
            </w:r>
            <w:r>
              <w:rPr>
                <w:rFonts w:ascii="Times New Roman" w:eastAsia="仿宋_GB2312" w:hAnsi="Times New Roman"/>
                <w:kern w:val="0"/>
                <w:sz w:val="20"/>
                <w:szCs w:val="20"/>
              </w:rPr>
              <w:t>6</w:t>
            </w:r>
            <w:r>
              <w:rPr>
                <w:rFonts w:ascii="Times New Roman" w:eastAsia="仿宋_GB2312" w:hAnsi="Times New Roman" w:hint="eastAsia"/>
                <w:kern w:val="0"/>
                <w:sz w:val="20"/>
                <w:szCs w:val="20"/>
              </w:rPr>
              <w:t>分；一般</w:t>
            </w:r>
            <w:r>
              <w:rPr>
                <w:rFonts w:ascii="Times New Roman" w:eastAsia="仿宋_GB2312" w:hAnsi="Times New Roman"/>
                <w:kern w:val="0"/>
                <w:sz w:val="20"/>
                <w:szCs w:val="20"/>
              </w:rPr>
              <w:t>3</w:t>
            </w:r>
            <w:r>
              <w:rPr>
                <w:rFonts w:ascii="Times New Roman" w:eastAsia="仿宋_GB2312" w:hAnsi="Times New Roman" w:hint="eastAsia"/>
                <w:kern w:val="0"/>
                <w:sz w:val="20"/>
                <w:szCs w:val="20"/>
              </w:rPr>
              <w:t>分；无效果或者效果不明显</w:t>
            </w:r>
            <w:r>
              <w:rPr>
                <w:rFonts w:ascii="Times New Roman" w:eastAsia="仿宋_GB2312" w:hAnsi="Times New Roman"/>
                <w:kern w:val="0"/>
                <w:sz w:val="20"/>
                <w:szCs w:val="20"/>
              </w:rPr>
              <w:t>0</w:t>
            </w:r>
            <w:r>
              <w:rPr>
                <w:rFonts w:ascii="Times New Roman" w:eastAsia="仿宋_GB2312" w:hAnsi="Times New Roman" w:hint="eastAsia"/>
                <w:kern w:val="0"/>
                <w:sz w:val="20"/>
                <w:szCs w:val="20"/>
              </w:rPr>
              <w:t>分。</w:t>
            </w:r>
          </w:p>
        </w:tc>
        <w:tc>
          <w:tcPr>
            <w:tcW w:w="3285" w:type="dxa"/>
            <w:tcBorders>
              <w:top w:val="single" w:sz="4" w:space="0" w:color="auto"/>
              <w:left w:val="nil"/>
              <w:bottom w:val="single" w:sz="4" w:space="0" w:color="auto"/>
              <w:right w:val="single" w:sz="4" w:space="0" w:color="auto"/>
            </w:tcBorders>
            <w:vAlign w:val="center"/>
          </w:tcPr>
          <w:p w:rsidR="00EE2A61" w:rsidRDefault="002E1106">
            <w:pPr>
              <w:widowControl/>
              <w:jc w:val="left"/>
              <w:rPr>
                <w:rFonts w:ascii="Times New Roman" w:eastAsia="仿宋_GB2312" w:hAnsi="Times New Roman"/>
                <w:kern w:val="0"/>
                <w:sz w:val="20"/>
                <w:szCs w:val="20"/>
              </w:rPr>
            </w:pPr>
            <w:r>
              <w:rPr>
                <w:rFonts w:ascii="Times New Roman" w:eastAsia="仿宋_GB2312" w:hAnsi="Times New Roman" w:hint="eastAsia"/>
                <w:kern w:val="0"/>
                <w:sz w:val="20"/>
                <w:szCs w:val="20"/>
              </w:rPr>
              <w:t>根据部门自评材料评定。</w:t>
            </w:r>
          </w:p>
        </w:tc>
        <w:tc>
          <w:tcPr>
            <w:tcW w:w="585" w:type="dxa"/>
            <w:tcBorders>
              <w:top w:val="single" w:sz="4" w:space="0" w:color="auto"/>
              <w:left w:val="nil"/>
              <w:bottom w:val="single" w:sz="4" w:space="0" w:color="auto"/>
              <w:right w:val="single" w:sz="4" w:space="0" w:color="auto"/>
            </w:tcBorders>
            <w:vAlign w:val="center"/>
          </w:tcPr>
          <w:p w:rsidR="00EE2A61" w:rsidRDefault="002E1106">
            <w:pPr>
              <w:widowControl/>
              <w:jc w:val="left"/>
              <w:rPr>
                <w:rFonts w:ascii="Times New Roman" w:eastAsia="Times New Roman" w:hAnsi="Times New Roman"/>
                <w:kern w:val="0"/>
                <w:sz w:val="20"/>
                <w:szCs w:val="20"/>
              </w:rPr>
            </w:pPr>
            <w:r>
              <w:rPr>
                <w:rFonts w:ascii="Times New Roman" w:eastAsia="Times New Roman" w:hAnsi="Times New Roman" w:hint="eastAsia"/>
                <w:kern w:val="0"/>
                <w:sz w:val="20"/>
                <w:szCs w:val="20"/>
              </w:rPr>
              <w:t xml:space="preserve">　</w:t>
            </w:r>
            <w:r>
              <w:rPr>
                <w:rFonts w:ascii="Times New Roman" w:eastAsia="Times New Roman" w:hAnsi="Times New Roman"/>
                <w:kern w:val="0"/>
                <w:sz w:val="20"/>
                <w:szCs w:val="20"/>
              </w:rPr>
              <w:t>6</w:t>
            </w:r>
          </w:p>
        </w:tc>
      </w:tr>
      <w:tr w:rsidR="00EE2A61">
        <w:trPr>
          <w:jc w:val="center"/>
        </w:trPr>
        <w:tc>
          <w:tcPr>
            <w:tcW w:w="372" w:type="dxa"/>
            <w:vMerge/>
            <w:tcBorders>
              <w:top w:val="nil"/>
              <w:left w:val="single" w:sz="4" w:space="0" w:color="auto"/>
              <w:bottom w:val="single" w:sz="4" w:space="0" w:color="auto"/>
              <w:right w:val="single" w:sz="4" w:space="0" w:color="auto"/>
            </w:tcBorders>
            <w:vAlign w:val="center"/>
          </w:tcPr>
          <w:p w:rsidR="00EE2A61" w:rsidRDefault="00EE2A61">
            <w:pPr>
              <w:widowControl/>
              <w:jc w:val="left"/>
              <w:rPr>
                <w:rFonts w:ascii="Times New Roman" w:eastAsia="仿宋_GB2312" w:hAnsi="Times New Roman"/>
                <w:kern w:val="0"/>
                <w:sz w:val="20"/>
                <w:szCs w:val="20"/>
              </w:rPr>
            </w:pPr>
          </w:p>
        </w:tc>
        <w:tc>
          <w:tcPr>
            <w:tcW w:w="562" w:type="dxa"/>
            <w:vMerge/>
            <w:tcBorders>
              <w:top w:val="nil"/>
              <w:left w:val="single" w:sz="4" w:space="0" w:color="auto"/>
              <w:bottom w:val="single" w:sz="4" w:space="0" w:color="auto"/>
              <w:right w:val="single" w:sz="4" w:space="0" w:color="auto"/>
            </w:tcBorders>
            <w:vAlign w:val="center"/>
          </w:tcPr>
          <w:p w:rsidR="00EE2A61" w:rsidRDefault="00EE2A61">
            <w:pPr>
              <w:widowControl/>
              <w:jc w:val="left"/>
              <w:rPr>
                <w:rFonts w:ascii="Times New Roman" w:eastAsia="仿宋_GB2312" w:hAnsi="Times New Roman"/>
                <w:kern w:val="0"/>
                <w:sz w:val="20"/>
                <w:szCs w:val="20"/>
              </w:rPr>
            </w:pPr>
          </w:p>
        </w:tc>
        <w:tc>
          <w:tcPr>
            <w:tcW w:w="548" w:type="dxa"/>
            <w:vMerge/>
            <w:tcBorders>
              <w:top w:val="nil"/>
              <w:left w:val="single" w:sz="4" w:space="0" w:color="auto"/>
              <w:bottom w:val="single" w:sz="4" w:space="0" w:color="auto"/>
              <w:right w:val="single" w:sz="4" w:space="0" w:color="auto"/>
            </w:tcBorders>
            <w:vAlign w:val="center"/>
          </w:tcPr>
          <w:p w:rsidR="00EE2A61" w:rsidRDefault="00EE2A61">
            <w:pPr>
              <w:widowControl/>
              <w:jc w:val="left"/>
              <w:rPr>
                <w:rFonts w:ascii="Times New Roman" w:eastAsia="仿宋_GB2312" w:hAnsi="Times New Roman"/>
                <w:kern w:val="0"/>
                <w:sz w:val="20"/>
                <w:szCs w:val="20"/>
              </w:rPr>
            </w:pPr>
          </w:p>
        </w:tc>
        <w:tc>
          <w:tcPr>
            <w:tcW w:w="545" w:type="dxa"/>
            <w:vMerge/>
            <w:tcBorders>
              <w:top w:val="nil"/>
              <w:left w:val="single" w:sz="4" w:space="0" w:color="auto"/>
              <w:bottom w:val="single" w:sz="4" w:space="0" w:color="auto"/>
              <w:right w:val="single" w:sz="4" w:space="0" w:color="auto"/>
            </w:tcBorders>
            <w:vAlign w:val="center"/>
          </w:tcPr>
          <w:p w:rsidR="00EE2A61" w:rsidRDefault="00EE2A61">
            <w:pPr>
              <w:widowControl/>
              <w:jc w:val="left"/>
              <w:rPr>
                <w:rFonts w:ascii="Times New Roman" w:eastAsia="仿宋_GB2312" w:hAnsi="Times New Roman"/>
                <w:kern w:val="0"/>
                <w:sz w:val="20"/>
                <w:szCs w:val="20"/>
              </w:rPr>
            </w:pPr>
          </w:p>
        </w:tc>
        <w:tc>
          <w:tcPr>
            <w:tcW w:w="927" w:type="dxa"/>
            <w:tcBorders>
              <w:top w:val="nil"/>
              <w:left w:val="nil"/>
              <w:bottom w:val="single" w:sz="4" w:space="0" w:color="auto"/>
              <w:right w:val="single" w:sz="4" w:space="0" w:color="auto"/>
            </w:tcBorders>
            <w:vAlign w:val="center"/>
          </w:tcPr>
          <w:p w:rsidR="00EE2A61" w:rsidRDefault="002E1106">
            <w:pPr>
              <w:widowControl/>
              <w:jc w:val="left"/>
              <w:rPr>
                <w:rFonts w:ascii="Times New Roman" w:eastAsia="仿宋_GB2312" w:hAnsi="Times New Roman"/>
                <w:kern w:val="0"/>
                <w:sz w:val="20"/>
                <w:szCs w:val="20"/>
              </w:rPr>
            </w:pPr>
            <w:r>
              <w:rPr>
                <w:rFonts w:ascii="Times New Roman" w:eastAsia="仿宋_GB2312" w:hAnsi="Times New Roman" w:hint="eastAsia"/>
                <w:kern w:val="0"/>
                <w:sz w:val="20"/>
                <w:szCs w:val="20"/>
              </w:rPr>
              <w:t>社会公众或服务对象满意度</w:t>
            </w:r>
          </w:p>
        </w:tc>
        <w:tc>
          <w:tcPr>
            <w:tcW w:w="420" w:type="dxa"/>
            <w:tcBorders>
              <w:top w:val="nil"/>
              <w:left w:val="nil"/>
              <w:bottom w:val="single" w:sz="4" w:space="0" w:color="auto"/>
              <w:right w:val="single" w:sz="4" w:space="0" w:color="auto"/>
            </w:tcBorders>
            <w:vAlign w:val="center"/>
          </w:tcPr>
          <w:p w:rsidR="00EE2A61" w:rsidRDefault="002E1106">
            <w:pPr>
              <w:widowControl/>
              <w:jc w:val="center"/>
              <w:rPr>
                <w:rFonts w:ascii="Times New Roman" w:eastAsia="仿宋_GB2312" w:hAnsi="Times New Roman"/>
                <w:kern w:val="0"/>
                <w:sz w:val="20"/>
                <w:szCs w:val="20"/>
              </w:rPr>
            </w:pPr>
            <w:r>
              <w:rPr>
                <w:rFonts w:ascii="Times New Roman" w:eastAsia="仿宋_GB2312" w:hAnsi="Times New Roman"/>
                <w:kern w:val="0"/>
                <w:sz w:val="20"/>
                <w:szCs w:val="20"/>
              </w:rPr>
              <w:t>6</w:t>
            </w:r>
          </w:p>
        </w:tc>
        <w:tc>
          <w:tcPr>
            <w:tcW w:w="2638" w:type="dxa"/>
            <w:tcBorders>
              <w:top w:val="nil"/>
              <w:left w:val="nil"/>
              <w:bottom w:val="single" w:sz="4" w:space="0" w:color="auto"/>
              <w:right w:val="single" w:sz="4" w:space="0" w:color="auto"/>
            </w:tcBorders>
            <w:vAlign w:val="center"/>
          </w:tcPr>
          <w:p w:rsidR="00EE2A61" w:rsidRDefault="002E1106">
            <w:pPr>
              <w:widowControl/>
              <w:jc w:val="left"/>
              <w:rPr>
                <w:rFonts w:ascii="Times New Roman" w:eastAsia="仿宋_GB2312" w:hAnsi="Times New Roman"/>
                <w:kern w:val="0"/>
                <w:sz w:val="20"/>
                <w:szCs w:val="20"/>
              </w:rPr>
            </w:pPr>
            <w:r>
              <w:rPr>
                <w:rFonts w:ascii="Times New Roman" w:eastAsia="仿宋_GB2312" w:hAnsi="Times New Roman"/>
                <w:kern w:val="0"/>
                <w:sz w:val="20"/>
                <w:szCs w:val="20"/>
              </w:rPr>
              <w:t>90%</w:t>
            </w:r>
            <w:r>
              <w:rPr>
                <w:rFonts w:ascii="Times New Roman" w:eastAsia="仿宋_GB2312" w:hAnsi="Times New Roman" w:hint="eastAsia"/>
                <w:kern w:val="0"/>
                <w:sz w:val="20"/>
                <w:szCs w:val="20"/>
              </w:rPr>
              <w:t>（含）以上计</w:t>
            </w:r>
            <w:r>
              <w:rPr>
                <w:rFonts w:ascii="Times New Roman" w:eastAsia="仿宋_GB2312" w:hAnsi="Times New Roman"/>
                <w:kern w:val="0"/>
                <w:sz w:val="20"/>
                <w:szCs w:val="20"/>
              </w:rPr>
              <w:t>6</w:t>
            </w:r>
            <w:r>
              <w:rPr>
                <w:rFonts w:ascii="Times New Roman" w:eastAsia="仿宋_GB2312" w:hAnsi="Times New Roman" w:hint="eastAsia"/>
                <w:kern w:val="0"/>
                <w:sz w:val="20"/>
                <w:szCs w:val="20"/>
              </w:rPr>
              <w:t>分；</w:t>
            </w:r>
            <w:r>
              <w:rPr>
                <w:rFonts w:ascii="Times New Roman" w:eastAsia="仿宋_GB2312" w:hAnsi="Times New Roman"/>
                <w:kern w:val="0"/>
                <w:sz w:val="20"/>
                <w:szCs w:val="20"/>
              </w:rPr>
              <w:br/>
              <w:t>80%</w:t>
            </w:r>
            <w:r>
              <w:rPr>
                <w:rFonts w:ascii="Times New Roman" w:eastAsia="仿宋_GB2312" w:hAnsi="Times New Roman" w:hint="eastAsia"/>
                <w:kern w:val="0"/>
                <w:sz w:val="20"/>
                <w:szCs w:val="20"/>
              </w:rPr>
              <w:t>（含）</w:t>
            </w:r>
            <w:r>
              <w:rPr>
                <w:rFonts w:ascii="Times New Roman" w:eastAsia="仿宋_GB2312" w:hAnsi="Times New Roman"/>
                <w:kern w:val="0"/>
                <w:sz w:val="20"/>
                <w:szCs w:val="20"/>
              </w:rPr>
              <w:t>-90%</w:t>
            </w:r>
            <w:r>
              <w:rPr>
                <w:rFonts w:ascii="Times New Roman" w:eastAsia="仿宋_GB2312" w:hAnsi="Times New Roman" w:hint="eastAsia"/>
                <w:kern w:val="0"/>
                <w:sz w:val="20"/>
                <w:szCs w:val="20"/>
              </w:rPr>
              <w:t>，计</w:t>
            </w:r>
            <w:r>
              <w:rPr>
                <w:rFonts w:ascii="Times New Roman" w:eastAsia="仿宋_GB2312" w:hAnsi="Times New Roman"/>
                <w:kern w:val="0"/>
                <w:sz w:val="20"/>
                <w:szCs w:val="20"/>
              </w:rPr>
              <w:t>4</w:t>
            </w:r>
            <w:r>
              <w:rPr>
                <w:rFonts w:ascii="Times New Roman" w:eastAsia="仿宋_GB2312" w:hAnsi="Times New Roman" w:hint="eastAsia"/>
                <w:kern w:val="0"/>
                <w:sz w:val="20"/>
                <w:szCs w:val="20"/>
              </w:rPr>
              <w:t>分；</w:t>
            </w:r>
            <w:r>
              <w:rPr>
                <w:rFonts w:ascii="Times New Roman" w:eastAsia="仿宋_GB2312" w:hAnsi="Times New Roman"/>
                <w:kern w:val="0"/>
                <w:sz w:val="20"/>
                <w:szCs w:val="20"/>
              </w:rPr>
              <w:br/>
              <w:t>70%</w:t>
            </w:r>
            <w:r>
              <w:rPr>
                <w:rFonts w:ascii="Times New Roman" w:eastAsia="仿宋_GB2312" w:hAnsi="Times New Roman" w:hint="eastAsia"/>
                <w:kern w:val="0"/>
                <w:sz w:val="20"/>
                <w:szCs w:val="20"/>
              </w:rPr>
              <w:t>（含）</w:t>
            </w:r>
            <w:r>
              <w:rPr>
                <w:rFonts w:ascii="Times New Roman" w:eastAsia="仿宋_GB2312" w:hAnsi="Times New Roman"/>
                <w:kern w:val="0"/>
                <w:sz w:val="20"/>
                <w:szCs w:val="20"/>
              </w:rPr>
              <w:t>-80%</w:t>
            </w:r>
            <w:r>
              <w:rPr>
                <w:rFonts w:ascii="Times New Roman" w:eastAsia="仿宋_GB2312" w:hAnsi="Times New Roman" w:hint="eastAsia"/>
                <w:kern w:val="0"/>
                <w:sz w:val="20"/>
                <w:szCs w:val="20"/>
              </w:rPr>
              <w:t>，计</w:t>
            </w:r>
            <w:r>
              <w:rPr>
                <w:rFonts w:ascii="Times New Roman" w:eastAsia="仿宋_GB2312" w:hAnsi="Times New Roman"/>
                <w:kern w:val="0"/>
                <w:sz w:val="20"/>
                <w:szCs w:val="20"/>
              </w:rPr>
              <w:t>2</w:t>
            </w:r>
            <w:r>
              <w:rPr>
                <w:rFonts w:ascii="Times New Roman" w:eastAsia="仿宋_GB2312" w:hAnsi="Times New Roman" w:hint="eastAsia"/>
                <w:kern w:val="0"/>
                <w:sz w:val="20"/>
                <w:szCs w:val="20"/>
              </w:rPr>
              <w:t>分；</w:t>
            </w:r>
            <w:r>
              <w:rPr>
                <w:rFonts w:ascii="Times New Roman" w:eastAsia="仿宋_GB2312" w:hAnsi="Times New Roman"/>
                <w:kern w:val="0"/>
                <w:sz w:val="20"/>
                <w:szCs w:val="20"/>
              </w:rPr>
              <w:br/>
            </w:r>
            <w:r>
              <w:rPr>
                <w:rFonts w:ascii="Times New Roman" w:eastAsia="仿宋_GB2312" w:hAnsi="Times New Roman" w:hint="eastAsia"/>
                <w:kern w:val="0"/>
                <w:sz w:val="20"/>
                <w:szCs w:val="20"/>
              </w:rPr>
              <w:t>低于</w:t>
            </w:r>
            <w:r>
              <w:rPr>
                <w:rFonts w:ascii="Times New Roman" w:eastAsia="仿宋_GB2312" w:hAnsi="Times New Roman"/>
                <w:kern w:val="0"/>
                <w:sz w:val="20"/>
                <w:szCs w:val="20"/>
              </w:rPr>
              <w:t>70%</w:t>
            </w:r>
            <w:r>
              <w:rPr>
                <w:rFonts w:ascii="Times New Roman" w:eastAsia="仿宋_GB2312" w:hAnsi="Times New Roman" w:hint="eastAsia"/>
                <w:kern w:val="0"/>
                <w:sz w:val="20"/>
                <w:szCs w:val="20"/>
              </w:rPr>
              <w:t>计</w:t>
            </w:r>
            <w:r>
              <w:rPr>
                <w:rFonts w:ascii="Times New Roman" w:eastAsia="仿宋_GB2312" w:hAnsi="Times New Roman"/>
                <w:kern w:val="0"/>
                <w:sz w:val="20"/>
                <w:szCs w:val="20"/>
              </w:rPr>
              <w:t>0</w:t>
            </w:r>
            <w:r>
              <w:rPr>
                <w:rFonts w:ascii="Times New Roman" w:eastAsia="仿宋_GB2312" w:hAnsi="Times New Roman" w:hint="eastAsia"/>
                <w:kern w:val="0"/>
                <w:sz w:val="20"/>
                <w:szCs w:val="20"/>
              </w:rPr>
              <w:t>分。</w:t>
            </w:r>
          </w:p>
        </w:tc>
        <w:tc>
          <w:tcPr>
            <w:tcW w:w="3285" w:type="dxa"/>
            <w:tcBorders>
              <w:top w:val="nil"/>
              <w:left w:val="nil"/>
              <w:bottom w:val="single" w:sz="4" w:space="0" w:color="auto"/>
              <w:right w:val="single" w:sz="4" w:space="0" w:color="auto"/>
            </w:tcBorders>
            <w:vAlign w:val="center"/>
          </w:tcPr>
          <w:p w:rsidR="00EE2A61" w:rsidRDefault="002E1106">
            <w:pPr>
              <w:widowControl/>
              <w:jc w:val="left"/>
              <w:rPr>
                <w:rFonts w:ascii="Times New Roman" w:eastAsia="仿宋_GB2312" w:hAnsi="Times New Roman"/>
                <w:kern w:val="0"/>
                <w:sz w:val="20"/>
                <w:szCs w:val="20"/>
              </w:rPr>
            </w:pPr>
            <w:r>
              <w:rPr>
                <w:rFonts w:ascii="Times New Roman" w:eastAsia="仿宋_GB2312" w:hAnsi="Times New Roman" w:hint="eastAsia"/>
                <w:kern w:val="0"/>
                <w:sz w:val="20"/>
                <w:szCs w:val="20"/>
              </w:rPr>
              <w:t>社会公众或服务对象是指部门（单位）履行职责而影响到的部门、群体或个人，一般采取社会调查的方式。</w:t>
            </w:r>
          </w:p>
        </w:tc>
        <w:tc>
          <w:tcPr>
            <w:tcW w:w="585" w:type="dxa"/>
            <w:tcBorders>
              <w:top w:val="nil"/>
              <w:left w:val="nil"/>
              <w:bottom w:val="single" w:sz="4" w:space="0" w:color="auto"/>
              <w:right w:val="single" w:sz="4" w:space="0" w:color="auto"/>
            </w:tcBorders>
            <w:vAlign w:val="center"/>
          </w:tcPr>
          <w:p w:rsidR="00EE2A61" w:rsidRDefault="002E1106">
            <w:pPr>
              <w:widowControl/>
              <w:jc w:val="left"/>
              <w:rPr>
                <w:rFonts w:ascii="Times New Roman" w:eastAsia="Times New Roman" w:hAnsi="Times New Roman"/>
                <w:kern w:val="0"/>
                <w:sz w:val="20"/>
                <w:szCs w:val="20"/>
              </w:rPr>
            </w:pPr>
            <w:r>
              <w:rPr>
                <w:rFonts w:ascii="Times New Roman" w:eastAsia="Times New Roman" w:hAnsi="Times New Roman" w:hint="eastAsia"/>
                <w:kern w:val="0"/>
                <w:sz w:val="20"/>
                <w:szCs w:val="20"/>
              </w:rPr>
              <w:t xml:space="preserve">　</w:t>
            </w:r>
            <w:r>
              <w:rPr>
                <w:rFonts w:ascii="Times New Roman" w:eastAsia="Times New Roman" w:hAnsi="Times New Roman"/>
                <w:kern w:val="0"/>
                <w:sz w:val="20"/>
                <w:szCs w:val="20"/>
              </w:rPr>
              <w:t>6</w:t>
            </w:r>
          </w:p>
        </w:tc>
      </w:tr>
      <w:tr w:rsidR="00EE2A61">
        <w:trPr>
          <w:trHeight w:val="507"/>
          <w:jc w:val="center"/>
        </w:trPr>
        <w:tc>
          <w:tcPr>
            <w:tcW w:w="1482" w:type="dxa"/>
            <w:gridSpan w:val="3"/>
            <w:tcBorders>
              <w:top w:val="single" w:sz="4" w:space="0" w:color="auto"/>
              <w:left w:val="single" w:sz="4" w:space="0" w:color="auto"/>
              <w:bottom w:val="single" w:sz="4" w:space="0" w:color="auto"/>
              <w:right w:val="single" w:sz="4" w:space="0" w:color="auto"/>
            </w:tcBorders>
            <w:vAlign w:val="center"/>
          </w:tcPr>
          <w:p w:rsidR="00EE2A61" w:rsidRDefault="002E1106">
            <w:pPr>
              <w:widowControl/>
              <w:jc w:val="center"/>
              <w:rPr>
                <w:rFonts w:ascii="Times New Roman" w:eastAsia="仿宋_GB2312" w:hAnsi="Times New Roman"/>
                <w:kern w:val="0"/>
                <w:sz w:val="20"/>
                <w:szCs w:val="20"/>
              </w:rPr>
            </w:pPr>
            <w:r>
              <w:rPr>
                <w:rFonts w:ascii="Times New Roman" w:eastAsia="仿宋_GB2312" w:hAnsi="Times New Roman" w:hint="eastAsia"/>
                <w:b/>
                <w:bCs/>
                <w:kern w:val="0"/>
                <w:sz w:val="20"/>
                <w:szCs w:val="20"/>
              </w:rPr>
              <w:t>合</w:t>
            </w:r>
            <w:r>
              <w:rPr>
                <w:rFonts w:ascii="Times New Roman" w:eastAsia="仿宋_GB2312" w:hAnsi="Times New Roman"/>
                <w:b/>
                <w:bCs/>
                <w:kern w:val="0"/>
                <w:sz w:val="20"/>
                <w:szCs w:val="20"/>
              </w:rPr>
              <w:t xml:space="preserve">  </w:t>
            </w:r>
            <w:r>
              <w:rPr>
                <w:rFonts w:ascii="Times New Roman" w:eastAsia="仿宋_GB2312" w:hAnsi="Times New Roman" w:hint="eastAsia"/>
                <w:b/>
                <w:bCs/>
                <w:kern w:val="0"/>
                <w:sz w:val="20"/>
                <w:szCs w:val="20"/>
              </w:rPr>
              <w:t>计</w:t>
            </w:r>
          </w:p>
        </w:tc>
        <w:tc>
          <w:tcPr>
            <w:tcW w:w="545" w:type="dxa"/>
            <w:tcBorders>
              <w:top w:val="single" w:sz="4" w:space="0" w:color="auto"/>
              <w:left w:val="single" w:sz="4" w:space="0" w:color="auto"/>
              <w:bottom w:val="single" w:sz="4" w:space="0" w:color="auto"/>
              <w:right w:val="single" w:sz="4" w:space="0" w:color="auto"/>
            </w:tcBorders>
            <w:vAlign w:val="center"/>
          </w:tcPr>
          <w:p w:rsidR="00EE2A61" w:rsidRDefault="002E1106">
            <w:pPr>
              <w:widowControl/>
              <w:jc w:val="left"/>
              <w:rPr>
                <w:rFonts w:ascii="Times New Roman" w:eastAsia="仿宋_GB2312" w:hAnsi="Times New Roman"/>
                <w:kern w:val="0"/>
                <w:sz w:val="20"/>
                <w:szCs w:val="20"/>
              </w:rPr>
            </w:pPr>
            <w:r>
              <w:rPr>
                <w:rFonts w:ascii="Times New Roman" w:eastAsia="仿宋_GB2312" w:hAnsi="Times New Roman"/>
                <w:kern w:val="0"/>
                <w:sz w:val="20"/>
                <w:szCs w:val="20"/>
              </w:rPr>
              <w:t>100</w:t>
            </w:r>
          </w:p>
        </w:tc>
        <w:tc>
          <w:tcPr>
            <w:tcW w:w="927" w:type="dxa"/>
            <w:tcBorders>
              <w:top w:val="single" w:sz="4" w:space="0" w:color="auto"/>
              <w:left w:val="single" w:sz="4" w:space="0" w:color="auto"/>
              <w:bottom w:val="single" w:sz="4" w:space="0" w:color="auto"/>
              <w:right w:val="single" w:sz="4" w:space="0" w:color="auto"/>
            </w:tcBorders>
            <w:vAlign w:val="center"/>
          </w:tcPr>
          <w:p w:rsidR="00EE2A61" w:rsidRDefault="00EE2A61">
            <w:pPr>
              <w:widowControl/>
              <w:jc w:val="left"/>
              <w:rPr>
                <w:rFonts w:ascii="Times New Roman" w:eastAsia="仿宋_GB2312" w:hAnsi="Times New Roman"/>
                <w:kern w:val="0"/>
                <w:sz w:val="20"/>
                <w:szCs w:val="20"/>
              </w:rPr>
            </w:pPr>
          </w:p>
        </w:tc>
        <w:tc>
          <w:tcPr>
            <w:tcW w:w="420" w:type="dxa"/>
            <w:tcBorders>
              <w:top w:val="single" w:sz="4" w:space="0" w:color="auto"/>
              <w:left w:val="single" w:sz="4" w:space="0" w:color="auto"/>
              <w:bottom w:val="single" w:sz="4" w:space="0" w:color="auto"/>
              <w:right w:val="single" w:sz="4" w:space="0" w:color="auto"/>
            </w:tcBorders>
            <w:vAlign w:val="center"/>
          </w:tcPr>
          <w:p w:rsidR="00EE2A61" w:rsidRDefault="00EE2A61">
            <w:pPr>
              <w:widowControl/>
              <w:jc w:val="center"/>
              <w:rPr>
                <w:rFonts w:ascii="Times New Roman" w:eastAsia="仿宋_GB2312" w:hAnsi="Times New Roman"/>
                <w:kern w:val="0"/>
                <w:sz w:val="20"/>
                <w:szCs w:val="20"/>
              </w:rPr>
            </w:pPr>
          </w:p>
        </w:tc>
        <w:tc>
          <w:tcPr>
            <w:tcW w:w="2638" w:type="dxa"/>
            <w:tcBorders>
              <w:top w:val="single" w:sz="4" w:space="0" w:color="auto"/>
              <w:left w:val="single" w:sz="4" w:space="0" w:color="auto"/>
              <w:bottom w:val="single" w:sz="4" w:space="0" w:color="auto"/>
              <w:right w:val="single" w:sz="4" w:space="0" w:color="auto"/>
            </w:tcBorders>
            <w:vAlign w:val="center"/>
          </w:tcPr>
          <w:p w:rsidR="00EE2A61" w:rsidRDefault="00EE2A61">
            <w:pPr>
              <w:widowControl/>
              <w:jc w:val="left"/>
              <w:rPr>
                <w:rFonts w:ascii="Times New Roman" w:eastAsia="仿宋_GB2312" w:hAnsi="Times New Roman"/>
                <w:kern w:val="0"/>
                <w:sz w:val="20"/>
                <w:szCs w:val="20"/>
              </w:rPr>
            </w:pPr>
          </w:p>
        </w:tc>
        <w:tc>
          <w:tcPr>
            <w:tcW w:w="3285" w:type="dxa"/>
            <w:tcBorders>
              <w:top w:val="single" w:sz="4" w:space="0" w:color="auto"/>
              <w:left w:val="single" w:sz="4" w:space="0" w:color="auto"/>
              <w:bottom w:val="single" w:sz="4" w:space="0" w:color="auto"/>
              <w:right w:val="single" w:sz="4" w:space="0" w:color="auto"/>
            </w:tcBorders>
            <w:vAlign w:val="center"/>
          </w:tcPr>
          <w:p w:rsidR="00EE2A61" w:rsidRDefault="00EE2A61">
            <w:pPr>
              <w:widowControl/>
              <w:jc w:val="left"/>
              <w:rPr>
                <w:rFonts w:ascii="Times New Roman" w:eastAsia="仿宋_GB2312" w:hAnsi="Times New Roman"/>
                <w:kern w:val="0"/>
                <w:sz w:val="20"/>
                <w:szCs w:val="20"/>
              </w:rPr>
            </w:pPr>
          </w:p>
        </w:tc>
        <w:tc>
          <w:tcPr>
            <w:tcW w:w="585" w:type="dxa"/>
            <w:tcBorders>
              <w:top w:val="single" w:sz="4" w:space="0" w:color="auto"/>
              <w:left w:val="single" w:sz="4" w:space="0" w:color="auto"/>
              <w:bottom w:val="single" w:sz="4" w:space="0" w:color="auto"/>
              <w:right w:val="single" w:sz="4" w:space="0" w:color="auto"/>
            </w:tcBorders>
            <w:vAlign w:val="center"/>
          </w:tcPr>
          <w:p w:rsidR="00EE2A61" w:rsidRDefault="002E1106">
            <w:pPr>
              <w:widowControl/>
              <w:jc w:val="left"/>
              <w:rPr>
                <w:rFonts w:ascii="Times New Roman" w:eastAsiaTheme="minorEastAsia" w:hAnsi="Times New Roman"/>
                <w:kern w:val="0"/>
                <w:sz w:val="20"/>
                <w:szCs w:val="20"/>
              </w:rPr>
            </w:pPr>
            <w:r>
              <w:rPr>
                <w:rFonts w:ascii="Times New Roman" w:eastAsiaTheme="minorEastAsia" w:hAnsi="Times New Roman" w:hint="eastAsia"/>
                <w:kern w:val="0"/>
                <w:sz w:val="20"/>
                <w:szCs w:val="20"/>
              </w:rPr>
              <w:t>99</w:t>
            </w:r>
          </w:p>
        </w:tc>
      </w:tr>
    </w:tbl>
    <w:p w:rsidR="00EE2A61" w:rsidRDefault="002E1106">
      <w:pPr>
        <w:widowControl/>
        <w:rPr>
          <w:rFonts w:ascii="黑体" w:eastAsia="黑体" w:hAnsi="宋体" w:cs="宋体"/>
          <w:bCs/>
          <w:kern w:val="0"/>
          <w:sz w:val="32"/>
          <w:szCs w:val="32"/>
        </w:rPr>
      </w:pPr>
      <w:r>
        <w:rPr>
          <w:rFonts w:eastAsia="黑体"/>
          <w:sz w:val="28"/>
          <w:szCs w:val="28"/>
        </w:rPr>
        <w:br w:type="page"/>
      </w:r>
      <w:r>
        <w:rPr>
          <w:rFonts w:eastAsia="黑体" w:hint="eastAsia"/>
          <w:sz w:val="28"/>
          <w:szCs w:val="28"/>
        </w:rPr>
        <w:lastRenderedPageBreak/>
        <w:t>附表：</w:t>
      </w:r>
    </w:p>
    <w:p w:rsidR="00EE2A61" w:rsidRDefault="002E1106">
      <w:pPr>
        <w:spacing w:line="560" w:lineRule="exact"/>
        <w:jc w:val="center"/>
        <w:rPr>
          <w:rFonts w:ascii="仿宋_GB2312" w:eastAsia="仿宋_GB2312" w:hAnsi="仿宋_GB2312" w:cs="仿宋_GB2312"/>
          <w:b/>
          <w:bCs/>
          <w:kern w:val="0"/>
          <w:sz w:val="36"/>
          <w:szCs w:val="36"/>
        </w:rPr>
      </w:pPr>
      <w:r>
        <w:rPr>
          <w:rFonts w:ascii="仿宋_GB2312" w:eastAsia="仿宋_GB2312" w:hAnsi="仿宋_GB2312" w:cs="仿宋_GB2312" w:hint="eastAsia"/>
          <w:b/>
          <w:bCs/>
          <w:kern w:val="0"/>
          <w:sz w:val="36"/>
          <w:szCs w:val="36"/>
        </w:rPr>
        <w:t>部门整体支出绩效评价基础数据表</w:t>
      </w:r>
    </w:p>
    <w:p w:rsidR="00EE2A61" w:rsidRDefault="00EE2A61">
      <w:pPr>
        <w:widowControl/>
        <w:tabs>
          <w:tab w:val="left" w:pos="5415"/>
          <w:tab w:val="left" w:pos="7305"/>
          <w:tab w:val="left" w:pos="7755"/>
          <w:tab w:val="left" w:pos="8191"/>
          <w:tab w:val="left" w:pos="9311"/>
        </w:tabs>
        <w:jc w:val="left"/>
        <w:rPr>
          <w:rFonts w:eastAsia="仿宋_GB2312"/>
          <w:kern w:val="0"/>
          <w:sz w:val="24"/>
        </w:rPr>
      </w:pPr>
    </w:p>
    <w:p w:rsidR="00EE2A61" w:rsidRDefault="002E1106">
      <w:pPr>
        <w:widowControl/>
        <w:tabs>
          <w:tab w:val="left" w:pos="5415"/>
          <w:tab w:val="left" w:pos="6945"/>
          <w:tab w:val="left" w:pos="7755"/>
          <w:tab w:val="left" w:pos="8191"/>
          <w:tab w:val="left" w:pos="9311"/>
        </w:tabs>
        <w:jc w:val="left"/>
        <w:rPr>
          <w:rFonts w:eastAsia="仿宋_GB2312"/>
          <w:kern w:val="0"/>
          <w:sz w:val="24"/>
        </w:rPr>
      </w:pPr>
      <w:r>
        <w:rPr>
          <w:rFonts w:eastAsia="仿宋_GB2312" w:hint="eastAsia"/>
          <w:kern w:val="0"/>
          <w:sz w:val="24"/>
        </w:rPr>
        <w:t>填报单位：中共新田县纪律检查委员会</w:t>
      </w:r>
      <w:r>
        <w:rPr>
          <w:rFonts w:eastAsia="仿宋_GB2312"/>
          <w:kern w:val="0"/>
          <w:sz w:val="24"/>
        </w:rPr>
        <w:t xml:space="preserve">                   20</w:t>
      </w:r>
      <w:r>
        <w:rPr>
          <w:rFonts w:eastAsia="仿宋_GB2312" w:hint="eastAsia"/>
          <w:kern w:val="0"/>
          <w:sz w:val="24"/>
        </w:rPr>
        <w:t>21</w:t>
      </w:r>
      <w:r>
        <w:rPr>
          <w:rFonts w:eastAsia="仿宋_GB2312" w:hint="eastAsia"/>
          <w:kern w:val="0"/>
          <w:sz w:val="24"/>
        </w:rPr>
        <w:t>年</w:t>
      </w:r>
      <w:r>
        <w:rPr>
          <w:rFonts w:eastAsia="仿宋_GB2312" w:hint="eastAsia"/>
          <w:kern w:val="0"/>
          <w:sz w:val="24"/>
        </w:rPr>
        <w:t>4</w:t>
      </w:r>
      <w:r>
        <w:rPr>
          <w:rFonts w:eastAsia="仿宋_GB2312" w:hint="eastAsia"/>
          <w:kern w:val="0"/>
          <w:sz w:val="24"/>
        </w:rPr>
        <w:t>月</w:t>
      </w:r>
      <w:r>
        <w:rPr>
          <w:rFonts w:eastAsia="仿宋_GB2312" w:hint="eastAsia"/>
          <w:kern w:val="0"/>
          <w:sz w:val="24"/>
        </w:rPr>
        <w:t>26</w:t>
      </w:r>
      <w:r>
        <w:rPr>
          <w:rFonts w:eastAsia="仿宋_GB2312" w:hint="eastAsia"/>
          <w:kern w:val="0"/>
          <w:sz w:val="24"/>
        </w:rPr>
        <w:t>日</w:t>
      </w:r>
      <w:r>
        <w:rPr>
          <w:rFonts w:eastAsia="仿宋_GB2312"/>
          <w:kern w:val="0"/>
          <w:sz w:val="24"/>
        </w:rPr>
        <w:tab/>
        <w:t xml:space="preserve">                   </w:t>
      </w:r>
      <w:r>
        <w:rPr>
          <w:rFonts w:eastAsia="仿宋_GB2312" w:hint="eastAsia"/>
          <w:kern w:val="0"/>
          <w:sz w:val="24"/>
        </w:rPr>
        <w:t>单位：个、元</w:t>
      </w:r>
      <w:r>
        <w:rPr>
          <w:rFonts w:eastAsia="仿宋_GB2312"/>
          <w:kern w:val="0"/>
          <w:sz w:val="24"/>
        </w:rPr>
        <w:tab/>
      </w:r>
      <w:r>
        <w:rPr>
          <w:rFonts w:eastAsia="仿宋_GB2312"/>
          <w:kern w:val="0"/>
          <w:sz w:val="24"/>
        </w:rPr>
        <w:tab/>
      </w:r>
      <w:r>
        <w:rPr>
          <w:rFonts w:eastAsia="仿宋_GB2312"/>
          <w:kern w:val="0"/>
          <w:sz w:val="24"/>
        </w:rPr>
        <w:tab/>
      </w:r>
      <w:r>
        <w:rPr>
          <w:rFonts w:eastAsia="仿宋_GB2312"/>
          <w:kern w:val="0"/>
          <w:sz w:val="24"/>
        </w:rPr>
        <w:tab/>
      </w:r>
    </w:p>
    <w:tbl>
      <w:tblPr>
        <w:tblW w:w="10339" w:type="dxa"/>
        <w:jc w:val="center"/>
        <w:tblLayout w:type="fixed"/>
        <w:tblLook w:val="04A0"/>
      </w:tblPr>
      <w:tblGrid>
        <w:gridCol w:w="3550"/>
        <w:gridCol w:w="1190"/>
        <w:gridCol w:w="1170"/>
        <w:gridCol w:w="1130"/>
        <w:gridCol w:w="1465"/>
        <w:gridCol w:w="970"/>
        <w:gridCol w:w="864"/>
      </w:tblGrid>
      <w:tr w:rsidR="00EE2A61">
        <w:trPr>
          <w:trHeight w:val="417"/>
          <w:jc w:val="center"/>
        </w:trPr>
        <w:tc>
          <w:tcPr>
            <w:tcW w:w="3550" w:type="dxa"/>
            <w:vMerge w:val="restart"/>
            <w:tcBorders>
              <w:top w:val="single" w:sz="4" w:space="0" w:color="auto"/>
              <w:left w:val="single" w:sz="4" w:space="0" w:color="auto"/>
              <w:bottom w:val="single" w:sz="4" w:space="0" w:color="auto"/>
              <w:right w:val="single" w:sz="4" w:space="0" w:color="auto"/>
            </w:tcBorders>
            <w:vAlign w:val="center"/>
          </w:tcPr>
          <w:p w:rsidR="00EE2A61" w:rsidRDefault="002E1106">
            <w:pPr>
              <w:widowControl/>
              <w:jc w:val="center"/>
              <w:rPr>
                <w:rFonts w:ascii="宋体" w:eastAsia="Times New Roman" w:hAnsi="Times New Roman"/>
                <w:kern w:val="0"/>
                <w:sz w:val="24"/>
                <w:szCs w:val="20"/>
              </w:rPr>
            </w:pPr>
            <w:r>
              <w:rPr>
                <w:rFonts w:ascii="宋体" w:eastAsia="Times New Roman" w:hAnsi="宋体" w:hint="eastAsia"/>
                <w:b/>
                <w:bCs/>
                <w:kern w:val="0"/>
                <w:sz w:val="24"/>
                <w:szCs w:val="20"/>
              </w:rPr>
              <w:t>财政供养人员情况</w:t>
            </w:r>
          </w:p>
        </w:tc>
        <w:tc>
          <w:tcPr>
            <w:tcW w:w="2360" w:type="dxa"/>
            <w:gridSpan w:val="2"/>
            <w:tcBorders>
              <w:top w:val="single" w:sz="4" w:space="0" w:color="auto"/>
              <w:left w:val="nil"/>
              <w:bottom w:val="single" w:sz="4" w:space="0" w:color="auto"/>
              <w:right w:val="single" w:sz="4" w:space="0" w:color="auto"/>
            </w:tcBorders>
            <w:vAlign w:val="center"/>
          </w:tcPr>
          <w:p w:rsidR="00EE2A61" w:rsidRDefault="002E1106">
            <w:pPr>
              <w:widowControl/>
              <w:jc w:val="center"/>
              <w:rPr>
                <w:rFonts w:ascii="宋体" w:eastAsia="Times New Roman" w:hAnsi="Times New Roman"/>
                <w:bCs/>
                <w:kern w:val="0"/>
                <w:sz w:val="24"/>
                <w:szCs w:val="20"/>
              </w:rPr>
            </w:pPr>
            <w:r>
              <w:rPr>
                <w:rFonts w:ascii="宋体" w:eastAsia="Times New Roman" w:hAnsi="宋体" w:hint="eastAsia"/>
                <w:bCs/>
                <w:kern w:val="0"/>
                <w:sz w:val="24"/>
                <w:szCs w:val="20"/>
              </w:rPr>
              <w:t>编制数</w:t>
            </w:r>
          </w:p>
        </w:tc>
        <w:tc>
          <w:tcPr>
            <w:tcW w:w="2595" w:type="dxa"/>
            <w:gridSpan w:val="2"/>
            <w:tcBorders>
              <w:top w:val="single" w:sz="4" w:space="0" w:color="auto"/>
              <w:left w:val="nil"/>
              <w:bottom w:val="single" w:sz="4" w:space="0" w:color="auto"/>
              <w:right w:val="single" w:sz="4" w:space="0" w:color="auto"/>
            </w:tcBorders>
            <w:vAlign w:val="center"/>
          </w:tcPr>
          <w:p w:rsidR="00EE2A61" w:rsidRDefault="002E1106">
            <w:pPr>
              <w:widowControl/>
              <w:jc w:val="center"/>
              <w:rPr>
                <w:rFonts w:ascii="宋体" w:eastAsia="Times New Roman" w:hAnsi="Times New Roman"/>
                <w:bCs/>
                <w:kern w:val="0"/>
                <w:sz w:val="24"/>
                <w:szCs w:val="20"/>
              </w:rPr>
            </w:pPr>
            <w:r>
              <w:rPr>
                <w:rFonts w:ascii="宋体" w:eastAsia="Times New Roman" w:hAnsi="宋体"/>
                <w:bCs/>
                <w:kern w:val="0"/>
                <w:sz w:val="24"/>
                <w:szCs w:val="20"/>
              </w:rPr>
              <w:t>20</w:t>
            </w:r>
            <w:r>
              <w:rPr>
                <w:rFonts w:ascii="宋体" w:eastAsiaTheme="minorEastAsia" w:hAnsi="宋体" w:hint="eastAsia"/>
                <w:bCs/>
                <w:kern w:val="0"/>
                <w:sz w:val="24"/>
                <w:szCs w:val="20"/>
              </w:rPr>
              <w:t>21</w:t>
            </w:r>
            <w:r>
              <w:rPr>
                <w:rFonts w:ascii="宋体" w:eastAsia="Times New Roman" w:hAnsi="宋体" w:hint="eastAsia"/>
                <w:bCs/>
                <w:kern w:val="0"/>
                <w:sz w:val="24"/>
                <w:szCs w:val="20"/>
              </w:rPr>
              <w:t>年实际在职人数</w:t>
            </w:r>
          </w:p>
        </w:tc>
        <w:tc>
          <w:tcPr>
            <w:tcW w:w="1834" w:type="dxa"/>
            <w:gridSpan w:val="2"/>
            <w:tcBorders>
              <w:top w:val="single" w:sz="4" w:space="0" w:color="auto"/>
              <w:left w:val="nil"/>
              <w:bottom w:val="single" w:sz="4" w:space="0" w:color="auto"/>
              <w:right w:val="single" w:sz="4" w:space="0" w:color="auto"/>
            </w:tcBorders>
            <w:vAlign w:val="center"/>
          </w:tcPr>
          <w:p w:rsidR="00EE2A61" w:rsidRDefault="002E1106">
            <w:pPr>
              <w:widowControl/>
              <w:jc w:val="center"/>
              <w:rPr>
                <w:rFonts w:ascii="宋体" w:eastAsia="Times New Roman" w:hAnsi="Times New Roman"/>
                <w:bCs/>
                <w:kern w:val="0"/>
                <w:sz w:val="24"/>
                <w:szCs w:val="20"/>
              </w:rPr>
            </w:pPr>
            <w:r>
              <w:rPr>
                <w:rFonts w:ascii="宋体" w:eastAsia="Times New Roman" w:hAnsi="宋体" w:hint="eastAsia"/>
                <w:bCs/>
                <w:kern w:val="0"/>
                <w:sz w:val="24"/>
                <w:szCs w:val="20"/>
              </w:rPr>
              <w:t>控制率</w:t>
            </w:r>
          </w:p>
        </w:tc>
      </w:tr>
      <w:tr w:rsidR="00EE2A61">
        <w:trPr>
          <w:trHeight w:val="177"/>
          <w:jc w:val="center"/>
        </w:trPr>
        <w:tc>
          <w:tcPr>
            <w:tcW w:w="3550" w:type="dxa"/>
            <w:vMerge/>
            <w:tcBorders>
              <w:top w:val="single" w:sz="4" w:space="0" w:color="auto"/>
              <w:left w:val="single" w:sz="4" w:space="0" w:color="auto"/>
              <w:bottom w:val="single" w:sz="4" w:space="0" w:color="auto"/>
              <w:right w:val="single" w:sz="4" w:space="0" w:color="auto"/>
            </w:tcBorders>
            <w:vAlign w:val="center"/>
          </w:tcPr>
          <w:p w:rsidR="00EE2A61" w:rsidRDefault="00EE2A61">
            <w:pPr>
              <w:widowControl/>
              <w:jc w:val="left"/>
              <w:rPr>
                <w:rFonts w:ascii="宋体" w:eastAsia="Times New Roman" w:hAnsi="Times New Roman"/>
                <w:kern w:val="0"/>
                <w:sz w:val="24"/>
                <w:szCs w:val="20"/>
              </w:rPr>
            </w:pPr>
          </w:p>
        </w:tc>
        <w:tc>
          <w:tcPr>
            <w:tcW w:w="2360" w:type="dxa"/>
            <w:gridSpan w:val="2"/>
            <w:tcBorders>
              <w:top w:val="single" w:sz="4" w:space="0" w:color="auto"/>
              <w:left w:val="nil"/>
              <w:bottom w:val="single" w:sz="4" w:space="0" w:color="auto"/>
              <w:right w:val="single" w:sz="4" w:space="0" w:color="auto"/>
            </w:tcBorders>
            <w:vAlign w:val="center"/>
          </w:tcPr>
          <w:p w:rsidR="00EE2A61" w:rsidRDefault="00EE2A61">
            <w:pPr>
              <w:widowControl/>
              <w:jc w:val="center"/>
              <w:rPr>
                <w:rFonts w:ascii="宋体" w:eastAsia="Times New Roman" w:hAnsi="Times New Roman"/>
                <w:kern w:val="0"/>
                <w:sz w:val="24"/>
                <w:szCs w:val="20"/>
              </w:rPr>
            </w:pPr>
          </w:p>
        </w:tc>
        <w:tc>
          <w:tcPr>
            <w:tcW w:w="2595" w:type="dxa"/>
            <w:gridSpan w:val="2"/>
            <w:tcBorders>
              <w:top w:val="single" w:sz="4" w:space="0" w:color="auto"/>
              <w:left w:val="nil"/>
              <w:bottom w:val="single" w:sz="4" w:space="0" w:color="auto"/>
              <w:right w:val="single" w:sz="4" w:space="0" w:color="auto"/>
            </w:tcBorders>
            <w:vAlign w:val="center"/>
          </w:tcPr>
          <w:p w:rsidR="00EE2A61" w:rsidRDefault="002E1106">
            <w:pPr>
              <w:widowControl/>
              <w:jc w:val="center"/>
              <w:rPr>
                <w:rFonts w:ascii="宋体" w:eastAsiaTheme="minorEastAsia" w:hAnsi="Times New Roman"/>
                <w:kern w:val="0"/>
                <w:sz w:val="24"/>
                <w:szCs w:val="20"/>
              </w:rPr>
            </w:pPr>
            <w:r>
              <w:rPr>
                <w:rFonts w:ascii="宋体" w:eastAsiaTheme="minorEastAsia" w:hAnsi="宋体" w:hint="eastAsia"/>
                <w:kern w:val="0"/>
                <w:sz w:val="24"/>
                <w:szCs w:val="20"/>
              </w:rPr>
              <w:t>103</w:t>
            </w:r>
          </w:p>
        </w:tc>
        <w:tc>
          <w:tcPr>
            <w:tcW w:w="1834" w:type="dxa"/>
            <w:gridSpan w:val="2"/>
            <w:tcBorders>
              <w:top w:val="single" w:sz="4" w:space="0" w:color="auto"/>
              <w:left w:val="nil"/>
              <w:bottom w:val="single" w:sz="4" w:space="0" w:color="auto"/>
              <w:right w:val="single" w:sz="4" w:space="0" w:color="auto"/>
            </w:tcBorders>
            <w:vAlign w:val="center"/>
          </w:tcPr>
          <w:p w:rsidR="00EE2A61" w:rsidRDefault="002E1106">
            <w:pPr>
              <w:widowControl/>
              <w:jc w:val="center"/>
              <w:rPr>
                <w:rFonts w:ascii="宋体" w:eastAsia="Times New Roman" w:hAnsi="Times New Roman"/>
                <w:kern w:val="0"/>
                <w:sz w:val="24"/>
                <w:szCs w:val="20"/>
              </w:rPr>
            </w:pPr>
            <w:r>
              <w:rPr>
                <w:rFonts w:ascii="宋体" w:eastAsia="Times New Roman" w:hAnsi="宋体" w:hint="eastAsia"/>
                <w:kern w:val="0"/>
                <w:sz w:val="24"/>
                <w:szCs w:val="20"/>
              </w:rPr>
              <w:t xml:space="preserve">　</w:t>
            </w:r>
          </w:p>
        </w:tc>
      </w:tr>
      <w:tr w:rsidR="00EE2A61">
        <w:trPr>
          <w:trHeight w:val="371"/>
          <w:jc w:val="center"/>
        </w:trPr>
        <w:tc>
          <w:tcPr>
            <w:tcW w:w="3550" w:type="dxa"/>
            <w:tcBorders>
              <w:top w:val="nil"/>
              <w:left w:val="single" w:sz="4" w:space="0" w:color="auto"/>
              <w:bottom w:val="single" w:sz="4" w:space="0" w:color="auto"/>
              <w:right w:val="single" w:sz="4" w:space="0" w:color="auto"/>
            </w:tcBorders>
            <w:vAlign w:val="center"/>
          </w:tcPr>
          <w:p w:rsidR="00EE2A61" w:rsidRDefault="002E1106">
            <w:pPr>
              <w:widowControl/>
              <w:jc w:val="center"/>
              <w:rPr>
                <w:rFonts w:ascii="宋体" w:eastAsia="Times New Roman" w:hAnsi="Times New Roman"/>
                <w:kern w:val="0"/>
                <w:sz w:val="24"/>
                <w:szCs w:val="20"/>
              </w:rPr>
            </w:pPr>
            <w:r>
              <w:rPr>
                <w:rFonts w:ascii="宋体" w:eastAsia="Times New Roman" w:hAnsi="宋体" w:hint="eastAsia"/>
                <w:b/>
                <w:bCs/>
                <w:kern w:val="0"/>
                <w:sz w:val="24"/>
                <w:szCs w:val="20"/>
              </w:rPr>
              <w:t>经费控制情况</w:t>
            </w:r>
          </w:p>
        </w:tc>
        <w:tc>
          <w:tcPr>
            <w:tcW w:w="2360" w:type="dxa"/>
            <w:gridSpan w:val="2"/>
            <w:tcBorders>
              <w:top w:val="single" w:sz="4" w:space="0" w:color="auto"/>
              <w:left w:val="nil"/>
              <w:bottom w:val="single" w:sz="4" w:space="0" w:color="auto"/>
              <w:right w:val="single" w:sz="4" w:space="0" w:color="000000"/>
            </w:tcBorders>
            <w:vAlign w:val="center"/>
          </w:tcPr>
          <w:p w:rsidR="00EE2A61" w:rsidRDefault="002E1106">
            <w:pPr>
              <w:widowControl/>
              <w:jc w:val="center"/>
              <w:rPr>
                <w:rFonts w:ascii="宋体" w:eastAsia="Times New Roman" w:hAnsi="Times New Roman"/>
                <w:bCs/>
                <w:kern w:val="0"/>
                <w:sz w:val="24"/>
                <w:szCs w:val="20"/>
              </w:rPr>
            </w:pPr>
            <w:r>
              <w:rPr>
                <w:rFonts w:eastAsia="仿宋_GB2312"/>
                <w:b/>
                <w:bCs/>
                <w:kern w:val="0"/>
              </w:rPr>
              <w:t>20</w:t>
            </w:r>
            <w:r>
              <w:rPr>
                <w:rFonts w:eastAsia="仿宋_GB2312" w:hint="eastAsia"/>
                <w:b/>
                <w:bCs/>
                <w:kern w:val="0"/>
              </w:rPr>
              <w:t>20</w:t>
            </w:r>
            <w:r>
              <w:rPr>
                <w:rFonts w:eastAsia="仿宋_GB2312"/>
                <w:b/>
                <w:bCs/>
                <w:kern w:val="0"/>
              </w:rPr>
              <w:t>年决算数</w:t>
            </w:r>
          </w:p>
        </w:tc>
        <w:tc>
          <w:tcPr>
            <w:tcW w:w="2595" w:type="dxa"/>
            <w:gridSpan w:val="2"/>
            <w:tcBorders>
              <w:top w:val="single" w:sz="4" w:space="0" w:color="auto"/>
              <w:left w:val="nil"/>
              <w:bottom w:val="single" w:sz="4" w:space="0" w:color="auto"/>
              <w:right w:val="single" w:sz="4" w:space="0" w:color="000000"/>
            </w:tcBorders>
            <w:vAlign w:val="center"/>
          </w:tcPr>
          <w:p w:rsidR="00EE2A61" w:rsidRDefault="002E1106">
            <w:pPr>
              <w:widowControl/>
              <w:jc w:val="center"/>
              <w:rPr>
                <w:rFonts w:ascii="宋体" w:eastAsia="Times New Roman" w:hAnsi="Times New Roman"/>
                <w:bCs/>
                <w:kern w:val="0"/>
                <w:sz w:val="24"/>
                <w:szCs w:val="20"/>
              </w:rPr>
            </w:pPr>
            <w:r>
              <w:rPr>
                <w:rFonts w:ascii="宋体" w:eastAsia="Times New Roman" w:hAnsi="宋体"/>
                <w:bCs/>
                <w:kern w:val="0"/>
                <w:sz w:val="24"/>
                <w:szCs w:val="20"/>
              </w:rPr>
              <w:t>20</w:t>
            </w:r>
            <w:r>
              <w:rPr>
                <w:rFonts w:ascii="宋体" w:eastAsiaTheme="minorEastAsia" w:hAnsi="宋体" w:hint="eastAsia"/>
                <w:bCs/>
                <w:kern w:val="0"/>
                <w:sz w:val="24"/>
                <w:szCs w:val="20"/>
              </w:rPr>
              <w:t>21</w:t>
            </w:r>
            <w:r>
              <w:rPr>
                <w:rFonts w:ascii="宋体" w:eastAsia="Times New Roman" w:hAnsi="宋体" w:hint="eastAsia"/>
                <w:bCs/>
                <w:kern w:val="0"/>
                <w:sz w:val="24"/>
                <w:szCs w:val="20"/>
              </w:rPr>
              <w:t>年预算数</w:t>
            </w:r>
          </w:p>
        </w:tc>
        <w:tc>
          <w:tcPr>
            <w:tcW w:w="1834" w:type="dxa"/>
            <w:gridSpan w:val="2"/>
            <w:tcBorders>
              <w:top w:val="single" w:sz="4" w:space="0" w:color="auto"/>
              <w:left w:val="nil"/>
              <w:bottom w:val="single" w:sz="4" w:space="0" w:color="auto"/>
              <w:right w:val="single" w:sz="4" w:space="0" w:color="000000"/>
            </w:tcBorders>
            <w:vAlign w:val="center"/>
          </w:tcPr>
          <w:p w:rsidR="00EE2A61" w:rsidRDefault="002E1106">
            <w:pPr>
              <w:widowControl/>
              <w:jc w:val="center"/>
              <w:rPr>
                <w:rFonts w:ascii="宋体" w:eastAsia="Times New Roman" w:hAnsi="Times New Roman"/>
                <w:bCs/>
                <w:kern w:val="0"/>
                <w:sz w:val="24"/>
                <w:szCs w:val="20"/>
              </w:rPr>
            </w:pPr>
            <w:r>
              <w:rPr>
                <w:rFonts w:ascii="宋体" w:eastAsia="Times New Roman" w:hAnsi="宋体"/>
                <w:bCs/>
                <w:kern w:val="0"/>
                <w:sz w:val="24"/>
                <w:szCs w:val="20"/>
              </w:rPr>
              <w:t>20</w:t>
            </w:r>
            <w:r>
              <w:rPr>
                <w:rFonts w:ascii="宋体" w:eastAsiaTheme="minorEastAsia" w:hAnsi="宋体" w:hint="eastAsia"/>
                <w:bCs/>
                <w:kern w:val="0"/>
                <w:sz w:val="24"/>
                <w:szCs w:val="20"/>
              </w:rPr>
              <w:t>21</w:t>
            </w:r>
            <w:r>
              <w:rPr>
                <w:rFonts w:ascii="宋体" w:eastAsia="Times New Roman" w:hAnsi="宋体" w:hint="eastAsia"/>
                <w:bCs/>
                <w:kern w:val="0"/>
                <w:sz w:val="24"/>
                <w:szCs w:val="20"/>
              </w:rPr>
              <w:t>年决算数</w:t>
            </w:r>
          </w:p>
        </w:tc>
      </w:tr>
      <w:tr w:rsidR="00EE2A61">
        <w:trPr>
          <w:trHeight w:val="371"/>
          <w:jc w:val="center"/>
        </w:trPr>
        <w:tc>
          <w:tcPr>
            <w:tcW w:w="3550" w:type="dxa"/>
            <w:tcBorders>
              <w:top w:val="nil"/>
              <w:left w:val="single" w:sz="4" w:space="0" w:color="auto"/>
              <w:bottom w:val="single" w:sz="4" w:space="0" w:color="auto"/>
              <w:right w:val="single" w:sz="4" w:space="0" w:color="auto"/>
            </w:tcBorders>
            <w:vAlign w:val="center"/>
          </w:tcPr>
          <w:p w:rsidR="00EE2A61" w:rsidRDefault="002E1106">
            <w:pPr>
              <w:widowControl/>
              <w:jc w:val="left"/>
              <w:rPr>
                <w:rFonts w:ascii="宋体" w:eastAsia="Times New Roman" w:hAnsi="Times New Roman"/>
                <w:kern w:val="0"/>
                <w:sz w:val="24"/>
                <w:szCs w:val="20"/>
              </w:rPr>
            </w:pPr>
            <w:r>
              <w:rPr>
                <w:rFonts w:ascii="宋体" w:eastAsia="Times New Roman" w:hAnsi="宋体" w:hint="eastAsia"/>
                <w:b/>
                <w:bCs/>
                <w:kern w:val="0"/>
                <w:sz w:val="24"/>
                <w:szCs w:val="20"/>
              </w:rPr>
              <w:t>三公经费</w:t>
            </w:r>
          </w:p>
        </w:tc>
        <w:tc>
          <w:tcPr>
            <w:tcW w:w="2360" w:type="dxa"/>
            <w:gridSpan w:val="2"/>
            <w:tcBorders>
              <w:top w:val="single" w:sz="4" w:space="0" w:color="auto"/>
              <w:left w:val="nil"/>
              <w:bottom w:val="single" w:sz="4" w:space="0" w:color="auto"/>
              <w:right w:val="single" w:sz="4" w:space="0" w:color="000000"/>
            </w:tcBorders>
            <w:vAlign w:val="center"/>
          </w:tcPr>
          <w:p w:rsidR="00EE2A61" w:rsidRDefault="002E1106">
            <w:pPr>
              <w:widowControl/>
              <w:jc w:val="center"/>
              <w:rPr>
                <w:rFonts w:ascii="宋体" w:hAnsi="Times New Roman"/>
                <w:kern w:val="0"/>
                <w:sz w:val="24"/>
                <w:szCs w:val="20"/>
              </w:rPr>
            </w:pPr>
            <w:r>
              <w:rPr>
                <w:rFonts w:ascii="宋体" w:hAnsi="Times New Roman" w:hint="eastAsia"/>
                <w:kern w:val="0"/>
                <w:sz w:val="24"/>
                <w:szCs w:val="20"/>
              </w:rPr>
              <w:t>40.73</w:t>
            </w:r>
          </w:p>
        </w:tc>
        <w:tc>
          <w:tcPr>
            <w:tcW w:w="2595" w:type="dxa"/>
            <w:gridSpan w:val="2"/>
            <w:tcBorders>
              <w:top w:val="single" w:sz="4" w:space="0" w:color="auto"/>
              <w:left w:val="nil"/>
              <w:bottom w:val="single" w:sz="4" w:space="0" w:color="auto"/>
              <w:right w:val="single" w:sz="4" w:space="0" w:color="000000"/>
            </w:tcBorders>
            <w:vAlign w:val="center"/>
          </w:tcPr>
          <w:p w:rsidR="00EE2A61" w:rsidRDefault="002E1106">
            <w:pPr>
              <w:widowControl/>
              <w:jc w:val="center"/>
              <w:rPr>
                <w:rFonts w:ascii="宋体" w:eastAsiaTheme="minorEastAsia" w:hAnsi="Times New Roman"/>
                <w:kern w:val="0"/>
                <w:sz w:val="24"/>
                <w:szCs w:val="20"/>
              </w:rPr>
            </w:pPr>
            <w:r>
              <w:rPr>
                <w:rFonts w:ascii="宋体" w:eastAsiaTheme="minorEastAsia" w:hAnsi="Times New Roman" w:hint="eastAsia"/>
                <w:kern w:val="0"/>
                <w:sz w:val="24"/>
                <w:szCs w:val="20"/>
              </w:rPr>
              <w:t>40万</w:t>
            </w:r>
          </w:p>
        </w:tc>
        <w:tc>
          <w:tcPr>
            <w:tcW w:w="1834" w:type="dxa"/>
            <w:gridSpan w:val="2"/>
            <w:tcBorders>
              <w:top w:val="single" w:sz="4" w:space="0" w:color="auto"/>
              <w:left w:val="nil"/>
              <w:bottom w:val="single" w:sz="4" w:space="0" w:color="auto"/>
              <w:right w:val="single" w:sz="4" w:space="0" w:color="000000"/>
            </w:tcBorders>
            <w:vAlign w:val="center"/>
          </w:tcPr>
          <w:p w:rsidR="00EE2A61" w:rsidRDefault="002E1106">
            <w:pPr>
              <w:widowControl/>
              <w:jc w:val="center"/>
              <w:rPr>
                <w:rFonts w:ascii="宋体" w:eastAsiaTheme="minorEastAsia" w:hAnsi="Times New Roman"/>
                <w:kern w:val="0"/>
                <w:sz w:val="24"/>
                <w:szCs w:val="20"/>
              </w:rPr>
            </w:pPr>
            <w:r>
              <w:rPr>
                <w:rFonts w:ascii="宋体" w:eastAsiaTheme="minorEastAsia" w:hAnsi="宋体" w:hint="eastAsia"/>
                <w:kern w:val="0"/>
                <w:sz w:val="24"/>
                <w:szCs w:val="20"/>
              </w:rPr>
              <w:t>35.36万</w:t>
            </w:r>
          </w:p>
        </w:tc>
      </w:tr>
      <w:tr w:rsidR="00EE2A61">
        <w:trPr>
          <w:trHeight w:val="391"/>
          <w:jc w:val="center"/>
        </w:trPr>
        <w:tc>
          <w:tcPr>
            <w:tcW w:w="3550" w:type="dxa"/>
            <w:tcBorders>
              <w:top w:val="nil"/>
              <w:left w:val="single" w:sz="4" w:space="0" w:color="auto"/>
              <w:bottom w:val="single" w:sz="4" w:space="0" w:color="auto"/>
              <w:right w:val="single" w:sz="4" w:space="0" w:color="auto"/>
            </w:tcBorders>
            <w:vAlign w:val="center"/>
          </w:tcPr>
          <w:p w:rsidR="00EE2A61" w:rsidRDefault="002E1106">
            <w:pPr>
              <w:widowControl/>
              <w:jc w:val="left"/>
              <w:rPr>
                <w:rFonts w:ascii="宋体" w:eastAsia="Times New Roman" w:hAnsi="Times New Roman"/>
                <w:kern w:val="0"/>
                <w:sz w:val="24"/>
                <w:szCs w:val="20"/>
              </w:rPr>
            </w:pPr>
            <w:r>
              <w:rPr>
                <w:rFonts w:ascii="宋体" w:eastAsia="Times New Roman" w:hAnsi="宋体"/>
                <w:kern w:val="0"/>
                <w:sz w:val="24"/>
                <w:szCs w:val="20"/>
              </w:rPr>
              <w:t xml:space="preserve">   1</w:t>
            </w:r>
            <w:r>
              <w:rPr>
                <w:rFonts w:ascii="宋体" w:eastAsia="Times New Roman" w:hAnsi="宋体" w:hint="eastAsia"/>
                <w:kern w:val="0"/>
                <w:sz w:val="24"/>
                <w:szCs w:val="20"/>
              </w:rPr>
              <w:t>、公务用车购置和维护经费</w:t>
            </w:r>
          </w:p>
        </w:tc>
        <w:tc>
          <w:tcPr>
            <w:tcW w:w="2360" w:type="dxa"/>
            <w:gridSpan w:val="2"/>
            <w:tcBorders>
              <w:top w:val="single" w:sz="4" w:space="0" w:color="auto"/>
              <w:left w:val="nil"/>
              <w:bottom w:val="single" w:sz="4" w:space="0" w:color="auto"/>
              <w:right w:val="single" w:sz="4" w:space="0" w:color="000000"/>
            </w:tcBorders>
            <w:vAlign w:val="center"/>
          </w:tcPr>
          <w:p w:rsidR="00EE2A61" w:rsidRDefault="002E1106">
            <w:pPr>
              <w:widowControl/>
              <w:jc w:val="center"/>
              <w:rPr>
                <w:rFonts w:ascii="宋体" w:hAnsi="Times New Roman"/>
                <w:kern w:val="0"/>
                <w:sz w:val="24"/>
                <w:szCs w:val="20"/>
              </w:rPr>
            </w:pPr>
            <w:r>
              <w:rPr>
                <w:rFonts w:ascii="宋体" w:hAnsi="Times New Roman" w:hint="eastAsia"/>
                <w:kern w:val="0"/>
                <w:sz w:val="24"/>
                <w:szCs w:val="20"/>
              </w:rPr>
              <w:t>27.7</w:t>
            </w:r>
          </w:p>
        </w:tc>
        <w:tc>
          <w:tcPr>
            <w:tcW w:w="2595" w:type="dxa"/>
            <w:gridSpan w:val="2"/>
            <w:tcBorders>
              <w:top w:val="single" w:sz="4" w:space="0" w:color="auto"/>
              <w:left w:val="nil"/>
              <w:bottom w:val="single" w:sz="4" w:space="0" w:color="auto"/>
              <w:right w:val="single" w:sz="4" w:space="0" w:color="000000"/>
            </w:tcBorders>
            <w:vAlign w:val="center"/>
          </w:tcPr>
          <w:p w:rsidR="00EE2A61" w:rsidRDefault="002E1106">
            <w:pPr>
              <w:widowControl/>
              <w:jc w:val="center"/>
              <w:rPr>
                <w:rFonts w:ascii="宋体" w:eastAsiaTheme="minorEastAsia" w:hAnsi="Times New Roman"/>
                <w:kern w:val="0"/>
                <w:sz w:val="24"/>
                <w:szCs w:val="20"/>
              </w:rPr>
            </w:pPr>
            <w:r>
              <w:rPr>
                <w:rFonts w:ascii="宋体" w:eastAsiaTheme="minorEastAsia" w:hAnsi="Times New Roman" w:hint="eastAsia"/>
                <w:kern w:val="0"/>
                <w:sz w:val="24"/>
                <w:szCs w:val="20"/>
              </w:rPr>
              <w:t>25.5万</w:t>
            </w:r>
          </w:p>
        </w:tc>
        <w:tc>
          <w:tcPr>
            <w:tcW w:w="1834" w:type="dxa"/>
            <w:gridSpan w:val="2"/>
            <w:tcBorders>
              <w:top w:val="single" w:sz="4" w:space="0" w:color="auto"/>
              <w:left w:val="nil"/>
              <w:bottom w:val="single" w:sz="4" w:space="0" w:color="auto"/>
              <w:right w:val="single" w:sz="4" w:space="0" w:color="000000"/>
            </w:tcBorders>
            <w:vAlign w:val="center"/>
          </w:tcPr>
          <w:p w:rsidR="00EE2A61" w:rsidRDefault="002E1106">
            <w:pPr>
              <w:widowControl/>
              <w:jc w:val="center"/>
              <w:rPr>
                <w:rFonts w:ascii="宋体" w:eastAsiaTheme="minorEastAsia" w:hAnsi="Times New Roman"/>
                <w:kern w:val="0"/>
                <w:sz w:val="24"/>
                <w:szCs w:val="20"/>
              </w:rPr>
            </w:pPr>
            <w:r>
              <w:rPr>
                <w:rFonts w:ascii="宋体" w:eastAsiaTheme="minorEastAsia" w:hAnsi="宋体" w:hint="eastAsia"/>
                <w:kern w:val="0"/>
                <w:sz w:val="24"/>
                <w:szCs w:val="20"/>
              </w:rPr>
              <w:t>27.9万</w:t>
            </w:r>
          </w:p>
        </w:tc>
      </w:tr>
      <w:tr w:rsidR="00EE2A61">
        <w:trPr>
          <w:trHeight w:val="371"/>
          <w:jc w:val="center"/>
        </w:trPr>
        <w:tc>
          <w:tcPr>
            <w:tcW w:w="3550" w:type="dxa"/>
            <w:tcBorders>
              <w:top w:val="nil"/>
              <w:left w:val="single" w:sz="4" w:space="0" w:color="auto"/>
              <w:bottom w:val="single" w:sz="4" w:space="0" w:color="auto"/>
              <w:right w:val="single" w:sz="4" w:space="0" w:color="auto"/>
            </w:tcBorders>
            <w:vAlign w:val="center"/>
          </w:tcPr>
          <w:p w:rsidR="00EE2A61" w:rsidRDefault="002E1106">
            <w:pPr>
              <w:widowControl/>
              <w:jc w:val="left"/>
              <w:rPr>
                <w:rFonts w:ascii="宋体" w:eastAsia="Times New Roman" w:hAnsi="Times New Roman"/>
                <w:kern w:val="0"/>
                <w:sz w:val="24"/>
                <w:szCs w:val="20"/>
              </w:rPr>
            </w:pPr>
            <w:r>
              <w:rPr>
                <w:rFonts w:ascii="宋体" w:eastAsia="Times New Roman" w:hAnsi="宋体"/>
                <w:kern w:val="0"/>
                <w:sz w:val="24"/>
                <w:szCs w:val="20"/>
              </w:rPr>
              <w:t xml:space="preserve">       </w:t>
            </w:r>
            <w:r>
              <w:rPr>
                <w:rFonts w:ascii="宋体" w:eastAsia="Times New Roman" w:hAnsi="宋体" w:hint="eastAsia"/>
                <w:kern w:val="0"/>
                <w:sz w:val="24"/>
                <w:szCs w:val="20"/>
              </w:rPr>
              <w:t>其中：公车购置</w:t>
            </w:r>
          </w:p>
        </w:tc>
        <w:tc>
          <w:tcPr>
            <w:tcW w:w="2360" w:type="dxa"/>
            <w:gridSpan w:val="2"/>
            <w:tcBorders>
              <w:top w:val="single" w:sz="4" w:space="0" w:color="auto"/>
              <w:left w:val="nil"/>
              <w:bottom w:val="single" w:sz="4" w:space="0" w:color="auto"/>
              <w:right w:val="single" w:sz="4" w:space="0" w:color="000000"/>
            </w:tcBorders>
            <w:vAlign w:val="center"/>
          </w:tcPr>
          <w:p w:rsidR="00EE2A61" w:rsidRDefault="002E1106">
            <w:pPr>
              <w:widowControl/>
              <w:jc w:val="center"/>
              <w:rPr>
                <w:rFonts w:ascii="宋体" w:eastAsia="Times New Roman" w:hAnsi="Times New Roman"/>
                <w:kern w:val="0"/>
                <w:sz w:val="24"/>
                <w:szCs w:val="20"/>
              </w:rPr>
            </w:pPr>
            <w:r>
              <w:rPr>
                <w:rFonts w:ascii="宋体" w:hAnsi="宋体" w:hint="eastAsia"/>
                <w:kern w:val="0"/>
                <w:sz w:val="24"/>
                <w:szCs w:val="20"/>
              </w:rPr>
              <w:t>0</w:t>
            </w:r>
            <w:r>
              <w:rPr>
                <w:rFonts w:ascii="宋体" w:eastAsia="Times New Roman" w:hAnsi="宋体" w:hint="eastAsia"/>
                <w:kern w:val="0"/>
                <w:sz w:val="24"/>
                <w:szCs w:val="20"/>
              </w:rPr>
              <w:t xml:space="preserve">　</w:t>
            </w:r>
          </w:p>
        </w:tc>
        <w:tc>
          <w:tcPr>
            <w:tcW w:w="2595" w:type="dxa"/>
            <w:gridSpan w:val="2"/>
            <w:tcBorders>
              <w:top w:val="single" w:sz="4" w:space="0" w:color="auto"/>
              <w:left w:val="nil"/>
              <w:bottom w:val="single" w:sz="4" w:space="0" w:color="auto"/>
              <w:right w:val="single" w:sz="4" w:space="0" w:color="000000"/>
            </w:tcBorders>
            <w:vAlign w:val="center"/>
          </w:tcPr>
          <w:p w:rsidR="00EE2A61" w:rsidRDefault="002E1106">
            <w:pPr>
              <w:widowControl/>
              <w:jc w:val="center"/>
              <w:rPr>
                <w:rFonts w:ascii="宋体" w:eastAsia="Times New Roman" w:hAnsi="Times New Roman"/>
                <w:kern w:val="0"/>
                <w:sz w:val="24"/>
                <w:szCs w:val="20"/>
              </w:rPr>
            </w:pPr>
            <w:r>
              <w:rPr>
                <w:rFonts w:ascii="宋体" w:eastAsiaTheme="minorEastAsia" w:hAnsi="宋体" w:hint="eastAsia"/>
                <w:kern w:val="0"/>
                <w:sz w:val="24"/>
                <w:szCs w:val="20"/>
              </w:rPr>
              <w:t>0</w:t>
            </w:r>
            <w:r>
              <w:rPr>
                <w:rFonts w:ascii="宋体" w:eastAsia="Times New Roman" w:hAnsi="宋体" w:hint="eastAsia"/>
                <w:kern w:val="0"/>
                <w:sz w:val="24"/>
                <w:szCs w:val="20"/>
              </w:rPr>
              <w:t xml:space="preserve">　</w:t>
            </w:r>
          </w:p>
        </w:tc>
        <w:tc>
          <w:tcPr>
            <w:tcW w:w="1834" w:type="dxa"/>
            <w:gridSpan w:val="2"/>
            <w:tcBorders>
              <w:top w:val="single" w:sz="4" w:space="0" w:color="auto"/>
              <w:left w:val="nil"/>
              <w:bottom w:val="single" w:sz="4" w:space="0" w:color="auto"/>
              <w:right w:val="single" w:sz="4" w:space="0" w:color="000000"/>
            </w:tcBorders>
            <w:vAlign w:val="center"/>
          </w:tcPr>
          <w:p w:rsidR="00EE2A61" w:rsidRDefault="002E1106">
            <w:pPr>
              <w:widowControl/>
              <w:jc w:val="center"/>
              <w:rPr>
                <w:rFonts w:ascii="宋体" w:eastAsiaTheme="minorEastAsia" w:hAnsi="Times New Roman"/>
                <w:kern w:val="0"/>
                <w:sz w:val="24"/>
                <w:szCs w:val="20"/>
              </w:rPr>
            </w:pPr>
            <w:r>
              <w:rPr>
                <w:rFonts w:ascii="宋体" w:eastAsiaTheme="minorEastAsia" w:hAnsi="宋体" w:hint="eastAsia"/>
                <w:kern w:val="0"/>
                <w:sz w:val="24"/>
                <w:szCs w:val="20"/>
              </w:rPr>
              <w:t>0</w:t>
            </w:r>
          </w:p>
        </w:tc>
      </w:tr>
      <w:tr w:rsidR="00EE2A61">
        <w:trPr>
          <w:trHeight w:val="371"/>
          <w:jc w:val="center"/>
        </w:trPr>
        <w:tc>
          <w:tcPr>
            <w:tcW w:w="3550" w:type="dxa"/>
            <w:tcBorders>
              <w:top w:val="nil"/>
              <w:left w:val="single" w:sz="4" w:space="0" w:color="auto"/>
              <w:bottom w:val="single" w:sz="4" w:space="0" w:color="auto"/>
              <w:right w:val="single" w:sz="4" w:space="0" w:color="auto"/>
            </w:tcBorders>
            <w:vAlign w:val="center"/>
          </w:tcPr>
          <w:p w:rsidR="00EE2A61" w:rsidRDefault="002E1106">
            <w:pPr>
              <w:widowControl/>
              <w:jc w:val="left"/>
              <w:rPr>
                <w:rFonts w:ascii="宋体" w:eastAsia="Times New Roman" w:hAnsi="Times New Roman"/>
                <w:kern w:val="0"/>
                <w:sz w:val="24"/>
                <w:szCs w:val="20"/>
              </w:rPr>
            </w:pPr>
            <w:r>
              <w:rPr>
                <w:rFonts w:ascii="宋体" w:eastAsia="Times New Roman" w:hAnsi="宋体"/>
                <w:kern w:val="0"/>
                <w:sz w:val="24"/>
                <w:szCs w:val="20"/>
              </w:rPr>
              <w:t xml:space="preserve">             </w:t>
            </w:r>
            <w:r>
              <w:rPr>
                <w:rFonts w:ascii="宋体" w:eastAsia="Times New Roman" w:hAnsi="宋体" w:hint="eastAsia"/>
                <w:kern w:val="0"/>
                <w:sz w:val="24"/>
                <w:szCs w:val="20"/>
              </w:rPr>
              <w:t>公车运行维护</w:t>
            </w:r>
          </w:p>
        </w:tc>
        <w:tc>
          <w:tcPr>
            <w:tcW w:w="2360" w:type="dxa"/>
            <w:gridSpan w:val="2"/>
            <w:tcBorders>
              <w:top w:val="single" w:sz="4" w:space="0" w:color="auto"/>
              <w:left w:val="nil"/>
              <w:bottom w:val="single" w:sz="4" w:space="0" w:color="auto"/>
              <w:right w:val="single" w:sz="4" w:space="0" w:color="000000"/>
            </w:tcBorders>
            <w:vAlign w:val="center"/>
          </w:tcPr>
          <w:p w:rsidR="00EE2A61" w:rsidRDefault="002E1106">
            <w:pPr>
              <w:widowControl/>
              <w:jc w:val="center"/>
              <w:rPr>
                <w:rFonts w:ascii="宋体" w:hAnsi="Times New Roman"/>
                <w:kern w:val="0"/>
                <w:sz w:val="24"/>
                <w:szCs w:val="20"/>
              </w:rPr>
            </w:pPr>
            <w:r>
              <w:rPr>
                <w:rFonts w:ascii="宋体" w:hAnsi="Times New Roman" w:hint="eastAsia"/>
                <w:kern w:val="0"/>
                <w:sz w:val="24"/>
                <w:szCs w:val="20"/>
              </w:rPr>
              <w:t>27.7</w:t>
            </w:r>
          </w:p>
        </w:tc>
        <w:tc>
          <w:tcPr>
            <w:tcW w:w="2595" w:type="dxa"/>
            <w:gridSpan w:val="2"/>
            <w:tcBorders>
              <w:top w:val="single" w:sz="4" w:space="0" w:color="auto"/>
              <w:left w:val="nil"/>
              <w:bottom w:val="single" w:sz="4" w:space="0" w:color="auto"/>
              <w:right w:val="single" w:sz="4" w:space="0" w:color="000000"/>
            </w:tcBorders>
            <w:vAlign w:val="center"/>
          </w:tcPr>
          <w:p w:rsidR="00EE2A61" w:rsidRDefault="002E1106">
            <w:pPr>
              <w:widowControl/>
              <w:jc w:val="center"/>
              <w:rPr>
                <w:rFonts w:ascii="宋体" w:eastAsiaTheme="minorEastAsia" w:hAnsi="Times New Roman"/>
                <w:kern w:val="0"/>
                <w:sz w:val="24"/>
                <w:szCs w:val="20"/>
              </w:rPr>
            </w:pPr>
            <w:r>
              <w:rPr>
                <w:rFonts w:ascii="宋体" w:eastAsiaTheme="minorEastAsia" w:hAnsi="Times New Roman" w:hint="eastAsia"/>
                <w:kern w:val="0"/>
                <w:sz w:val="24"/>
                <w:szCs w:val="20"/>
              </w:rPr>
              <w:t>25.5万</w:t>
            </w:r>
          </w:p>
        </w:tc>
        <w:tc>
          <w:tcPr>
            <w:tcW w:w="1834" w:type="dxa"/>
            <w:gridSpan w:val="2"/>
            <w:tcBorders>
              <w:top w:val="single" w:sz="4" w:space="0" w:color="auto"/>
              <w:left w:val="nil"/>
              <w:bottom w:val="single" w:sz="4" w:space="0" w:color="auto"/>
              <w:right w:val="single" w:sz="4" w:space="0" w:color="000000"/>
            </w:tcBorders>
            <w:vAlign w:val="center"/>
          </w:tcPr>
          <w:p w:rsidR="00EE2A61" w:rsidRDefault="002E1106">
            <w:pPr>
              <w:widowControl/>
              <w:jc w:val="center"/>
              <w:rPr>
                <w:rFonts w:ascii="宋体" w:eastAsiaTheme="minorEastAsia" w:hAnsi="Times New Roman"/>
                <w:kern w:val="0"/>
                <w:sz w:val="24"/>
                <w:szCs w:val="20"/>
              </w:rPr>
            </w:pPr>
            <w:r>
              <w:rPr>
                <w:rFonts w:ascii="宋体" w:eastAsiaTheme="minorEastAsia" w:hAnsi="Times New Roman" w:hint="eastAsia"/>
                <w:kern w:val="0"/>
                <w:sz w:val="24"/>
                <w:szCs w:val="20"/>
              </w:rPr>
              <w:t>27.9万</w:t>
            </w:r>
          </w:p>
        </w:tc>
      </w:tr>
      <w:tr w:rsidR="00EE2A61">
        <w:trPr>
          <w:trHeight w:val="371"/>
          <w:jc w:val="center"/>
        </w:trPr>
        <w:tc>
          <w:tcPr>
            <w:tcW w:w="3550" w:type="dxa"/>
            <w:tcBorders>
              <w:top w:val="nil"/>
              <w:left w:val="single" w:sz="4" w:space="0" w:color="auto"/>
              <w:bottom w:val="single" w:sz="4" w:space="0" w:color="auto"/>
              <w:right w:val="single" w:sz="4" w:space="0" w:color="auto"/>
            </w:tcBorders>
            <w:vAlign w:val="center"/>
          </w:tcPr>
          <w:p w:rsidR="00EE2A61" w:rsidRDefault="002E1106">
            <w:pPr>
              <w:widowControl/>
              <w:jc w:val="left"/>
              <w:rPr>
                <w:rFonts w:ascii="宋体" w:eastAsia="Times New Roman" w:hAnsi="Times New Roman"/>
                <w:kern w:val="0"/>
                <w:sz w:val="24"/>
                <w:szCs w:val="20"/>
              </w:rPr>
            </w:pPr>
            <w:r>
              <w:rPr>
                <w:rFonts w:ascii="宋体" w:eastAsia="Times New Roman" w:hAnsi="宋体"/>
                <w:kern w:val="0"/>
                <w:sz w:val="24"/>
                <w:szCs w:val="20"/>
              </w:rPr>
              <w:t xml:space="preserve">   2</w:t>
            </w:r>
            <w:r>
              <w:rPr>
                <w:rFonts w:ascii="宋体" w:eastAsia="Times New Roman" w:hAnsi="宋体" w:hint="eastAsia"/>
                <w:kern w:val="0"/>
                <w:sz w:val="24"/>
                <w:szCs w:val="20"/>
              </w:rPr>
              <w:t>、出国经费</w:t>
            </w:r>
          </w:p>
        </w:tc>
        <w:tc>
          <w:tcPr>
            <w:tcW w:w="2360" w:type="dxa"/>
            <w:gridSpan w:val="2"/>
            <w:tcBorders>
              <w:top w:val="single" w:sz="4" w:space="0" w:color="auto"/>
              <w:left w:val="nil"/>
              <w:bottom w:val="single" w:sz="4" w:space="0" w:color="auto"/>
              <w:right w:val="single" w:sz="4" w:space="0" w:color="000000"/>
            </w:tcBorders>
            <w:vAlign w:val="center"/>
          </w:tcPr>
          <w:p w:rsidR="00EE2A61" w:rsidRDefault="002E1106">
            <w:pPr>
              <w:widowControl/>
              <w:jc w:val="center"/>
              <w:rPr>
                <w:rFonts w:ascii="宋体" w:hAnsi="Times New Roman"/>
                <w:kern w:val="0"/>
                <w:sz w:val="24"/>
                <w:szCs w:val="20"/>
              </w:rPr>
            </w:pPr>
            <w:r>
              <w:rPr>
                <w:rFonts w:ascii="宋体" w:hAnsi="Times New Roman" w:hint="eastAsia"/>
                <w:kern w:val="0"/>
                <w:sz w:val="24"/>
                <w:szCs w:val="20"/>
              </w:rPr>
              <w:t>0</w:t>
            </w:r>
          </w:p>
        </w:tc>
        <w:tc>
          <w:tcPr>
            <w:tcW w:w="2595" w:type="dxa"/>
            <w:gridSpan w:val="2"/>
            <w:tcBorders>
              <w:top w:val="single" w:sz="4" w:space="0" w:color="auto"/>
              <w:left w:val="nil"/>
              <w:bottom w:val="single" w:sz="4" w:space="0" w:color="auto"/>
              <w:right w:val="single" w:sz="4" w:space="0" w:color="000000"/>
            </w:tcBorders>
            <w:vAlign w:val="center"/>
          </w:tcPr>
          <w:p w:rsidR="00EE2A61" w:rsidRDefault="002E1106">
            <w:pPr>
              <w:widowControl/>
              <w:jc w:val="center"/>
              <w:rPr>
                <w:rFonts w:ascii="宋体" w:eastAsiaTheme="minorEastAsia" w:hAnsi="Times New Roman"/>
                <w:kern w:val="0"/>
                <w:sz w:val="24"/>
                <w:szCs w:val="20"/>
              </w:rPr>
            </w:pPr>
            <w:r>
              <w:rPr>
                <w:rFonts w:ascii="宋体" w:eastAsiaTheme="minorEastAsia" w:hAnsi="Times New Roman" w:hint="eastAsia"/>
                <w:kern w:val="0"/>
                <w:sz w:val="24"/>
                <w:szCs w:val="20"/>
              </w:rPr>
              <w:t>0</w:t>
            </w:r>
          </w:p>
        </w:tc>
        <w:tc>
          <w:tcPr>
            <w:tcW w:w="1834" w:type="dxa"/>
            <w:gridSpan w:val="2"/>
            <w:tcBorders>
              <w:top w:val="single" w:sz="4" w:space="0" w:color="auto"/>
              <w:left w:val="nil"/>
              <w:bottom w:val="single" w:sz="4" w:space="0" w:color="auto"/>
              <w:right w:val="single" w:sz="4" w:space="0" w:color="000000"/>
            </w:tcBorders>
            <w:vAlign w:val="center"/>
          </w:tcPr>
          <w:p w:rsidR="00EE2A61" w:rsidRDefault="002E1106">
            <w:pPr>
              <w:widowControl/>
              <w:jc w:val="center"/>
              <w:rPr>
                <w:rFonts w:ascii="宋体" w:eastAsia="Times New Roman" w:hAnsi="Times New Roman"/>
                <w:kern w:val="0"/>
                <w:sz w:val="24"/>
                <w:szCs w:val="20"/>
              </w:rPr>
            </w:pPr>
            <w:r>
              <w:rPr>
                <w:rFonts w:ascii="宋体" w:eastAsia="Times New Roman" w:hAnsi="Times New Roman"/>
                <w:kern w:val="0"/>
                <w:sz w:val="24"/>
                <w:szCs w:val="20"/>
              </w:rPr>
              <w:t>0</w:t>
            </w:r>
            <w:r>
              <w:rPr>
                <w:rFonts w:ascii="宋体" w:eastAsia="Times New Roman" w:hAnsi="宋体" w:hint="eastAsia"/>
                <w:kern w:val="0"/>
                <w:sz w:val="24"/>
                <w:szCs w:val="20"/>
              </w:rPr>
              <w:t xml:space="preserve">　</w:t>
            </w:r>
          </w:p>
        </w:tc>
      </w:tr>
      <w:tr w:rsidR="00EE2A61">
        <w:trPr>
          <w:trHeight w:val="371"/>
          <w:jc w:val="center"/>
        </w:trPr>
        <w:tc>
          <w:tcPr>
            <w:tcW w:w="3550" w:type="dxa"/>
            <w:tcBorders>
              <w:top w:val="nil"/>
              <w:left w:val="single" w:sz="4" w:space="0" w:color="auto"/>
              <w:bottom w:val="single" w:sz="4" w:space="0" w:color="auto"/>
              <w:right w:val="single" w:sz="4" w:space="0" w:color="auto"/>
            </w:tcBorders>
            <w:vAlign w:val="center"/>
          </w:tcPr>
          <w:p w:rsidR="00EE2A61" w:rsidRDefault="002E1106">
            <w:pPr>
              <w:widowControl/>
              <w:jc w:val="left"/>
              <w:rPr>
                <w:rFonts w:ascii="宋体" w:eastAsia="Times New Roman" w:hAnsi="Times New Roman"/>
                <w:kern w:val="0"/>
                <w:sz w:val="24"/>
                <w:szCs w:val="20"/>
              </w:rPr>
            </w:pPr>
            <w:r>
              <w:rPr>
                <w:rFonts w:ascii="宋体" w:eastAsia="Times New Roman" w:hAnsi="宋体"/>
                <w:kern w:val="0"/>
                <w:sz w:val="24"/>
                <w:szCs w:val="20"/>
              </w:rPr>
              <w:t xml:space="preserve">   3</w:t>
            </w:r>
            <w:r>
              <w:rPr>
                <w:rFonts w:ascii="宋体" w:eastAsia="Times New Roman" w:hAnsi="宋体" w:hint="eastAsia"/>
                <w:kern w:val="0"/>
                <w:sz w:val="24"/>
                <w:szCs w:val="20"/>
              </w:rPr>
              <w:t>、公务接待</w:t>
            </w:r>
          </w:p>
        </w:tc>
        <w:tc>
          <w:tcPr>
            <w:tcW w:w="2360" w:type="dxa"/>
            <w:gridSpan w:val="2"/>
            <w:tcBorders>
              <w:top w:val="single" w:sz="4" w:space="0" w:color="auto"/>
              <w:left w:val="nil"/>
              <w:bottom w:val="single" w:sz="4" w:space="0" w:color="auto"/>
              <w:right w:val="single" w:sz="4" w:space="0" w:color="000000"/>
            </w:tcBorders>
            <w:vAlign w:val="center"/>
          </w:tcPr>
          <w:p w:rsidR="00EE2A61" w:rsidRDefault="002E1106">
            <w:pPr>
              <w:widowControl/>
              <w:jc w:val="center"/>
              <w:rPr>
                <w:rFonts w:ascii="宋体" w:hAnsi="Times New Roman"/>
                <w:kern w:val="0"/>
                <w:sz w:val="24"/>
                <w:szCs w:val="20"/>
              </w:rPr>
            </w:pPr>
            <w:r>
              <w:rPr>
                <w:rFonts w:ascii="宋体" w:hAnsi="Times New Roman" w:hint="eastAsia"/>
                <w:kern w:val="0"/>
                <w:sz w:val="24"/>
                <w:szCs w:val="20"/>
              </w:rPr>
              <w:t>13.03</w:t>
            </w:r>
          </w:p>
        </w:tc>
        <w:tc>
          <w:tcPr>
            <w:tcW w:w="2595" w:type="dxa"/>
            <w:gridSpan w:val="2"/>
            <w:tcBorders>
              <w:top w:val="single" w:sz="4" w:space="0" w:color="auto"/>
              <w:left w:val="nil"/>
              <w:bottom w:val="single" w:sz="4" w:space="0" w:color="auto"/>
              <w:right w:val="single" w:sz="4" w:space="0" w:color="000000"/>
            </w:tcBorders>
            <w:vAlign w:val="center"/>
          </w:tcPr>
          <w:p w:rsidR="00EE2A61" w:rsidRDefault="002E1106">
            <w:pPr>
              <w:widowControl/>
              <w:jc w:val="center"/>
              <w:rPr>
                <w:rFonts w:ascii="宋体" w:eastAsiaTheme="minorEastAsia" w:hAnsi="Times New Roman"/>
                <w:kern w:val="0"/>
                <w:sz w:val="24"/>
                <w:szCs w:val="20"/>
              </w:rPr>
            </w:pPr>
            <w:r>
              <w:rPr>
                <w:rFonts w:ascii="宋体" w:eastAsiaTheme="minorEastAsia" w:hAnsi="Times New Roman" w:hint="eastAsia"/>
                <w:kern w:val="0"/>
                <w:sz w:val="24"/>
                <w:szCs w:val="20"/>
              </w:rPr>
              <w:t>14.5万</w:t>
            </w:r>
          </w:p>
        </w:tc>
        <w:tc>
          <w:tcPr>
            <w:tcW w:w="1834" w:type="dxa"/>
            <w:gridSpan w:val="2"/>
            <w:tcBorders>
              <w:top w:val="single" w:sz="4" w:space="0" w:color="auto"/>
              <w:left w:val="nil"/>
              <w:bottom w:val="single" w:sz="4" w:space="0" w:color="auto"/>
              <w:right w:val="single" w:sz="4" w:space="0" w:color="000000"/>
            </w:tcBorders>
            <w:vAlign w:val="center"/>
          </w:tcPr>
          <w:p w:rsidR="00EE2A61" w:rsidRDefault="002E1106">
            <w:pPr>
              <w:widowControl/>
              <w:jc w:val="center"/>
              <w:rPr>
                <w:rFonts w:ascii="宋体" w:hAnsi="Times New Roman"/>
                <w:kern w:val="0"/>
                <w:sz w:val="24"/>
                <w:szCs w:val="20"/>
              </w:rPr>
            </w:pPr>
            <w:r>
              <w:rPr>
                <w:rFonts w:ascii="宋体" w:eastAsiaTheme="minorEastAsia" w:hAnsi="宋体" w:hint="eastAsia"/>
                <w:kern w:val="0"/>
                <w:sz w:val="24"/>
                <w:szCs w:val="20"/>
              </w:rPr>
              <w:t>7.41万</w:t>
            </w:r>
          </w:p>
        </w:tc>
      </w:tr>
      <w:tr w:rsidR="00EE2A61">
        <w:trPr>
          <w:trHeight w:val="391"/>
          <w:jc w:val="center"/>
        </w:trPr>
        <w:tc>
          <w:tcPr>
            <w:tcW w:w="3550" w:type="dxa"/>
            <w:tcBorders>
              <w:top w:val="nil"/>
              <w:left w:val="single" w:sz="4" w:space="0" w:color="auto"/>
              <w:bottom w:val="single" w:sz="4" w:space="0" w:color="auto"/>
              <w:right w:val="single" w:sz="4" w:space="0" w:color="auto"/>
            </w:tcBorders>
            <w:vAlign w:val="center"/>
          </w:tcPr>
          <w:p w:rsidR="00EE2A61" w:rsidRDefault="002E1106">
            <w:pPr>
              <w:widowControl/>
              <w:jc w:val="left"/>
              <w:rPr>
                <w:rFonts w:ascii="宋体" w:eastAsia="Times New Roman" w:hAnsi="Times New Roman"/>
                <w:kern w:val="0"/>
                <w:sz w:val="24"/>
                <w:szCs w:val="20"/>
              </w:rPr>
            </w:pPr>
            <w:r>
              <w:rPr>
                <w:rFonts w:ascii="宋体" w:eastAsia="Times New Roman" w:hAnsi="宋体" w:hint="eastAsia"/>
                <w:b/>
                <w:bCs/>
                <w:kern w:val="0"/>
                <w:sz w:val="24"/>
                <w:szCs w:val="20"/>
              </w:rPr>
              <w:t>项目支出：</w:t>
            </w:r>
          </w:p>
        </w:tc>
        <w:tc>
          <w:tcPr>
            <w:tcW w:w="2360" w:type="dxa"/>
            <w:gridSpan w:val="2"/>
            <w:tcBorders>
              <w:top w:val="single" w:sz="4" w:space="0" w:color="auto"/>
              <w:left w:val="nil"/>
              <w:bottom w:val="single" w:sz="4" w:space="0" w:color="auto"/>
              <w:right w:val="single" w:sz="4" w:space="0" w:color="000000"/>
            </w:tcBorders>
            <w:vAlign w:val="center"/>
          </w:tcPr>
          <w:p w:rsidR="00EE2A61" w:rsidRDefault="00EE2A61">
            <w:pPr>
              <w:widowControl/>
              <w:jc w:val="center"/>
              <w:rPr>
                <w:rFonts w:ascii="宋体" w:eastAsia="Times New Roman" w:hAnsi="Times New Roman"/>
                <w:kern w:val="0"/>
                <w:sz w:val="24"/>
                <w:szCs w:val="20"/>
              </w:rPr>
            </w:pPr>
          </w:p>
        </w:tc>
        <w:tc>
          <w:tcPr>
            <w:tcW w:w="2595" w:type="dxa"/>
            <w:gridSpan w:val="2"/>
            <w:tcBorders>
              <w:top w:val="single" w:sz="4" w:space="0" w:color="auto"/>
              <w:left w:val="nil"/>
              <w:bottom w:val="single" w:sz="4" w:space="0" w:color="auto"/>
              <w:right w:val="single" w:sz="4" w:space="0" w:color="000000"/>
            </w:tcBorders>
            <w:vAlign w:val="center"/>
          </w:tcPr>
          <w:p w:rsidR="00EE2A61" w:rsidRDefault="002E1106">
            <w:pPr>
              <w:widowControl/>
              <w:jc w:val="center"/>
              <w:rPr>
                <w:rFonts w:ascii="宋体" w:eastAsia="Times New Roman" w:hAnsi="Times New Roman"/>
                <w:kern w:val="0"/>
                <w:sz w:val="24"/>
                <w:szCs w:val="20"/>
              </w:rPr>
            </w:pPr>
            <w:r>
              <w:rPr>
                <w:rFonts w:ascii="宋体" w:eastAsia="Times New Roman" w:hAnsi="宋体" w:hint="eastAsia"/>
                <w:kern w:val="0"/>
                <w:sz w:val="24"/>
                <w:szCs w:val="20"/>
              </w:rPr>
              <w:t xml:space="preserve">　</w:t>
            </w:r>
          </w:p>
        </w:tc>
        <w:tc>
          <w:tcPr>
            <w:tcW w:w="1834" w:type="dxa"/>
            <w:gridSpan w:val="2"/>
            <w:tcBorders>
              <w:top w:val="single" w:sz="4" w:space="0" w:color="auto"/>
              <w:left w:val="nil"/>
              <w:bottom w:val="single" w:sz="4" w:space="0" w:color="auto"/>
              <w:right w:val="single" w:sz="4" w:space="0" w:color="000000"/>
            </w:tcBorders>
            <w:vAlign w:val="center"/>
          </w:tcPr>
          <w:p w:rsidR="00EE2A61" w:rsidRDefault="00EE2A61">
            <w:pPr>
              <w:widowControl/>
              <w:jc w:val="center"/>
              <w:rPr>
                <w:rFonts w:ascii="宋体" w:eastAsia="Times New Roman" w:hAnsi="Times New Roman"/>
                <w:kern w:val="0"/>
                <w:sz w:val="24"/>
                <w:szCs w:val="20"/>
              </w:rPr>
            </w:pPr>
          </w:p>
        </w:tc>
      </w:tr>
      <w:tr w:rsidR="00EE2A61">
        <w:trPr>
          <w:trHeight w:val="371"/>
          <w:jc w:val="center"/>
        </w:trPr>
        <w:tc>
          <w:tcPr>
            <w:tcW w:w="3550" w:type="dxa"/>
            <w:tcBorders>
              <w:top w:val="nil"/>
              <w:left w:val="single" w:sz="4" w:space="0" w:color="auto"/>
              <w:bottom w:val="single" w:sz="4" w:space="0" w:color="auto"/>
              <w:right w:val="single" w:sz="4" w:space="0" w:color="auto"/>
            </w:tcBorders>
            <w:vAlign w:val="center"/>
          </w:tcPr>
          <w:p w:rsidR="00EE2A61" w:rsidRDefault="002E1106">
            <w:pPr>
              <w:widowControl/>
              <w:jc w:val="left"/>
              <w:rPr>
                <w:rFonts w:ascii="宋体" w:eastAsia="Times New Roman" w:hAnsi="Times New Roman"/>
                <w:kern w:val="0"/>
                <w:sz w:val="24"/>
                <w:szCs w:val="20"/>
              </w:rPr>
            </w:pPr>
            <w:r>
              <w:rPr>
                <w:rFonts w:ascii="宋体" w:eastAsia="Times New Roman" w:hAnsi="宋体"/>
                <w:kern w:val="0"/>
                <w:sz w:val="24"/>
                <w:szCs w:val="20"/>
              </w:rPr>
              <w:t xml:space="preserve">    1</w:t>
            </w:r>
            <w:r>
              <w:rPr>
                <w:rFonts w:ascii="宋体" w:eastAsia="Times New Roman" w:hAnsi="宋体" w:hint="eastAsia"/>
                <w:kern w:val="0"/>
                <w:sz w:val="24"/>
                <w:szCs w:val="20"/>
              </w:rPr>
              <w:t>、业务工作专项</w:t>
            </w:r>
          </w:p>
        </w:tc>
        <w:tc>
          <w:tcPr>
            <w:tcW w:w="2360" w:type="dxa"/>
            <w:gridSpan w:val="2"/>
            <w:tcBorders>
              <w:top w:val="single" w:sz="4" w:space="0" w:color="auto"/>
              <w:left w:val="nil"/>
              <w:bottom w:val="single" w:sz="4" w:space="0" w:color="auto"/>
              <w:right w:val="single" w:sz="4" w:space="0" w:color="000000"/>
            </w:tcBorders>
            <w:vAlign w:val="center"/>
          </w:tcPr>
          <w:p w:rsidR="00EE2A61" w:rsidRDefault="002E1106">
            <w:pPr>
              <w:widowControl/>
              <w:jc w:val="center"/>
              <w:rPr>
                <w:rFonts w:ascii="宋体" w:eastAsia="Times New Roman" w:hAnsi="Times New Roman"/>
                <w:kern w:val="0"/>
                <w:sz w:val="24"/>
                <w:szCs w:val="20"/>
              </w:rPr>
            </w:pPr>
            <w:r>
              <w:rPr>
                <w:rFonts w:ascii="宋体" w:eastAsia="Times New Roman" w:hAnsi="宋体" w:hint="eastAsia"/>
                <w:kern w:val="0"/>
                <w:sz w:val="24"/>
                <w:szCs w:val="20"/>
              </w:rPr>
              <w:t xml:space="preserve">　</w:t>
            </w:r>
          </w:p>
        </w:tc>
        <w:tc>
          <w:tcPr>
            <w:tcW w:w="2595" w:type="dxa"/>
            <w:gridSpan w:val="2"/>
            <w:tcBorders>
              <w:top w:val="single" w:sz="4" w:space="0" w:color="auto"/>
              <w:left w:val="nil"/>
              <w:bottom w:val="single" w:sz="4" w:space="0" w:color="auto"/>
              <w:right w:val="single" w:sz="4" w:space="0" w:color="000000"/>
            </w:tcBorders>
            <w:vAlign w:val="center"/>
          </w:tcPr>
          <w:p w:rsidR="00EE2A61" w:rsidRDefault="002E1106">
            <w:pPr>
              <w:widowControl/>
              <w:jc w:val="center"/>
              <w:rPr>
                <w:rFonts w:ascii="宋体" w:eastAsia="Times New Roman" w:hAnsi="Times New Roman"/>
                <w:kern w:val="0"/>
                <w:sz w:val="24"/>
                <w:szCs w:val="20"/>
              </w:rPr>
            </w:pPr>
            <w:r>
              <w:rPr>
                <w:rFonts w:ascii="宋体" w:eastAsia="Times New Roman" w:hAnsi="宋体" w:hint="eastAsia"/>
                <w:kern w:val="0"/>
                <w:sz w:val="24"/>
                <w:szCs w:val="20"/>
              </w:rPr>
              <w:t xml:space="preserve">　</w:t>
            </w:r>
          </w:p>
        </w:tc>
        <w:tc>
          <w:tcPr>
            <w:tcW w:w="1834" w:type="dxa"/>
            <w:gridSpan w:val="2"/>
            <w:tcBorders>
              <w:top w:val="single" w:sz="4" w:space="0" w:color="auto"/>
              <w:left w:val="nil"/>
              <w:bottom w:val="single" w:sz="4" w:space="0" w:color="auto"/>
              <w:right w:val="single" w:sz="4" w:space="0" w:color="000000"/>
            </w:tcBorders>
            <w:vAlign w:val="center"/>
          </w:tcPr>
          <w:p w:rsidR="00EE2A61" w:rsidRDefault="002E1106">
            <w:pPr>
              <w:widowControl/>
              <w:jc w:val="center"/>
              <w:rPr>
                <w:rFonts w:ascii="宋体" w:eastAsia="Times New Roman" w:hAnsi="Times New Roman"/>
                <w:kern w:val="0"/>
                <w:sz w:val="24"/>
                <w:szCs w:val="20"/>
              </w:rPr>
            </w:pPr>
            <w:r>
              <w:rPr>
                <w:rFonts w:ascii="宋体" w:eastAsia="Times New Roman" w:hAnsi="宋体" w:hint="eastAsia"/>
                <w:kern w:val="0"/>
                <w:sz w:val="24"/>
                <w:szCs w:val="20"/>
              </w:rPr>
              <w:t xml:space="preserve">　</w:t>
            </w:r>
          </w:p>
        </w:tc>
      </w:tr>
      <w:tr w:rsidR="00EE2A61">
        <w:trPr>
          <w:trHeight w:val="371"/>
          <w:jc w:val="center"/>
        </w:trPr>
        <w:tc>
          <w:tcPr>
            <w:tcW w:w="3550" w:type="dxa"/>
            <w:tcBorders>
              <w:top w:val="nil"/>
              <w:left w:val="single" w:sz="4" w:space="0" w:color="auto"/>
              <w:bottom w:val="single" w:sz="4" w:space="0" w:color="auto"/>
              <w:right w:val="single" w:sz="4" w:space="0" w:color="auto"/>
            </w:tcBorders>
            <w:vAlign w:val="center"/>
          </w:tcPr>
          <w:p w:rsidR="00EE2A61" w:rsidRDefault="002E1106">
            <w:pPr>
              <w:widowControl/>
              <w:jc w:val="left"/>
              <w:rPr>
                <w:rFonts w:ascii="宋体" w:eastAsia="Times New Roman" w:hAnsi="Times New Roman"/>
                <w:kern w:val="0"/>
                <w:sz w:val="24"/>
                <w:szCs w:val="20"/>
              </w:rPr>
            </w:pPr>
            <w:r>
              <w:rPr>
                <w:rFonts w:ascii="宋体" w:eastAsia="Times New Roman" w:hAnsi="宋体"/>
                <w:kern w:val="0"/>
                <w:sz w:val="24"/>
                <w:szCs w:val="20"/>
              </w:rPr>
              <w:t xml:space="preserve">    2</w:t>
            </w:r>
            <w:r>
              <w:rPr>
                <w:rFonts w:ascii="宋体" w:eastAsia="Times New Roman" w:hAnsi="宋体" w:hint="eastAsia"/>
                <w:kern w:val="0"/>
                <w:sz w:val="24"/>
                <w:szCs w:val="20"/>
              </w:rPr>
              <w:t>、运行维护专项</w:t>
            </w:r>
          </w:p>
        </w:tc>
        <w:tc>
          <w:tcPr>
            <w:tcW w:w="2360" w:type="dxa"/>
            <w:gridSpan w:val="2"/>
            <w:tcBorders>
              <w:top w:val="single" w:sz="4" w:space="0" w:color="auto"/>
              <w:left w:val="nil"/>
              <w:bottom w:val="single" w:sz="4" w:space="0" w:color="auto"/>
              <w:right w:val="single" w:sz="4" w:space="0" w:color="000000"/>
            </w:tcBorders>
            <w:vAlign w:val="center"/>
          </w:tcPr>
          <w:p w:rsidR="00EE2A61" w:rsidRDefault="002E1106">
            <w:pPr>
              <w:widowControl/>
              <w:jc w:val="center"/>
              <w:rPr>
                <w:rFonts w:ascii="宋体" w:eastAsia="Times New Roman" w:hAnsi="Times New Roman"/>
                <w:kern w:val="0"/>
                <w:sz w:val="24"/>
                <w:szCs w:val="20"/>
              </w:rPr>
            </w:pPr>
            <w:r>
              <w:rPr>
                <w:rFonts w:ascii="宋体" w:eastAsia="Times New Roman" w:hAnsi="宋体" w:hint="eastAsia"/>
                <w:kern w:val="0"/>
                <w:sz w:val="24"/>
                <w:szCs w:val="20"/>
              </w:rPr>
              <w:t xml:space="preserve">　</w:t>
            </w:r>
          </w:p>
        </w:tc>
        <w:tc>
          <w:tcPr>
            <w:tcW w:w="2595" w:type="dxa"/>
            <w:gridSpan w:val="2"/>
            <w:tcBorders>
              <w:top w:val="single" w:sz="4" w:space="0" w:color="auto"/>
              <w:left w:val="nil"/>
              <w:bottom w:val="single" w:sz="4" w:space="0" w:color="auto"/>
              <w:right w:val="single" w:sz="4" w:space="0" w:color="000000"/>
            </w:tcBorders>
            <w:vAlign w:val="center"/>
          </w:tcPr>
          <w:p w:rsidR="00EE2A61" w:rsidRDefault="002E1106">
            <w:pPr>
              <w:widowControl/>
              <w:jc w:val="center"/>
              <w:rPr>
                <w:rFonts w:ascii="宋体" w:eastAsia="Times New Roman" w:hAnsi="Times New Roman"/>
                <w:kern w:val="0"/>
                <w:sz w:val="24"/>
                <w:szCs w:val="20"/>
              </w:rPr>
            </w:pPr>
            <w:r>
              <w:rPr>
                <w:rFonts w:ascii="宋体" w:eastAsia="Times New Roman" w:hAnsi="宋体" w:hint="eastAsia"/>
                <w:kern w:val="0"/>
                <w:sz w:val="24"/>
                <w:szCs w:val="20"/>
              </w:rPr>
              <w:t xml:space="preserve">　</w:t>
            </w:r>
          </w:p>
        </w:tc>
        <w:tc>
          <w:tcPr>
            <w:tcW w:w="1834" w:type="dxa"/>
            <w:gridSpan w:val="2"/>
            <w:tcBorders>
              <w:top w:val="single" w:sz="4" w:space="0" w:color="auto"/>
              <w:left w:val="nil"/>
              <w:bottom w:val="single" w:sz="4" w:space="0" w:color="auto"/>
              <w:right w:val="single" w:sz="4" w:space="0" w:color="000000"/>
            </w:tcBorders>
            <w:vAlign w:val="center"/>
          </w:tcPr>
          <w:p w:rsidR="00EE2A61" w:rsidRDefault="002E1106">
            <w:pPr>
              <w:widowControl/>
              <w:jc w:val="center"/>
              <w:rPr>
                <w:rFonts w:ascii="宋体" w:eastAsia="Times New Roman" w:hAnsi="Times New Roman"/>
                <w:kern w:val="0"/>
                <w:sz w:val="24"/>
                <w:szCs w:val="20"/>
              </w:rPr>
            </w:pPr>
            <w:r>
              <w:rPr>
                <w:rFonts w:ascii="宋体" w:eastAsia="Times New Roman" w:hAnsi="宋体" w:hint="eastAsia"/>
                <w:kern w:val="0"/>
                <w:sz w:val="24"/>
                <w:szCs w:val="20"/>
              </w:rPr>
              <w:t xml:space="preserve">　</w:t>
            </w:r>
          </w:p>
        </w:tc>
      </w:tr>
      <w:tr w:rsidR="00EE2A61">
        <w:trPr>
          <w:trHeight w:val="371"/>
          <w:jc w:val="center"/>
        </w:trPr>
        <w:tc>
          <w:tcPr>
            <w:tcW w:w="3550" w:type="dxa"/>
            <w:tcBorders>
              <w:top w:val="nil"/>
              <w:left w:val="single" w:sz="4" w:space="0" w:color="auto"/>
              <w:bottom w:val="single" w:sz="4" w:space="0" w:color="auto"/>
              <w:right w:val="single" w:sz="4" w:space="0" w:color="auto"/>
            </w:tcBorders>
            <w:vAlign w:val="center"/>
          </w:tcPr>
          <w:p w:rsidR="00EE2A61" w:rsidRDefault="002E1106">
            <w:pPr>
              <w:widowControl/>
              <w:jc w:val="left"/>
              <w:rPr>
                <w:rFonts w:ascii="宋体" w:eastAsia="Times New Roman" w:hAnsi="Times New Roman"/>
                <w:kern w:val="0"/>
                <w:sz w:val="24"/>
                <w:szCs w:val="20"/>
              </w:rPr>
            </w:pPr>
            <w:r>
              <w:rPr>
                <w:rFonts w:ascii="宋体" w:eastAsia="Times New Roman" w:hAnsi="宋体"/>
                <w:kern w:val="0"/>
                <w:sz w:val="24"/>
                <w:szCs w:val="20"/>
              </w:rPr>
              <w:t xml:space="preserve">          </w:t>
            </w:r>
            <w:r>
              <w:rPr>
                <w:rFonts w:ascii="宋体" w:eastAsia="Times New Roman" w:hAnsi="宋体" w:hint="eastAsia"/>
                <w:kern w:val="0"/>
                <w:sz w:val="24"/>
                <w:szCs w:val="20"/>
              </w:rPr>
              <w:t>……</w:t>
            </w:r>
          </w:p>
        </w:tc>
        <w:tc>
          <w:tcPr>
            <w:tcW w:w="2360" w:type="dxa"/>
            <w:gridSpan w:val="2"/>
            <w:tcBorders>
              <w:top w:val="single" w:sz="4" w:space="0" w:color="auto"/>
              <w:left w:val="nil"/>
              <w:bottom w:val="single" w:sz="4" w:space="0" w:color="auto"/>
              <w:right w:val="single" w:sz="4" w:space="0" w:color="000000"/>
            </w:tcBorders>
            <w:vAlign w:val="center"/>
          </w:tcPr>
          <w:p w:rsidR="00EE2A61" w:rsidRDefault="002E1106">
            <w:pPr>
              <w:widowControl/>
              <w:jc w:val="center"/>
              <w:rPr>
                <w:rFonts w:ascii="宋体" w:eastAsia="Times New Roman" w:hAnsi="Times New Roman"/>
                <w:kern w:val="0"/>
                <w:sz w:val="24"/>
                <w:szCs w:val="20"/>
              </w:rPr>
            </w:pPr>
            <w:r>
              <w:rPr>
                <w:rFonts w:ascii="宋体" w:eastAsia="Times New Roman" w:hAnsi="宋体" w:hint="eastAsia"/>
                <w:kern w:val="0"/>
                <w:sz w:val="24"/>
                <w:szCs w:val="20"/>
              </w:rPr>
              <w:t xml:space="preserve">　</w:t>
            </w:r>
          </w:p>
        </w:tc>
        <w:tc>
          <w:tcPr>
            <w:tcW w:w="2595" w:type="dxa"/>
            <w:gridSpan w:val="2"/>
            <w:tcBorders>
              <w:top w:val="single" w:sz="4" w:space="0" w:color="auto"/>
              <w:left w:val="nil"/>
              <w:bottom w:val="single" w:sz="4" w:space="0" w:color="auto"/>
              <w:right w:val="single" w:sz="4" w:space="0" w:color="000000"/>
            </w:tcBorders>
            <w:vAlign w:val="center"/>
          </w:tcPr>
          <w:p w:rsidR="00EE2A61" w:rsidRDefault="002E1106">
            <w:pPr>
              <w:widowControl/>
              <w:jc w:val="center"/>
              <w:rPr>
                <w:rFonts w:ascii="宋体" w:eastAsia="Times New Roman" w:hAnsi="Times New Roman"/>
                <w:kern w:val="0"/>
                <w:sz w:val="24"/>
                <w:szCs w:val="20"/>
              </w:rPr>
            </w:pPr>
            <w:r>
              <w:rPr>
                <w:rFonts w:ascii="宋体" w:eastAsia="Times New Roman" w:hAnsi="宋体" w:hint="eastAsia"/>
                <w:kern w:val="0"/>
                <w:sz w:val="24"/>
                <w:szCs w:val="20"/>
              </w:rPr>
              <w:t xml:space="preserve">　</w:t>
            </w:r>
          </w:p>
        </w:tc>
        <w:tc>
          <w:tcPr>
            <w:tcW w:w="1834" w:type="dxa"/>
            <w:gridSpan w:val="2"/>
            <w:tcBorders>
              <w:top w:val="single" w:sz="4" w:space="0" w:color="auto"/>
              <w:left w:val="nil"/>
              <w:bottom w:val="single" w:sz="4" w:space="0" w:color="auto"/>
              <w:right w:val="single" w:sz="4" w:space="0" w:color="000000"/>
            </w:tcBorders>
            <w:vAlign w:val="center"/>
          </w:tcPr>
          <w:p w:rsidR="00EE2A61" w:rsidRDefault="002E1106">
            <w:pPr>
              <w:widowControl/>
              <w:jc w:val="center"/>
              <w:rPr>
                <w:rFonts w:ascii="宋体" w:eastAsia="Times New Roman" w:hAnsi="Times New Roman"/>
                <w:kern w:val="0"/>
                <w:sz w:val="24"/>
                <w:szCs w:val="20"/>
              </w:rPr>
            </w:pPr>
            <w:r>
              <w:rPr>
                <w:rFonts w:ascii="宋体" w:eastAsia="Times New Roman" w:hAnsi="宋体" w:hint="eastAsia"/>
                <w:kern w:val="0"/>
                <w:sz w:val="24"/>
                <w:szCs w:val="20"/>
              </w:rPr>
              <w:t xml:space="preserve">　</w:t>
            </w:r>
          </w:p>
        </w:tc>
      </w:tr>
      <w:tr w:rsidR="00EE2A61">
        <w:trPr>
          <w:trHeight w:val="371"/>
          <w:jc w:val="center"/>
        </w:trPr>
        <w:tc>
          <w:tcPr>
            <w:tcW w:w="3550" w:type="dxa"/>
            <w:tcBorders>
              <w:top w:val="nil"/>
              <w:left w:val="single" w:sz="4" w:space="0" w:color="auto"/>
              <w:bottom w:val="single" w:sz="4" w:space="0" w:color="auto"/>
              <w:right w:val="single" w:sz="4" w:space="0" w:color="auto"/>
            </w:tcBorders>
            <w:vAlign w:val="center"/>
          </w:tcPr>
          <w:p w:rsidR="00EE2A61" w:rsidRDefault="002E1106">
            <w:pPr>
              <w:widowControl/>
              <w:jc w:val="left"/>
              <w:rPr>
                <w:rFonts w:ascii="宋体" w:eastAsia="Times New Roman" w:hAnsi="Times New Roman"/>
                <w:kern w:val="0"/>
                <w:sz w:val="24"/>
                <w:szCs w:val="20"/>
              </w:rPr>
            </w:pPr>
            <w:r>
              <w:rPr>
                <w:rFonts w:ascii="宋体" w:eastAsia="Times New Roman" w:hAnsi="宋体" w:hint="eastAsia"/>
                <w:b/>
                <w:bCs/>
                <w:kern w:val="0"/>
                <w:sz w:val="24"/>
                <w:szCs w:val="20"/>
              </w:rPr>
              <w:t>公用经费</w:t>
            </w:r>
          </w:p>
        </w:tc>
        <w:tc>
          <w:tcPr>
            <w:tcW w:w="2360" w:type="dxa"/>
            <w:gridSpan w:val="2"/>
            <w:tcBorders>
              <w:top w:val="single" w:sz="4" w:space="0" w:color="auto"/>
              <w:left w:val="nil"/>
              <w:bottom w:val="single" w:sz="4" w:space="0" w:color="auto"/>
              <w:right w:val="single" w:sz="4" w:space="0" w:color="000000"/>
            </w:tcBorders>
            <w:vAlign w:val="center"/>
          </w:tcPr>
          <w:p w:rsidR="00EE2A61" w:rsidRDefault="002E1106">
            <w:pPr>
              <w:widowControl/>
              <w:jc w:val="center"/>
              <w:rPr>
                <w:rFonts w:ascii="宋体" w:hAnsi="Times New Roman"/>
                <w:kern w:val="0"/>
                <w:sz w:val="24"/>
                <w:szCs w:val="20"/>
              </w:rPr>
            </w:pPr>
            <w:r>
              <w:rPr>
                <w:rFonts w:ascii="宋体" w:hAnsi="Times New Roman" w:hint="eastAsia"/>
                <w:kern w:val="0"/>
                <w:sz w:val="24"/>
                <w:szCs w:val="20"/>
              </w:rPr>
              <w:t>816.42</w:t>
            </w:r>
          </w:p>
        </w:tc>
        <w:tc>
          <w:tcPr>
            <w:tcW w:w="2595" w:type="dxa"/>
            <w:gridSpan w:val="2"/>
            <w:tcBorders>
              <w:top w:val="single" w:sz="4" w:space="0" w:color="auto"/>
              <w:left w:val="nil"/>
              <w:bottom w:val="single" w:sz="4" w:space="0" w:color="auto"/>
              <w:right w:val="single" w:sz="4" w:space="0" w:color="000000"/>
            </w:tcBorders>
            <w:vAlign w:val="center"/>
          </w:tcPr>
          <w:p w:rsidR="00EE2A61" w:rsidRDefault="00EE2A61">
            <w:pPr>
              <w:widowControl/>
              <w:jc w:val="center"/>
              <w:rPr>
                <w:rFonts w:ascii="宋体" w:eastAsia="Times New Roman" w:hAnsi="Times New Roman"/>
                <w:kern w:val="0"/>
                <w:sz w:val="24"/>
                <w:szCs w:val="20"/>
              </w:rPr>
            </w:pPr>
          </w:p>
        </w:tc>
        <w:tc>
          <w:tcPr>
            <w:tcW w:w="1834" w:type="dxa"/>
            <w:gridSpan w:val="2"/>
            <w:tcBorders>
              <w:top w:val="single" w:sz="4" w:space="0" w:color="auto"/>
              <w:left w:val="nil"/>
              <w:bottom w:val="single" w:sz="4" w:space="0" w:color="auto"/>
              <w:right w:val="single" w:sz="4" w:space="0" w:color="000000"/>
            </w:tcBorders>
            <w:vAlign w:val="center"/>
          </w:tcPr>
          <w:p w:rsidR="00EE2A61" w:rsidRDefault="002E1106">
            <w:pPr>
              <w:widowControl/>
              <w:jc w:val="center"/>
              <w:rPr>
                <w:rFonts w:ascii="宋体" w:hAnsi="Times New Roman"/>
                <w:kern w:val="0"/>
                <w:sz w:val="24"/>
                <w:szCs w:val="20"/>
              </w:rPr>
            </w:pPr>
            <w:r>
              <w:rPr>
                <w:rFonts w:ascii="宋体" w:hAnsi="Times New Roman" w:hint="eastAsia"/>
                <w:kern w:val="0"/>
                <w:sz w:val="24"/>
                <w:szCs w:val="20"/>
              </w:rPr>
              <w:t>775.83万元</w:t>
            </w:r>
          </w:p>
        </w:tc>
      </w:tr>
      <w:tr w:rsidR="00EE2A61">
        <w:trPr>
          <w:trHeight w:val="391"/>
          <w:jc w:val="center"/>
        </w:trPr>
        <w:tc>
          <w:tcPr>
            <w:tcW w:w="3550" w:type="dxa"/>
            <w:tcBorders>
              <w:top w:val="nil"/>
              <w:left w:val="single" w:sz="4" w:space="0" w:color="auto"/>
              <w:bottom w:val="single" w:sz="4" w:space="0" w:color="auto"/>
              <w:right w:val="single" w:sz="4" w:space="0" w:color="auto"/>
            </w:tcBorders>
            <w:vAlign w:val="center"/>
          </w:tcPr>
          <w:p w:rsidR="00EE2A61" w:rsidRDefault="002E1106">
            <w:pPr>
              <w:widowControl/>
              <w:jc w:val="left"/>
              <w:rPr>
                <w:rFonts w:ascii="宋体" w:eastAsia="Times New Roman" w:hAnsi="Times New Roman"/>
                <w:kern w:val="0"/>
                <w:sz w:val="24"/>
                <w:szCs w:val="20"/>
              </w:rPr>
            </w:pPr>
            <w:r>
              <w:rPr>
                <w:rFonts w:ascii="宋体" w:eastAsia="Times New Roman" w:hAnsi="宋体"/>
                <w:kern w:val="0"/>
                <w:sz w:val="24"/>
                <w:szCs w:val="20"/>
              </w:rPr>
              <w:t xml:space="preserve">    </w:t>
            </w:r>
            <w:r>
              <w:rPr>
                <w:rFonts w:ascii="宋体" w:eastAsia="Times New Roman" w:hAnsi="宋体" w:hint="eastAsia"/>
                <w:kern w:val="0"/>
                <w:sz w:val="24"/>
                <w:szCs w:val="20"/>
              </w:rPr>
              <w:t>其中：办公经费</w:t>
            </w:r>
          </w:p>
        </w:tc>
        <w:tc>
          <w:tcPr>
            <w:tcW w:w="2360" w:type="dxa"/>
            <w:gridSpan w:val="2"/>
            <w:tcBorders>
              <w:top w:val="single" w:sz="4" w:space="0" w:color="auto"/>
              <w:left w:val="nil"/>
              <w:bottom w:val="single" w:sz="4" w:space="0" w:color="auto"/>
              <w:right w:val="single" w:sz="4" w:space="0" w:color="000000"/>
            </w:tcBorders>
            <w:vAlign w:val="center"/>
          </w:tcPr>
          <w:p w:rsidR="00EE2A61" w:rsidRDefault="002E1106">
            <w:pPr>
              <w:widowControl/>
              <w:jc w:val="center"/>
              <w:rPr>
                <w:rFonts w:ascii="宋体" w:eastAsia="Times New Roman" w:hAnsi="Times New Roman"/>
                <w:color w:val="000000"/>
                <w:kern w:val="0"/>
                <w:sz w:val="24"/>
                <w:szCs w:val="20"/>
              </w:rPr>
            </w:pPr>
            <w:r>
              <w:rPr>
                <w:rFonts w:ascii="宋体" w:eastAsia="Times New Roman" w:hAnsi="宋体" w:hint="eastAsia"/>
                <w:color w:val="000000"/>
                <w:kern w:val="0"/>
                <w:sz w:val="24"/>
                <w:szCs w:val="20"/>
              </w:rPr>
              <w:t xml:space="preserve">　</w:t>
            </w:r>
          </w:p>
        </w:tc>
        <w:tc>
          <w:tcPr>
            <w:tcW w:w="2595" w:type="dxa"/>
            <w:gridSpan w:val="2"/>
            <w:tcBorders>
              <w:top w:val="single" w:sz="4" w:space="0" w:color="auto"/>
              <w:left w:val="nil"/>
              <w:bottom w:val="single" w:sz="4" w:space="0" w:color="auto"/>
              <w:right w:val="single" w:sz="4" w:space="0" w:color="000000"/>
            </w:tcBorders>
            <w:vAlign w:val="center"/>
          </w:tcPr>
          <w:p w:rsidR="00EE2A61" w:rsidRDefault="002E1106">
            <w:pPr>
              <w:widowControl/>
              <w:jc w:val="center"/>
              <w:rPr>
                <w:rFonts w:ascii="宋体" w:eastAsia="Times New Roman" w:hAnsi="Times New Roman"/>
                <w:color w:val="FF0000"/>
                <w:kern w:val="0"/>
                <w:sz w:val="24"/>
                <w:szCs w:val="20"/>
              </w:rPr>
            </w:pPr>
            <w:r>
              <w:rPr>
                <w:rFonts w:ascii="宋体" w:eastAsia="Times New Roman" w:hAnsi="宋体" w:hint="eastAsia"/>
                <w:color w:val="FF0000"/>
                <w:kern w:val="0"/>
                <w:sz w:val="24"/>
                <w:szCs w:val="20"/>
              </w:rPr>
              <w:t xml:space="preserve">　</w:t>
            </w:r>
          </w:p>
        </w:tc>
        <w:tc>
          <w:tcPr>
            <w:tcW w:w="1834" w:type="dxa"/>
            <w:gridSpan w:val="2"/>
            <w:tcBorders>
              <w:top w:val="single" w:sz="4" w:space="0" w:color="auto"/>
              <w:left w:val="nil"/>
              <w:bottom w:val="single" w:sz="4" w:space="0" w:color="auto"/>
              <w:right w:val="single" w:sz="4" w:space="0" w:color="000000"/>
            </w:tcBorders>
            <w:vAlign w:val="center"/>
          </w:tcPr>
          <w:p w:rsidR="00EE2A61" w:rsidRDefault="00EE2A61">
            <w:pPr>
              <w:widowControl/>
              <w:jc w:val="center"/>
              <w:rPr>
                <w:rFonts w:ascii="宋体" w:hAnsi="Times New Roman"/>
                <w:color w:val="000000"/>
                <w:kern w:val="0"/>
                <w:sz w:val="24"/>
                <w:szCs w:val="20"/>
              </w:rPr>
            </w:pPr>
          </w:p>
        </w:tc>
      </w:tr>
      <w:tr w:rsidR="00EE2A61">
        <w:trPr>
          <w:trHeight w:val="371"/>
          <w:jc w:val="center"/>
        </w:trPr>
        <w:tc>
          <w:tcPr>
            <w:tcW w:w="3550" w:type="dxa"/>
            <w:tcBorders>
              <w:top w:val="nil"/>
              <w:left w:val="single" w:sz="4" w:space="0" w:color="auto"/>
              <w:bottom w:val="single" w:sz="4" w:space="0" w:color="auto"/>
              <w:right w:val="single" w:sz="4" w:space="0" w:color="auto"/>
            </w:tcBorders>
            <w:vAlign w:val="center"/>
          </w:tcPr>
          <w:p w:rsidR="00EE2A61" w:rsidRDefault="002E1106">
            <w:pPr>
              <w:widowControl/>
              <w:jc w:val="left"/>
              <w:rPr>
                <w:rFonts w:ascii="宋体" w:eastAsia="Times New Roman" w:hAnsi="Times New Roman"/>
                <w:kern w:val="0"/>
                <w:sz w:val="24"/>
                <w:szCs w:val="20"/>
              </w:rPr>
            </w:pPr>
            <w:r>
              <w:rPr>
                <w:rFonts w:ascii="宋体" w:eastAsia="Times New Roman" w:hAnsi="宋体"/>
                <w:kern w:val="0"/>
                <w:sz w:val="24"/>
                <w:szCs w:val="20"/>
              </w:rPr>
              <w:t xml:space="preserve">          </w:t>
            </w:r>
            <w:r>
              <w:rPr>
                <w:rFonts w:ascii="宋体" w:eastAsia="Times New Roman" w:hAnsi="宋体" w:hint="eastAsia"/>
                <w:kern w:val="0"/>
                <w:sz w:val="24"/>
                <w:szCs w:val="20"/>
              </w:rPr>
              <w:t>水费、电费、差旅费</w:t>
            </w:r>
          </w:p>
        </w:tc>
        <w:tc>
          <w:tcPr>
            <w:tcW w:w="2360" w:type="dxa"/>
            <w:gridSpan w:val="2"/>
            <w:tcBorders>
              <w:top w:val="single" w:sz="4" w:space="0" w:color="auto"/>
              <w:left w:val="nil"/>
              <w:bottom w:val="single" w:sz="4" w:space="0" w:color="auto"/>
              <w:right w:val="single" w:sz="4" w:space="0" w:color="000000"/>
            </w:tcBorders>
            <w:vAlign w:val="center"/>
          </w:tcPr>
          <w:p w:rsidR="00EE2A61" w:rsidRDefault="00EE2A61">
            <w:pPr>
              <w:widowControl/>
              <w:jc w:val="center"/>
              <w:rPr>
                <w:rFonts w:ascii="宋体" w:eastAsia="Times New Roman" w:hAnsi="Times New Roman"/>
                <w:color w:val="000000"/>
                <w:kern w:val="0"/>
                <w:sz w:val="24"/>
                <w:szCs w:val="20"/>
              </w:rPr>
            </w:pPr>
          </w:p>
        </w:tc>
        <w:tc>
          <w:tcPr>
            <w:tcW w:w="2595" w:type="dxa"/>
            <w:gridSpan w:val="2"/>
            <w:tcBorders>
              <w:top w:val="single" w:sz="4" w:space="0" w:color="auto"/>
              <w:left w:val="nil"/>
              <w:bottom w:val="single" w:sz="4" w:space="0" w:color="auto"/>
              <w:right w:val="single" w:sz="4" w:space="0" w:color="000000"/>
            </w:tcBorders>
            <w:vAlign w:val="center"/>
          </w:tcPr>
          <w:p w:rsidR="00EE2A61" w:rsidRDefault="002E1106">
            <w:pPr>
              <w:widowControl/>
              <w:jc w:val="center"/>
              <w:rPr>
                <w:rFonts w:ascii="宋体" w:eastAsia="Times New Roman" w:hAnsi="Times New Roman"/>
                <w:color w:val="FF0000"/>
                <w:kern w:val="0"/>
                <w:sz w:val="24"/>
                <w:szCs w:val="20"/>
              </w:rPr>
            </w:pPr>
            <w:r>
              <w:rPr>
                <w:rFonts w:ascii="宋体" w:eastAsia="Times New Roman" w:hAnsi="宋体" w:hint="eastAsia"/>
                <w:color w:val="FF0000"/>
                <w:kern w:val="0"/>
                <w:sz w:val="24"/>
                <w:szCs w:val="20"/>
              </w:rPr>
              <w:t xml:space="preserve">　</w:t>
            </w:r>
          </w:p>
        </w:tc>
        <w:tc>
          <w:tcPr>
            <w:tcW w:w="1834" w:type="dxa"/>
            <w:gridSpan w:val="2"/>
            <w:tcBorders>
              <w:top w:val="single" w:sz="4" w:space="0" w:color="auto"/>
              <w:left w:val="nil"/>
              <w:bottom w:val="single" w:sz="4" w:space="0" w:color="auto"/>
              <w:right w:val="single" w:sz="4" w:space="0" w:color="000000"/>
            </w:tcBorders>
            <w:vAlign w:val="center"/>
          </w:tcPr>
          <w:p w:rsidR="00EE2A61" w:rsidRDefault="00EE2A61">
            <w:pPr>
              <w:widowControl/>
              <w:rPr>
                <w:rFonts w:ascii="宋体" w:hAnsi="Times New Roman"/>
                <w:color w:val="000000"/>
                <w:kern w:val="0"/>
                <w:sz w:val="24"/>
                <w:szCs w:val="20"/>
              </w:rPr>
            </w:pPr>
          </w:p>
        </w:tc>
      </w:tr>
      <w:tr w:rsidR="00EE2A61">
        <w:trPr>
          <w:trHeight w:val="371"/>
          <w:jc w:val="center"/>
        </w:trPr>
        <w:tc>
          <w:tcPr>
            <w:tcW w:w="3550" w:type="dxa"/>
            <w:tcBorders>
              <w:top w:val="nil"/>
              <w:left w:val="single" w:sz="4" w:space="0" w:color="auto"/>
              <w:bottom w:val="single" w:sz="4" w:space="0" w:color="auto"/>
              <w:right w:val="single" w:sz="4" w:space="0" w:color="auto"/>
            </w:tcBorders>
            <w:vAlign w:val="center"/>
          </w:tcPr>
          <w:p w:rsidR="00EE2A61" w:rsidRDefault="002E1106">
            <w:pPr>
              <w:widowControl/>
              <w:jc w:val="left"/>
              <w:rPr>
                <w:rFonts w:ascii="宋体" w:eastAsia="Times New Roman" w:hAnsi="Times New Roman"/>
                <w:kern w:val="0"/>
                <w:sz w:val="24"/>
                <w:szCs w:val="20"/>
              </w:rPr>
            </w:pPr>
            <w:r>
              <w:rPr>
                <w:rFonts w:ascii="宋体" w:eastAsia="Times New Roman" w:hAnsi="宋体"/>
                <w:kern w:val="0"/>
                <w:sz w:val="24"/>
                <w:szCs w:val="20"/>
              </w:rPr>
              <w:t xml:space="preserve">          </w:t>
            </w:r>
            <w:r>
              <w:rPr>
                <w:rFonts w:ascii="宋体" w:eastAsia="Times New Roman" w:hAnsi="宋体" w:hint="eastAsia"/>
                <w:kern w:val="0"/>
                <w:sz w:val="24"/>
                <w:szCs w:val="20"/>
              </w:rPr>
              <w:t>会议费、培训费</w:t>
            </w:r>
          </w:p>
        </w:tc>
        <w:tc>
          <w:tcPr>
            <w:tcW w:w="2360" w:type="dxa"/>
            <w:gridSpan w:val="2"/>
            <w:tcBorders>
              <w:top w:val="single" w:sz="4" w:space="0" w:color="auto"/>
              <w:left w:val="nil"/>
              <w:bottom w:val="single" w:sz="4" w:space="0" w:color="auto"/>
              <w:right w:val="single" w:sz="4" w:space="0" w:color="000000"/>
            </w:tcBorders>
            <w:vAlign w:val="center"/>
          </w:tcPr>
          <w:p w:rsidR="00EE2A61" w:rsidRDefault="002E1106">
            <w:pPr>
              <w:widowControl/>
              <w:jc w:val="center"/>
              <w:rPr>
                <w:rFonts w:ascii="宋体" w:eastAsia="Times New Roman" w:hAnsi="Times New Roman"/>
                <w:color w:val="000000"/>
                <w:kern w:val="0"/>
                <w:sz w:val="24"/>
                <w:szCs w:val="20"/>
              </w:rPr>
            </w:pPr>
            <w:r>
              <w:rPr>
                <w:rFonts w:ascii="宋体" w:eastAsia="Times New Roman" w:hAnsi="宋体" w:hint="eastAsia"/>
                <w:color w:val="000000"/>
                <w:kern w:val="0"/>
                <w:sz w:val="24"/>
                <w:szCs w:val="20"/>
              </w:rPr>
              <w:t xml:space="preserve">　</w:t>
            </w:r>
          </w:p>
        </w:tc>
        <w:tc>
          <w:tcPr>
            <w:tcW w:w="2595" w:type="dxa"/>
            <w:gridSpan w:val="2"/>
            <w:tcBorders>
              <w:top w:val="single" w:sz="4" w:space="0" w:color="auto"/>
              <w:left w:val="nil"/>
              <w:bottom w:val="single" w:sz="4" w:space="0" w:color="auto"/>
              <w:right w:val="single" w:sz="4" w:space="0" w:color="000000"/>
            </w:tcBorders>
            <w:vAlign w:val="center"/>
          </w:tcPr>
          <w:p w:rsidR="00EE2A61" w:rsidRDefault="002E1106">
            <w:pPr>
              <w:widowControl/>
              <w:jc w:val="center"/>
              <w:rPr>
                <w:rFonts w:ascii="宋体" w:eastAsia="Times New Roman" w:hAnsi="Times New Roman"/>
                <w:color w:val="FF0000"/>
                <w:kern w:val="0"/>
                <w:sz w:val="24"/>
                <w:szCs w:val="20"/>
              </w:rPr>
            </w:pPr>
            <w:r>
              <w:rPr>
                <w:rFonts w:ascii="宋体" w:eastAsia="Times New Roman" w:hAnsi="宋体" w:hint="eastAsia"/>
                <w:color w:val="FF0000"/>
                <w:kern w:val="0"/>
                <w:sz w:val="24"/>
                <w:szCs w:val="20"/>
              </w:rPr>
              <w:t xml:space="preserve">　</w:t>
            </w:r>
          </w:p>
        </w:tc>
        <w:tc>
          <w:tcPr>
            <w:tcW w:w="1834" w:type="dxa"/>
            <w:gridSpan w:val="2"/>
            <w:tcBorders>
              <w:top w:val="single" w:sz="4" w:space="0" w:color="auto"/>
              <w:left w:val="nil"/>
              <w:bottom w:val="single" w:sz="4" w:space="0" w:color="auto"/>
              <w:right w:val="single" w:sz="4" w:space="0" w:color="000000"/>
            </w:tcBorders>
            <w:vAlign w:val="center"/>
          </w:tcPr>
          <w:p w:rsidR="00EE2A61" w:rsidRDefault="00EE2A61">
            <w:pPr>
              <w:widowControl/>
              <w:rPr>
                <w:rFonts w:ascii="宋体" w:hAnsi="Times New Roman"/>
                <w:color w:val="000000"/>
                <w:kern w:val="0"/>
                <w:sz w:val="24"/>
                <w:szCs w:val="20"/>
              </w:rPr>
            </w:pPr>
          </w:p>
        </w:tc>
      </w:tr>
      <w:tr w:rsidR="00EE2A61">
        <w:trPr>
          <w:trHeight w:val="371"/>
          <w:jc w:val="center"/>
        </w:trPr>
        <w:tc>
          <w:tcPr>
            <w:tcW w:w="3550" w:type="dxa"/>
            <w:tcBorders>
              <w:top w:val="nil"/>
              <w:left w:val="single" w:sz="4" w:space="0" w:color="auto"/>
              <w:bottom w:val="single" w:sz="4" w:space="0" w:color="auto"/>
              <w:right w:val="single" w:sz="4" w:space="0" w:color="auto"/>
            </w:tcBorders>
            <w:vAlign w:val="center"/>
          </w:tcPr>
          <w:p w:rsidR="00EE2A61" w:rsidRDefault="002E1106">
            <w:pPr>
              <w:widowControl/>
              <w:jc w:val="left"/>
              <w:rPr>
                <w:rFonts w:ascii="宋体" w:eastAsia="Times New Roman" w:hAnsi="Times New Roman"/>
                <w:kern w:val="0"/>
                <w:sz w:val="24"/>
                <w:szCs w:val="20"/>
              </w:rPr>
            </w:pPr>
            <w:r>
              <w:rPr>
                <w:rFonts w:ascii="宋体" w:eastAsia="Times New Roman" w:hAnsi="宋体" w:hint="eastAsia"/>
                <w:kern w:val="0"/>
                <w:sz w:val="24"/>
                <w:szCs w:val="20"/>
              </w:rPr>
              <w:t>政府采购金额</w:t>
            </w:r>
          </w:p>
        </w:tc>
        <w:tc>
          <w:tcPr>
            <w:tcW w:w="2360" w:type="dxa"/>
            <w:gridSpan w:val="2"/>
            <w:tcBorders>
              <w:top w:val="single" w:sz="4" w:space="0" w:color="auto"/>
              <w:left w:val="nil"/>
              <w:bottom w:val="single" w:sz="4" w:space="0" w:color="auto"/>
              <w:right w:val="single" w:sz="4" w:space="0" w:color="000000"/>
            </w:tcBorders>
            <w:vAlign w:val="center"/>
          </w:tcPr>
          <w:p w:rsidR="00EE2A61" w:rsidRDefault="002E1106">
            <w:pPr>
              <w:widowControl/>
              <w:jc w:val="center"/>
              <w:rPr>
                <w:rFonts w:ascii="宋体" w:eastAsia="Times New Roman" w:hAnsi="Times New Roman"/>
                <w:kern w:val="0"/>
                <w:sz w:val="24"/>
                <w:szCs w:val="20"/>
              </w:rPr>
            </w:pPr>
            <w:r>
              <w:rPr>
                <w:rFonts w:ascii="宋体" w:eastAsia="Times New Roman" w:hAnsi="宋体"/>
                <w:kern w:val="0"/>
                <w:sz w:val="24"/>
                <w:szCs w:val="20"/>
              </w:rPr>
              <w:t>——</w:t>
            </w:r>
          </w:p>
        </w:tc>
        <w:tc>
          <w:tcPr>
            <w:tcW w:w="2595" w:type="dxa"/>
            <w:gridSpan w:val="2"/>
            <w:tcBorders>
              <w:top w:val="single" w:sz="4" w:space="0" w:color="auto"/>
              <w:left w:val="nil"/>
              <w:bottom w:val="single" w:sz="4" w:space="0" w:color="auto"/>
              <w:right w:val="single" w:sz="4" w:space="0" w:color="000000"/>
            </w:tcBorders>
            <w:vAlign w:val="center"/>
          </w:tcPr>
          <w:p w:rsidR="00EE2A61" w:rsidRDefault="00EE2A61">
            <w:pPr>
              <w:widowControl/>
              <w:jc w:val="center"/>
              <w:rPr>
                <w:rFonts w:ascii="宋体" w:eastAsia="Times New Roman" w:hAnsi="Times New Roman"/>
                <w:kern w:val="0"/>
                <w:sz w:val="24"/>
                <w:szCs w:val="20"/>
              </w:rPr>
            </w:pPr>
          </w:p>
        </w:tc>
        <w:tc>
          <w:tcPr>
            <w:tcW w:w="1834" w:type="dxa"/>
            <w:gridSpan w:val="2"/>
            <w:tcBorders>
              <w:top w:val="single" w:sz="4" w:space="0" w:color="auto"/>
              <w:left w:val="nil"/>
              <w:bottom w:val="single" w:sz="4" w:space="0" w:color="auto"/>
              <w:right w:val="single" w:sz="4" w:space="0" w:color="000000"/>
            </w:tcBorders>
            <w:vAlign w:val="center"/>
          </w:tcPr>
          <w:p w:rsidR="00EE2A61" w:rsidRDefault="00EE2A61">
            <w:pPr>
              <w:widowControl/>
              <w:jc w:val="center"/>
              <w:rPr>
                <w:rFonts w:ascii="宋体" w:eastAsia="Times New Roman" w:hAnsi="Times New Roman"/>
                <w:kern w:val="0"/>
                <w:sz w:val="24"/>
                <w:szCs w:val="20"/>
              </w:rPr>
            </w:pPr>
          </w:p>
        </w:tc>
      </w:tr>
      <w:tr w:rsidR="00EE2A61">
        <w:trPr>
          <w:trHeight w:val="371"/>
          <w:jc w:val="center"/>
        </w:trPr>
        <w:tc>
          <w:tcPr>
            <w:tcW w:w="3550" w:type="dxa"/>
            <w:tcBorders>
              <w:top w:val="nil"/>
              <w:left w:val="single" w:sz="4" w:space="0" w:color="auto"/>
              <w:bottom w:val="single" w:sz="4" w:space="0" w:color="auto"/>
              <w:right w:val="single" w:sz="4" w:space="0" w:color="auto"/>
            </w:tcBorders>
            <w:vAlign w:val="center"/>
          </w:tcPr>
          <w:p w:rsidR="00EE2A61" w:rsidRDefault="002E1106">
            <w:pPr>
              <w:widowControl/>
              <w:jc w:val="left"/>
              <w:rPr>
                <w:rFonts w:ascii="宋体" w:eastAsia="Times New Roman" w:hAnsi="Times New Roman"/>
                <w:kern w:val="0"/>
                <w:sz w:val="24"/>
                <w:szCs w:val="20"/>
              </w:rPr>
            </w:pPr>
            <w:r>
              <w:rPr>
                <w:rFonts w:ascii="宋体" w:eastAsia="Times New Roman" w:hAnsi="宋体" w:hint="eastAsia"/>
                <w:kern w:val="0"/>
                <w:sz w:val="24"/>
                <w:szCs w:val="20"/>
              </w:rPr>
              <w:t>部门整体支出预算调整</w:t>
            </w:r>
            <w:r>
              <w:rPr>
                <w:rFonts w:ascii="宋体" w:eastAsia="Times New Roman" w:hAnsi="宋体"/>
                <w:kern w:val="0"/>
                <w:sz w:val="24"/>
                <w:szCs w:val="20"/>
              </w:rPr>
              <w:t xml:space="preserve"> </w:t>
            </w:r>
          </w:p>
        </w:tc>
        <w:tc>
          <w:tcPr>
            <w:tcW w:w="2360" w:type="dxa"/>
            <w:gridSpan w:val="2"/>
            <w:tcBorders>
              <w:top w:val="single" w:sz="4" w:space="0" w:color="auto"/>
              <w:left w:val="nil"/>
              <w:bottom w:val="single" w:sz="4" w:space="0" w:color="auto"/>
              <w:right w:val="single" w:sz="4" w:space="0" w:color="000000"/>
            </w:tcBorders>
            <w:vAlign w:val="center"/>
          </w:tcPr>
          <w:p w:rsidR="00EE2A61" w:rsidRDefault="002E1106">
            <w:pPr>
              <w:widowControl/>
              <w:jc w:val="center"/>
              <w:rPr>
                <w:rFonts w:ascii="宋体" w:eastAsia="Times New Roman" w:hAnsi="Times New Roman"/>
                <w:kern w:val="0"/>
                <w:sz w:val="24"/>
                <w:szCs w:val="20"/>
              </w:rPr>
            </w:pPr>
            <w:r>
              <w:rPr>
                <w:rFonts w:ascii="宋体" w:eastAsia="Times New Roman" w:hAnsi="宋体"/>
                <w:kern w:val="0"/>
                <w:sz w:val="24"/>
                <w:szCs w:val="20"/>
              </w:rPr>
              <w:t>——</w:t>
            </w:r>
          </w:p>
        </w:tc>
        <w:tc>
          <w:tcPr>
            <w:tcW w:w="2595" w:type="dxa"/>
            <w:gridSpan w:val="2"/>
            <w:tcBorders>
              <w:top w:val="single" w:sz="4" w:space="0" w:color="auto"/>
              <w:left w:val="nil"/>
              <w:bottom w:val="single" w:sz="4" w:space="0" w:color="auto"/>
              <w:right w:val="single" w:sz="4" w:space="0" w:color="000000"/>
            </w:tcBorders>
            <w:vAlign w:val="center"/>
          </w:tcPr>
          <w:p w:rsidR="00EE2A61" w:rsidRDefault="00EE2A61">
            <w:pPr>
              <w:widowControl/>
              <w:jc w:val="center"/>
              <w:rPr>
                <w:rFonts w:ascii="宋体" w:eastAsia="Times New Roman" w:hAnsi="Times New Roman"/>
                <w:kern w:val="0"/>
                <w:sz w:val="24"/>
                <w:szCs w:val="20"/>
              </w:rPr>
            </w:pPr>
          </w:p>
        </w:tc>
        <w:tc>
          <w:tcPr>
            <w:tcW w:w="1834" w:type="dxa"/>
            <w:gridSpan w:val="2"/>
            <w:tcBorders>
              <w:top w:val="single" w:sz="4" w:space="0" w:color="auto"/>
              <w:left w:val="nil"/>
              <w:bottom w:val="single" w:sz="4" w:space="0" w:color="auto"/>
              <w:right w:val="single" w:sz="4" w:space="0" w:color="000000"/>
            </w:tcBorders>
            <w:vAlign w:val="center"/>
          </w:tcPr>
          <w:p w:rsidR="00EE2A61" w:rsidRDefault="002E1106">
            <w:pPr>
              <w:widowControl/>
              <w:jc w:val="center"/>
              <w:rPr>
                <w:rFonts w:ascii="宋体" w:eastAsia="Times New Roman" w:hAnsi="Times New Roman"/>
                <w:kern w:val="0"/>
                <w:sz w:val="24"/>
                <w:szCs w:val="20"/>
              </w:rPr>
            </w:pPr>
            <w:r>
              <w:rPr>
                <w:rFonts w:ascii="宋体" w:eastAsia="Times New Roman" w:hAnsi="宋体" w:hint="eastAsia"/>
                <w:kern w:val="0"/>
                <w:sz w:val="24"/>
                <w:szCs w:val="20"/>
              </w:rPr>
              <w:t xml:space="preserve">　</w:t>
            </w:r>
          </w:p>
        </w:tc>
      </w:tr>
      <w:tr w:rsidR="00EE2A61">
        <w:trPr>
          <w:trHeight w:val="1154"/>
          <w:jc w:val="center"/>
        </w:trPr>
        <w:tc>
          <w:tcPr>
            <w:tcW w:w="3550" w:type="dxa"/>
            <w:vMerge w:val="restart"/>
            <w:tcBorders>
              <w:top w:val="nil"/>
              <w:left w:val="single" w:sz="4" w:space="0" w:color="auto"/>
              <w:bottom w:val="single" w:sz="4" w:space="0" w:color="auto"/>
              <w:right w:val="single" w:sz="4" w:space="0" w:color="auto"/>
            </w:tcBorders>
            <w:vAlign w:val="center"/>
          </w:tcPr>
          <w:p w:rsidR="00EE2A61" w:rsidRDefault="002E1106">
            <w:pPr>
              <w:widowControl/>
              <w:jc w:val="center"/>
              <w:rPr>
                <w:rFonts w:ascii="宋体" w:eastAsia="Times New Roman" w:hAnsi="Times New Roman"/>
                <w:kern w:val="0"/>
                <w:sz w:val="24"/>
                <w:szCs w:val="20"/>
              </w:rPr>
            </w:pPr>
            <w:r>
              <w:rPr>
                <w:rFonts w:ascii="宋体" w:eastAsia="Times New Roman" w:hAnsi="宋体" w:hint="eastAsia"/>
                <w:b/>
                <w:bCs/>
                <w:kern w:val="0"/>
                <w:sz w:val="24"/>
                <w:szCs w:val="20"/>
              </w:rPr>
              <w:t>楼堂馆所控制情况</w:t>
            </w:r>
            <w:r>
              <w:rPr>
                <w:rFonts w:ascii="宋体" w:eastAsia="Times New Roman" w:hAnsi="Times New Roman"/>
                <w:kern w:val="0"/>
                <w:sz w:val="24"/>
                <w:szCs w:val="20"/>
              </w:rPr>
              <w:br/>
            </w:r>
            <w:r>
              <w:rPr>
                <w:rFonts w:ascii="宋体" w:eastAsia="Times New Roman" w:hAnsi="宋体" w:hint="eastAsia"/>
                <w:kern w:val="0"/>
                <w:sz w:val="24"/>
                <w:szCs w:val="20"/>
              </w:rPr>
              <w:t>（</w:t>
            </w:r>
            <w:r>
              <w:rPr>
                <w:rFonts w:ascii="宋体" w:eastAsia="Times New Roman" w:hAnsi="宋体"/>
                <w:kern w:val="0"/>
                <w:sz w:val="24"/>
                <w:szCs w:val="20"/>
              </w:rPr>
              <w:t>2017</w:t>
            </w:r>
            <w:r>
              <w:rPr>
                <w:rFonts w:ascii="宋体" w:eastAsia="Times New Roman" w:hAnsi="宋体" w:hint="eastAsia"/>
                <w:kern w:val="0"/>
                <w:sz w:val="24"/>
                <w:szCs w:val="20"/>
              </w:rPr>
              <w:t>年完工项目）</w:t>
            </w:r>
          </w:p>
        </w:tc>
        <w:tc>
          <w:tcPr>
            <w:tcW w:w="1190" w:type="dxa"/>
            <w:tcBorders>
              <w:top w:val="nil"/>
              <w:left w:val="nil"/>
              <w:bottom w:val="single" w:sz="4" w:space="0" w:color="auto"/>
              <w:right w:val="single" w:sz="4" w:space="0" w:color="auto"/>
            </w:tcBorders>
            <w:vAlign w:val="center"/>
          </w:tcPr>
          <w:p w:rsidR="00EE2A61" w:rsidRDefault="002E1106">
            <w:pPr>
              <w:widowControl/>
              <w:jc w:val="center"/>
              <w:rPr>
                <w:rFonts w:ascii="宋体" w:eastAsia="Times New Roman" w:hAnsi="Times New Roman"/>
                <w:bCs/>
                <w:kern w:val="0"/>
                <w:sz w:val="24"/>
                <w:szCs w:val="20"/>
              </w:rPr>
            </w:pPr>
            <w:r>
              <w:rPr>
                <w:rFonts w:ascii="宋体" w:eastAsia="Times New Roman" w:hAnsi="宋体" w:hint="eastAsia"/>
                <w:bCs/>
                <w:kern w:val="0"/>
                <w:sz w:val="24"/>
                <w:szCs w:val="20"/>
              </w:rPr>
              <w:t>批复规模</w:t>
            </w:r>
            <w:r>
              <w:rPr>
                <w:rFonts w:ascii="宋体" w:eastAsia="Times New Roman" w:hAnsi="Times New Roman"/>
                <w:bCs/>
                <w:kern w:val="0"/>
                <w:sz w:val="24"/>
                <w:szCs w:val="20"/>
              </w:rPr>
              <w:br/>
            </w:r>
            <w:r>
              <w:rPr>
                <w:rFonts w:ascii="宋体" w:eastAsia="Times New Roman" w:hAnsi="宋体" w:hint="eastAsia"/>
                <w:bCs/>
                <w:kern w:val="0"/>
                <w:sz w:val="24"/>
                <w:szCs w:val="20"/>
              </w:rPr>
              <w:t>（㎡）</w:t>
            </w:r>
          </w:p>
        </w:tc>
        <w:tc>
          <w:tcPr>
            <w:tcW w:w="1170" w:type="dxa"/>
            <w:tcBorders>
              <w:top w:val="nil"/>
              <w:left w:val="nil"/>
              <w:bottom w:val="single" w:sz="4" w:space="0" w:color="auto"/>
              <w:right w:val="single" w:sz="4" w:space="0" w:color="auto"/>
            </w:tcBorders>
            <w:vAlign w:val="center"/>
          </w:tcPr>
          <w:p w:rsidR="00EE2A61" w:rsidRDefault="002E1106">
            <w:pPr>
              <w:widowControl/>
              <w:jc w:val="center"/>
              <w:rPr>
                <w:rFonts w:ascii="宋体" w:eastAsia="Times New Roman" w:hAnsi="Times New Roman"/>
                <w:bCs/>
                <w:kern w:val="0"/>
                <w:sz w:val="24"/>
                <w:szCs w:val="20"/>
              </w:rPr>
            </w:pPr>
            <w:r>
              <w:rPr>
                <w:rFonts w:ascii="宋体" w:eastAsia="Times New Roman" w:hAnsi="宋体" w:hint="eastAsia"/>
                <w:bCs/>
                <w:kern w:val="0"/>
                <w:sz w:val="24"/>
                <w:szCs w:val="20"/>
              </w:rPr>
              <w:t>实际规模（㎡）</w:t>
            </w:r>
          </w:p>
        </w:tc>
        <w:tc>
          <w:tcPr>
            <w:tcW w:w="1130" w:type="dxa"/>
            <w:tcBorders>
              <w:top w:val="nil"/>
              <w:left w:val="nil"/>
              <w:bottom w:val="single" w:sz="4" w:space="0" w:color="auto"/>
              <w:right w:val="single" w:sz="4" w:space="0" w:color="auto"/>
            </w:tcBorders>
            <w:vAlign w:val="center"/>
          </w:tcPr>
          <w:p w:rsidR="00EE2A61" w:rsidRDefault="002E1106">
            <w:pPr>
              <w:widowControl/>
              <w:jc w:val="center"/>
              <w:rPr>
                <w:rFonts w:ascii="宋体" w:eastAsia="Times New Roman" w:hAnsi="Times New Roman"/>
                <w:bCs/>
                <w:kern w:val="0"/>
                <w:sz w:val="24"/>
                <w:szCs w:val="20"/>
              </w:rPr>
            </w:pPr>
            <w:r>
              <w:rPr>
                <w:rFonts w:ascii="宋体" w:eastAsia="Times New Roman" w:hAnsi="宋体" w:hint="eastAsia"/>
                <w:bCs/>
                <w:kern w:val="0"/>
                <w:sz w:val="24"/>
                <w:szCs w:val="20"/>
              </w:rPr>
              <w:t>规模控制率</w:t>
            </w:r>
          </w:p>
        </w:tc>
        <w:tc>
          <w:tcPr>
            <w:tcW w:w="1465" w:type="dxa"/>
            <w:tcBorders>
              <w:top w:val="nil"/>
              <w:left w:val="nil"/>
              <w:bottom w:val="single" w:sz="4" w:space="0" w:color="auto"/>
              <w:right w:val="single" w:sz="4" w:space="0" w:color="auto"/>
            </w:tcBorders>
            <w:vAlign w:val="center"/>
          </w:tcPr>
          <w:p w:rsidR="00EE2A61" w:rsidRDefault="002E1106">
            <w:pPr>
              <w:widowControl/>
              <w:jc w:val="center"/>
              <w:rPr>
                <w:rFonts w:ascii="宋体" w:eastAsia="Times New Roman" w:hAnsi="Times New Roman"/>
                <w:bCs/>
                <w:kern w:val="0"/>
                <w:sz w:val="24"/>
                <w:szCs w:val="20"/>
              </w:rPr>
            </w:pPr>
            <w:r>
              <w:rPr>
                <w:rFonts w:ascii="宋体" w:eastAsia="Times New Roman" w:hAnsi="宋体" w:hint="eastAsia"/>
                <w:bCs/>
                <w:kern w:val="0"/>
                <w:sz w:val="24"/>
                <w:szCs w:val="20"/>
              </w:rPr>
              <w:t>预算投资（万元）</w:t>
            </w:r>
          </w:p>
        </w:tc>
        <w:tc>
          <w:tcPr>
            <w:tcW w:w="970" w:type="dxa"/>
            <w:tcBorders>
              <w:top w:val="nil"/>
              <w:left w:val="nil"/>
              <w:bottom w:val="single" w:sz="4" w:space="0" w:color="auto"/>
              <w:right w:val="single" w:sz="4" w:space="0" w:color="auto"/>
            </w:tcBorders>
            <w:vAlign w:val="center"/>
          </w:tcPr>
          <w:p w:rsidR="00EE2A61" w:rsidRDefault="002E1106">
            <w:pPr>
              <w:widowControl/>
              <w:jc w:val="center"/>
              <w:rPr>
                <w:rFonts w:ascii="宋体" w:eastAsia="Times New Roman" w:hAnsi="Times New Roman"/>
                <w:bCs/>
                <w:kern w:val="0"/>
                <w:sz w:val="24"/>
                <w:szCs w:val="20"/>
              </w:rPr>
            </w:pPr>
            <w:r>
              <w:rPr>
                <w:rFonts w:ascii="宋体" w:eastAsia="Times New Roman" w:hAnsi="宋体" w:hint="eastAsia"/>
                <w:bCs/>
                <w:kern w:val="0"/>
                <w:sz w:val="24"/>
                <w:szCs w:val="20"/>
              </w:rPr>
              <w:t>实际投资（万元）</w:t>
            </w:r>
          </w:p>
        </w:tc>
        <w:tc>
          <w:tcPr>
            <w:tcW w:w="864" w:type="dxa"/>
            <w:tcBorders>
              <w:top w:val="nil"/>
              <w:left w:val="nil"/>
              <w:bottom w:val="single" w:sz="4" w:space="0" w:color="auto"/>
              <w:right w:val="single" w:sz="4" w:space="0" w:color="auto"/>
            </w:tcBorders>
            <w:vAlign w:val="center"/>
          </w:tcPr>
          <w:p w:rsidR="00EE2A61" w:rsidRDefault="002E1106">
            <w:pPr>
              <w:widowControl/>
              <w:jc w:val="center"/>
              <w:rPr>
                <w:rFonts w:ascii="宋体" w:eastAsia="Times New Roman" w:hAnsi="Times New Roman"/>
                <w:bCs/>
                <w:kern w:val="0"/>
                <w:sz w:val="24"/>
                <w:szCs w:val="20"/>
              </w:rPr>
            </w:pPr>
            <w:r>
              <w:rPr>
                <w:rFonts w:ascii="宋体" w:eastAsia="Times New Roman" w:hAnsi="宋体" w:hint="eastAsia"/>
                <w:bCs/>
                <w:kern w:val="0"/>
                <w:sz w:val="24"/>
                <w:szCs w:val="20"/>
              </w:rPr>
              <w:t>投资概算控制率</w:t>
            </w:r>
          </w:p>
        </w:tc>
      </w:tr>
      <w:tr w:rsidR="00EE2A61">
        <w:trPr>
          <w:trHeight w:val="177"/>
          <w:jc w:val="center"/>
        </w:trPr>
        <w:tc>
          <w:tcPr>
            <w:tcW w:w="3550" w:type="dxa"/>
            <w:vMerge/>
            <w:tcBorders>
              <w:top w:val="nil"/>
              <w:left w:val="single" w:sz="4" w:space="0" w:color="auto"/>
              <w:bottom w:val="single" w:sz="4" w:space="0" w:color="auto"/>
              <w:right w:val="single" w:sz="4" w:space="0" w:color="auto"/>
            </w:tcBorders>
            <w:vAlign w:val="center"/>
          </w:tcPr>
          <w:p w:rsidR="00EE2A61" w:rsidRDefault="00EE2A61">
            <w:pPr>
              <w:widowControl/>
              <w:jc w:val="left"/>
              <w:rPr>
                <w:rFonts w:ascii="宋体" w:eastAsia="Times New Roman" w:hAnsi="Times New Roman"/>
                <w:kern w:val="0"/>
                <w:sz w:val="24"/>
                <w:szCs w:val="20"/>
              </w:rPr>
            </w:pPr>
          </w:p>
        </w:tc>
        <w:tc>
          <w:tcPr>
            <w:tcW w:w="1190" w:type="dxa"/>
            <w:tcBorders>
              <w:top w:val="nil"/>
              <w:left w:val="nil"/>
              <w:bottom w:val="single" w:sz="4" w:space="0" w:color="auto"/>
              <w:right w:val="single" w:sz="4" w:space="0" w:color="auto"/>
            </w:tcBorders>
            <w:vAlign w:val="center"/>
          </w:tcPr>
          <w:p w:rsidR="00EE2A61" w:rsidRDefault="002E1106">
            <w:pPr>
              <w:widowControl/>
              <w:jc w:val="center"/>
              <w:rPr>
                <w:rFonts w:ascii="宋体" w:eastAsia="Times New Roman" w:hAnsi="Times New Roman"/>
                <w:kern w:val="0"/>
                <w:sz w:val="24"/>
                <w:szCs w:val="20"/>
              </w:rPr>
            </w:pPr>
            <w:r>
              <w:rPr>
                <w:rFonts w:ascii="宋体" w:eastAsia="Times New Roman" w:hAnsi="宋体" w:hint="eastAsia"/>
                <w:kern w:val="0"/>
                <w:sz w:val="24"/>
                <w:szCs w:val="20"/>
              </w:rPr>
              <w:t xml:space="preserve">　</w:t>
            </w:r>
            <w:r>
              <w:rPr>
                <w:rFonts w:ascii="宋体" w:eastAsia="Times New Roman" w:hAnsi="Times New Roman"/>
                <w:kern w:val="0"/>
                <w:sz w:val="24"/>
                <w:szCs w:val="20"/>
              </w:rPr>
              <w:t>0</w:t>
            </w:r>
          </w:p>
        </w:tc>
        <w:tc>
          <w:tcPr>
            <w:tcW w:w="1170" w:type="dxa"/>
            <w:tcBorders>
              <w:top w:val="nil"/>
              <w:left w:val="nil"/>
              <w:bottom w:val="single" w:sz="4" w:space="0" w:color="auto"/>
              <w:right w:val="single" w:sz="4" w:space="0" w:color="auto"/>
            </w:tcBorders>
            <w:vAlign w:val="center"/>
          </w:tcPr>
          <w:p w:rsidR="00EE2A61" w:rsidRDefault="002E1106">
            <w:pPr>
              <w:widowControl/>
              <w:jc w:val="left"/>
              <w:rPr>
                <w:rFonts w:ascii="宋体" w:eastAsia="Times New Roman" w:hAnsi="Times New Roman"/>
                <w:kern w:val="0"/>
                <w:sz w:val="24"/>
                <w:szCs w:val="20"/>
              </w:rPr>
            </w:pPr>
            <w:r>
              <w:rPr>
                <w:rFonts w:ascii="宋体" w:eastAsia="Times New Roman" w:hAnsi="宋体" w:hint="eastAsia"/>
                <w:kern w:val="0"/>
                <w:sz w:val="24"/>
                <w:szCs w:val="20"/>
              </w:rPr>
              <w:t xml:space="preserve">　</w:t>
            </w:r>
            <w:r>
              <w:rPr>
                <w:rFonts w:ascii="宋体" w:eastAsia="Times New Roman" w:hAnsi="Times New Roman"/>
                <w:kern w:val="0"/>
                <w:sz w:val="24"/>
                <w:szCs w:val="20"/>
              </w:rPr>
              <w:t>0</w:t>
            </w:r>
          </w:p>
        </w:tc>
        <w:tc>
          <w:tcPr>
            <w:tcW w:w="1130" w:type="dxa"/>
            <w:tcBorders>
              <w:top w:val="nil"/>
              <w:left w:val="nil"/>
              <w:bottom w:val="single" w:sz="4" w:space="0" w:color="auto"/>
              <w:right w:val="single" w:sz="4" w:space="0" w:color="auto"/>
            </w:tcBorders>
            <w:vAlign w:val="center"/>
          </w:tcPr>
          <w:p w:rsidR="00EE2A61" w:rsidRDefault="002E1106">
            <w:pPr>
              <w:widowControl/>
              <w:jc w:val="left"/>
              <w:rPr>
                <w:rFonts w:ascii="宋体" w:eastAsia="Times New Roman" w:hAnsi="Times New Roman"/>
                <w:kern w:val="0"/>
                <w:sz w:val="24"/>
                <w:szCs w:val="20"/>
              </w:rPr>
            </w:pPr>
            <w:r>
              <w:rPr>
                <w:rFonts w:ascii="宋体" w:eastAsia="Times New Roman" w:hAnsi="宋体" w:hint="eastAsia"/>
                <w:kern w:val="0"/>
                <w:sz w:val="24"/>
                <w:szCs w:val="20"/>
              </w:rPr>
              <w:t xml:space="preserve">　</w:t>
            </w:r>
            <w:r>
              <w:rPr>
                <w:rFonts w:ascii="宋体" w:eastAsia="Times New Roman" w:hAnsi="Times New Roman"/>
                <w:kern w:val="0"/>
                <w:sz w:val="24"/>
                <w:szCs w:val="20"/>
              </w:rPr>
              <w:t>0</w:t>
            </w:r>
          </w:p>
        </w:tc>
        <w:tc>
          <w:tcPr>
            <w:tcW w:w="1465" w:type="dxa"/>
            <w:tcBorders>
              <w:top w:val="nil"/>
              <w:left w:val="nil"/>
              <w:bottom w:val="single" w:sz="4" w:space="0" w:color="auto"/>
              <w:right w:val="single" w:sz="4" w:space="0" w:color="auto"/>
            </w:tcBorders>
            <w:vAlign w:val="center"/>
          </w:tcPr>
          <w:p w:rsidR="00EE2A61" w:rsidRDefault="002E1106">
            <w:pPr>
              <w:widowControl/>
              <w:jc w:val="left"/>
              <w:rPr>
                <w:rFonts w:ascii="宋体" w:eastAsia="Times New Roman" w:hAnsi="Times New Roman"/>
                <w:kern w:val="0"/>
                <w:sz w:val="24"/>
                <w:szCs w:val="20"/>
              </w:rPr>
            </w:pPr>
            <w:r>
              <w:rPr>
                <w:rFonts w:ascii="宋体" w:eastAsia="Times New Roman" w:hAnsi="宋体" w:hint="eastAsia"/>
                <w:kern w:val="0"/>
                <w:sz w:val="24"/>
                <w:szCs w:val="20"/>
              </w:rPr>
              <w:t xml:space="preserve">　</w:t>
            </w:r>
            <w:r>
              <w:rPr>
                <w:rFonts w:ascii="宋体" w:eastAsia="Times New Roman" w:hAnsi="Times New Roman"/>
                <w:kern w:val="0"/>
                <w:sz w:val="24"/>
                <w:szCs w:val="20"/>
              </w:rPr>
              <w:t>0</w:t>
            </w:r>
          </w:p>
        </w:tc>
        <w:tc>
          <w:tcPr>
            <w:tcW w:w="970" w:type="dxa"/>
            <w:tcBorders>
              <w:top w:val="nil"/>
              <w:left w:val="nil"/>
              <w:bottom w:val="single" w:sz="4" w:space="0" w:color="auto"/>
              <w:right w:val="single" w:sz="4" w:space="0" w:color="auto"/>
            </w:tcBorders>
            <w:vAlign w:val="center"/>
          </w:tcPr>
          <w:p w:rsidR="00EE2A61" w:rsidRDefault="002E1106">
            <w:pPr>
              <w:widowControl/>
              <w:jc w:val="left"/>
              <w:rPr>
                <w:rFonts w:ascii="宋体" w:eastAsia="Times New Roman" w:hAnsi="Times New Roman"/>
                <w:kern w:val="0"/>
                <w:sz w:val="24"/>
                <w:szCs w:val="20"/>
              </w:rPr>
            </w:pPr>
            <w:r>
              <w:rPr>
                <w:rFonts w:ascii="宋体" w:eastAsia="Times New Roman" w:hAnsi="宋体" w:hint="eastAsia"/>
                <w:kern w:val="0"/>
                <w:sz w:val="24"/>
                <w:szCs w:val="20"/>
              </w:rPr>
              <w:t xml:space="preserve">　</w:t>
            </w:r>
            <w:r>
              <w:rPr>
                <w:rFonts w:ascii="宋体" w:eastAsia="Times New Roman" w:hAnsi="Times New Roman"/>
                <w:kern w:val="0"/>
                <w:sz w:val="24"/>
                <w:szCs w:val="20"/>
              </w:rPr>
              <w:t>0</w:t>
            </w:r>
          </w:p>
        </w:tc>
        <w:tc>
          <w:tcPr>
            <w:tcW w:w="864" w:type="dxa"/>
            <w:tcBorders>
              <w:top w:val="nil"/>
              <w:left w:val="nil"/>
              <w:bottom w:val="single" w:sz="4" w:space="0" w:color="auto"/>
              <w:right w:val="single" w:sz="4" w:space="0" w:color="auto"/>
            </w:tcBorders>
            <w:vAlign w:val="center"/>
          </w:tcPr>
          <w:p w:rsidR="00EE2A61" w:rsidRDefault="002E1106">
            <w:pPr>
              <w:widowControl/>
              <w:jc w:val="left"/>
              <w:rPr>
                <w:rFonts w:ascii="宋体" w:eastAsia="Times New Roman" w:hAnsi="Times New Roman"/>
                <w:kern w:val="0"/>
                <w:sz w:val="24"/>
                <w:szCs w:val="20"/>
              </w:rPr>
            </w:pPr>
            <w:r>
              <w:rPr>
                <w:rFonts w:ascii="宋体" w:eastAsia="Times New Roman" w:hAnsi="宋体" w:hint="eastAsia"/>
                <w:kern w:val="0"/>
                <w:sz w:val="24"/>
                <w:szCs w:val="20"/>
              </w:rPr>
              <w:t xml:space="preserve">　</w:t>
            </w:r>
            <w:r>
              <w:rPr>
                <w:rFonts w:ascii="宋体" w:eastAsia="Times New Roman" w:hAnsi="Times New Roman"/>
                <w:kern w:val="0"/>
                <w:sz w:val="24"/>
                <w:szCs w:val="20"/>
              </w:rPr>
              <w:t>0</w:t>
            </w:r>
          </w:p>
        </w:tc>
      </w:tr>
      <w:tr w:rsidR="00EE2A61">
        <w:trPr>
          <w:trHeight w:val="1431"/>
          <w:jc w:val="center"/>
        </w:trPr>
        <w:tc>
          <w:tcPr>
            <w:tcW w:w="3550" w:type="dxa"/>
            <w:tcBorders>
              <w:top w:val="nil"/>
              <w:left w:val="single" w:sz="4" w:space="0" w:color="auto"/>
              <w:bottom w:val="single" w:sz="4" w:space="0" w:color="auto"/>
              <w:right w:val="single" w:sz="4" w:space="0" w:color="auto"/>
            </w:tcBorders>
            <w:vAlign w:val="center"/>
          </w:tcPr>
          <w:p w:rsidR="00EE2A61" w:rsidRDefault="002E1106">
            <w:pPr>
              <w:widowControl/>
              <w:jc w:val="center"/>
              <w:rPr>
                <w:rFonts w:ascii="宋体" w:eastAsia="Times New Roman" w:hAnsi="Times New Roman"/>
                <w:kern w:val="0"/>
                <w:sz w:val="24"/>
                <w:szCs w:val="20"/>
              </w:rPr>
            </w:pPr>
            <w:r>
              <w:rPr>
                <w:rFonts w:ascii="宋体" w:eastAsia="Times New Roman" w:hAnsi="宋体" w:hint="eastAsia"/>
                <w:kern w:val="0"/>
                <w:sz w:val="24"/>
                <w:szCs w:val="20"/>
              </w:rPr>
              <w:t>厉行节约保障措施</w:t>
            </w:r>
          </w:p>
        </w:tc>
        <w:tc>
          <w:tcPr>
            <w:tcW w:w="6789" w:type="dxa"/>
            <w:gridSpan w:val="6"/>
            <w:tcBorders>
              <w:top w:val="single" w:sz="4" w:space="0" w:color="auto"/>
              <w:left w:val="nil"/>
              <w:bottom w:val="single" w:sz="4" w:space="0" w:color="auto"/>
              <w:right w:val="single" w:sz="4" w:space="0" w:color="000000"/>
            </w:tcBorders>
            <w:vAlign w:val="center"/>
          </w:tcPr>
          <w:p w:rsidR="00EE2A61" w:rsidRDefault="002E1106">
            <w:pPr>
              <w:widowControl/>
              <w:jc w:val="center"/>
              <w:rPr>
                <w:rFonts w:ascii="宋体" w:eastAsia="Times New Roman" w:hAnsi="Times New Roman"/>
                <w:kern w:val="0"/>
                <w:sz w:val="24"/>
                <w:szCs w:val="20"/>
              </w:rPr>
            </w:pPr>
            <w:r>
              <w:rPr>
                <w:rFonts w:ascii="宋体" w:eastAsia="Times New Roman" w:hAnsi="宋体" w:hint="eastAsia"/>
                <w:kern w:val="0"/>
                <w:sz w:val="24"/>
                <w:szCs w:val="20"/>
              </w:rPr>
              <w:t>严格预算执行，每项支出前把好经费预算审核关。</w:t>
            </w:r>
          </w:p>
        </w:tc>
      </w:tr>
    </w:tbl>
    <w:p w:rsidR="00EE2A61" w:rsidRDefault="00EE2A61">
      <w:pPr>
        <w:widowControl/>
        <w:jc w:val="left"/>
        <w:rPr>
          <w:rFonts w:ascii="宋体"/>
          <w:kern w:val="0"/>
          <w:sz w:val="24"/>
        </w:rPr>
      </w:pPr>
    </w:p>
    <w:p w:rsidR="00EE2A61" w:rsidRDefault="002E1106">
      <w:pPr>
        <w:widowControl/>
        <w:jc w:val="left"/>
        <w:rPr>
          <w:rFonts w:ascii="宋体"/>
          <w:kern w:val="0"/>
          <w:sz w:val="24"/>
        </w:rPr>
      </w:pPr>
      <w:r>
        <w:rPr>
          <w:rFonts w:ascii="宋体" w:hAnsi="宋体" w:hint="eastAsia"/>
          <w:kern w:val="0"/>
          <w:sz w:val="24"/>
        </w:rPr>
        <w:t>说明：“项目支出”需要填报除专项资金和基本支出以外的所有项目情况，包括业务工作项目、运行维护项目等；“公用经费”填报基本支出中的一般商品和服务支出。</w:t>
      </w:r>
    </w:p>
    <w:p w:rsidR="00EE2A61" w:rsidRDefault="00EE2A61">
      <w:pPr>
        <w:spacing w:line="600" w:lineRule="exact"/>
        <w:rPr>
          <w:rFonts w:ascii="黑体" w:eastAsia="黑体"/>
          <w:sz w:val="24"/>
        </w:rPr>
      </w:pPr>
    </w:p>
    <w:p w:rsidR="00EE2A61" w:rsidRDefault="002E1106">
      <w:pPr>
        <w:spacing w:line="600" w:lineRule="exact"/>
        <w:rPr>
          <w:rFonts w:ascii="方正小标宋_GBK" w:eastAsia="方正小标宋_GBK"/>
          <w:b/>
          <w:bCs/>
          <w:sz w:val="36"/>
          <w:szCs w:val="36"/>
        </w:rPr>
      </w:pPr>
      <w:r>
        <w:rPr>
          <w:rFonts w:ascii="方正小标宋_GBK" w:eastAsia="方正小标宋_GBK" w:hint="eastAsia"/>
          <w:b/>
          <w:bCs/>
          <w:sz w:val="36"/>
          <w:szCs w:val="36"/>
        </w:rPr>
        <w:t>附件</w:t>
      </w:r>
      <w:r>
        <w:rPr>
          <w:rFonts w:ascii="方正小标宋_GBK" w:eastAsia="方正小标宋_GBK"/>
          <w:b/>
          <w:bCs/>
          <w:sz w:val="36"/>
          <w:szCs w:val="36"/>
        </w:rPr>
        <w:t>2</w:t>
      </w:r>
      <w:r>
        <w:rPr>
          <w:rFonts w:ascii="方正小标宋_GBK" w:eastAsia="方正小标宋_GBK" w:hint="eastAsia"/>
          <w:b/>
          <w:bCs/>
          <w:sz w:val="36"/>
          <w:szCs w:val="36"/>
        </w:rPr>
        <w:t>：</w:t>
      </w:r>
    </w:p>
    <w:p w:rsidR="00EE2A61" w:rsidRDefault="002E1106">
      <w:pPr>
        <w:spacing w:line="600" w:lineRule="exact"/>
        <w:jc w:val="center"/>
        <w:rPr>
          <w:rFonts w:ascii="黑体" w:eastAsia="黑体" w:hAnsi="黑体" w:cs="黑体"/>
          <w:sz w:val="36"/>
          <w:szCs w:val="36"/>
        </w:rPr>
      </w:pPr>
      <w:r>
        <w:rPr>
          <w:rFonts w:ascii="黑体" w:eastAsia="黑体" w:hAnsi="黑体" w:cs="黑体"/>
          <w:sz w:val="36"/>
          <w:szCs w:val="36"/>
        </w:rPr>
        <w:t>20</w:t>
      </w:r>
      <w:r>
        <w:rPr>
          <w:rFonts w:ascii="黑体" w:eastAsia="黑体" w:hAnsi="黑体" w:cs="黑体" w:hint="eastAsia"/>
          <w:sz w:val="36"/>
          <w:szCs w:val="36"/>
        </w:rPr>
        <w:t>21年</w:t>
      </w:r>
      <w:r>
        <w:rPr>
          <w:rFonts w:ascii="黑体" w:eastAsia="黑体" w:hAnsi="黑体" w:cs="黑体"/>
          <w:sz w:val="36"/>
          <w:szCs w:val="36"/>
          <w:u w:val="single"/>
        </w:rPr>
        <w:t xml:space="preserve">        </w:t>
      </w:r>
      <w:r>
        <w:rPr>
          <w:rFonts w:ascii="黑体" w:eastAsia="黑体" w:hAnsi="黑体" w:cs="黑体" w:hint="eastAsia"/>
          <w:sz w:val="36"/>
          <w:szCs w:val="36"/>
        </w:rPr>
        <w:t>专项资金绩效评价报告</w:t>
      </w:r>
    </w:p>
    <w:p w:rsidR="00EE2A61" w:rsidRDefault="002E1106">
      <w:pPr>
        <w:spacing w:line="600" w:lineRule="exact"/>
        <w:jc w:val="center"/>
        <w:rPr>
          <w:rFonts w:ascii="仿宋_GB2312" w:eastAsia="仿宋_GB2312" w:hAnsi="仿宋_GB2312" w:cs="仿宋_GB2312"/>
          <w:sz w:val="30"/>
          <w:szCs w:val="30"/>
        </w:rPr>
      </w:pPr>
      <w:r>
        <w:rPr>
          <w:rFonts w:ascii="仿宋_GB2312" w:eastAsia="仿宋_GB2312" w:hAnsi="仿宋_GB2312" w:cs="仿宋_GB2312" w:hint="eastAsia"/>
          <w:sz w:val="30"/>
          <w:szCs w:val="30"/>
        </w:rPr>
        <w:t>（参考模版）</w:t>
      </w:r>
    </w:p>
    <w:p w:rsidR="00EE2A61" w:rsidRDefault="00EE2A61">
      <w:pPr>
        <w:adjustRightInd w:val="0"/>
        <w:snapToGrid w:val="0"/>
        <w:spacing w:line="460" w:lineRule="exact"/>
        <w:ind w:firstLineChars="200" w:firstLine="600"/>
        <w:rPr>
          <w:rFonts w:eastAsia="黑体"/>
          <w:sz w:val="30"/>
          <w:szCs w:val="30"/>
        </w:rPr>
      </w:pPr>
    </w:p>
    <w:p w:rsidR="00EE2A61" w:rsidRDefault="002E1106">
      <w:pPr>
        <w:adjustRightInd w:val="0"/>
        <w:snapToGrid w:val="0"/>
        <w:spacing w:line="460" w:lineRule="exact"/>
        <w:ind w:firstLineChars="200" w:firstLine="602"/>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一、项目概况</w:t>
      </w:r>
    </w:p>
    <w:p w:rsidR="00EE2A61" w:rsidRDefault="002E1106">
      <w:pPr>
        <w:adjustRightInd w:val="0"/>
        <w:snapToGrid w:val="0"/>
        <w:spacing w:line="4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（一）项目基本情况简介，包括项目基本性质、用途和主要内容、涉及范围等。</w:t>
      </w:r>
    </w:p>
    <w:p w:rsidR="00EE2A61" w:rsidRDefault="002E1106">
      <w:pPr>
        <w:spacing w:line="460" w:lineRule="exact"/>
        <w:ind w:firstLineChars="200" w:firstLine="600"/>
        <w:rPr>
          <w:rFonts w:ascii="仿宋_GB2312" w:eastAsia="仿宋_GB2312" w:hAnsi="仿宋_GB2312" w:cs="仿宋_GB2312"/>
          <w:sz w:val="30"/>
          <w:szCs w:val="30"/>
        </w:rPr>
      </w:pPr>
      <w:r>
        <w:rPr>
          <w:rFonts w:ascii="仿宋_GB2312" w:eastAsia="仿宋_GB2312" w:hAnsi="仿宋_GB2312" w:cs="仿宋_GB2312" w:hint="eastAsia"/>
          <w:sz w:val="30"/>
          <w:szCs w:val="30"/>
        </w:rPr>
        <w:t>（二）项目绩效目标。主要包括项目绩效总目标和阶段性目标，预期主要的经济、政治和社会效益。</w:t>
      </w:r>
    </w:p>
    <w:p w:rsidR="00EE2A61" w:rsidRDefault="00EE2A61">
      <w:pPr>
        <w:spacing w:line="460" w:lineRule="exact"/>
        <w:ind w:firstLineChars="200" w:firstLine="600"/>
        <w:rPr>
          <w:rFonts w:ascii="仿宋_GB2312" w:eastAsia="仿宋_GB2312" w:hAnsi="仿宋_GB2312" w:cs="仿宋_GB2312"/>
          <w:sz w:val="30"/>
          <w:szCs w:val="30"/>
        </w:rPr>
      </w:pPr>
    </w:p>
    <w:p w:rsidR="00EE2A61" w:rsidRDefault="002E1106">
      <w:pPr>
        <w:spacing w:line="460" w:lineRule="exact"/>
        <w:ind w:firstLineChars="200" w:firstLine="602"/>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二、项目绩效情况</w:t>
      </w:r>
    </w:p>
    <w:p w:rsidR="00EE2A61" w:rsidRDefault="002E1106">
      <w:pPr>
        <w:spacing w:line="540" w:lineRule="exact"/>
        <w:ind w:firstLineChars="200" w:firstLine="602"/>
        <w:outlineLvl w:val="0"/>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（一）项目资金情况分析。</w:t>
      </w:r>
    </w:p>
    <w:p w:rsidR="00EE2A61" w:rsidRDefault="002E1106">
      <w:pPr>
        <w:spacing w:line="540" w:lineRule="exact"/>
        <w:ind w:firstLineChars="200" w:firstLine="600"/>
        <w:rPr>
          <w:rFonts w:ascii="仿宋_GB2312" w:eastAsia="仿宋_GB2312" w:hAnsi="仿宋_GB2312" w:cs="仿宋_GB2312"/>
          <w:sz w:val="30"/>
          <w:szCs w:val="30"/>
        </w:rPr>
      </w:pPr>
      <w:r>
        <w:rPr>
          <w:rFonts w:ascii="仿宋_GB2312" w:eastAsia="仿宋_GB2312" w:hAnsi="仿宋_GB2312" w:cs="仿宋_GB2312"/>
          <w:sz w:val="30"/>
          <w:szCs w:val="30"/>
        </w:rPr>
        <w:t>1.</w:t>
      </w:r>
      <w:r>
        <w:rPr>
          <w:rFonts w:ascii="仿宋_GB2312" w:eastAsia="仿宋_GB2312" w:hAnsi="仿宋_GB2312" w:cs="仿宋_GB2312" w:hint="eastAsia"/>
          <w:sz w:val="30"/>
          <w:szCs w:val="30"/>
        </w:rPr>
        <w:t>项目资金到位情况分析。</w:t>
      </w:r>
    </w:p>
    <w:p w:rsidR="00EE2A61" w:rsidRDefault="002E1106">
      <w:pPr>
        <w:spacing w:line="540" w:lineRule="exact"/>
        <w:ind w:firstLineChars="200" w:firstLine="600"/>
        <w:rPr>
          <w:rFonts w:ascii="仿宋_GB2312" w:eastAsia="仿宋_GB2312" w:hAnsi="仿宋_GB2312" w:cs="仿宋_GB2312"/>
          <w:sz w:val="30"/>
          <w:szCs w:val="30"/>
        </w:rPr>
      </w:pPr>
      <w:r>
        <w:rPr>
          <w:rFonts w:ascii="仿宋_GB2312" w:eastAsia="仿宋_GB2312" w:hAnsi="仿宋_GB2312" w:cs="仿宋_GB2312"/>
          <w:sz w:val="30"/>
          <w:szCs w:val="30"/>
        </w:rPr>
        <w:t>2.</w:t>
      </w:r>
      <w:r>
        <w:rPr>
          <w:rFonts w:ascii="仿宋_GB2312" w:eastAsia="仿宋_GB2312" w:hAnsi="仿宋_GB2312" w:cs="仿宋_GB2312" w:hint="eastAsia"/>
          <w:sz w:val="30"/>
          <w:szCs w:val="30"/>
        </w:rPr>
        <w:t>项目资金执行情况分析。</w:t>
      </w:r>
    </w:p>
    <w:p w:rsidR="00EE2A61" w:rsidRDefault="002E1106">
      <w:pPr>
        <w:spacing w:line="540" w:lineRule="exact"/>
        <w:ind w:firstLineChars="200" w:firstLine="600"/>
        <w:rPr>
          <w:rFonts w:ascii="仿宋_GB2312" w:eastAsia="仿宋_GB2312" w:hAnsi="仿宋_GB2312" w:cs="仿宋_GB2312"/>
          <w:sz w:val="30"/>
          <w:szCs w:val="30"/>
        </w:rPr>
      </w:pPr>
      <w:r>
        <w:rPr>
          <w:rFonts w:ascii="仿宋_GB2312" w:eastAsia="仿宋_GB2312" w:hAnsi="仿宋_GB2312" w:cs="仿宋_GB2312"/>
          <w:sz w:val="30"/>
          <w:szCs w:val="30"/>
        </w:rPr>
        <w:t>3.</w:t>
      </w:r>
      <w:r>
        <w:rPr>
          <w:rFonts w:ascii="仿宋_GB2312" w:eastAsia="仿宋_GB2312" w:hAnsi="仿宋_GB2312" w:cs="仿宋_GB2312" w:hint="eastAsia"/>
          <w:sz w:val="30"/>
          <w:szCs w:val="30"/>
        </w:rPr>
        <w:t>项目资金管理情况分析。</w:t>
      </w:r>
    </w:p>
    <w:p w:rsidR="00EE2A61" w:rsidRDefault="002E1106">
      <w:pPr>
        <w:spacing w:line="540" w:lineRule="exact"/>
        <w:ind w:firstLineChars="200" w:firstLine="602"/>
        <w:outlineLvl w:val="0"/>
        <w:rPr>
          <w:rFonts w:ascii="仿宋_GB2312" w:eastAsia="仿宋_GB2312" w:hAnsi="仿宋_GB2312" w:cs="仿宋_GB2312"/>
          <w:b/>
          <w:bCs/>
          <w:sz w:val="30"/>
          <w:szCs w:val="30"/>
        </w:rPr>
      </w:pPr>
      <w:r>
        <w:rPr>
          <w:rFonts w:ascii="仿宋_GB2312" w:eastAsia="仿宋_GB2312" w:hAnsi="仿宋_GB2312" w:cs="仿宋_GB2312" w:hint="eastAsia"/>
          <w:b/>
          <w:bCs/>
          <w:sz w:val="30"/>
          <w:szCs w:val="30"/>
        </w:rPr>
        <w:t>（二）项目绩效指标完成情况分析。</w:t>
      </w:r>
    </w:p>
    <w:p w:rsidR="00EE2A61" w:rsidRDefault="002E1106">
      <w:pPr>
        <w:spacing w:line="540" w:lineRule="exact"/>
        <w:ind w:firstLineChars="200" w:firstLine="600"/>
        <w:rPr>
          <w:rFonts w:ascii="仿宋_GB2312" w:eastAsia="仿宋_GB2312" w:hAnsi="仿宋_GB2312" w:cs="仿宋_GB2312"/>
          <w:sz w:val="30"/>
          <w:szCs w:val="30"/>
        </w:rPr>
      </w:pPr>
      <w:r>
        <w:rPr>
          <w:rFonts w:ascii="仿宋_GB2312" w:eastAsia="仿宋_GB2312" w:hAnsi="仿宋_GB2312" w:cs="仿宋_GB2312"/>
          <w:sz w:val="30"/>
          <w:szCs w:val="30"/>
        </w:rPr>
        <w:t>1.</w:t>
      </w:r>
      <w:r>
        <w:rPr>
          <w:rFonts w:ascii="仿宋_GB2312" w:eastAsia="仿宋_GB2312" w:hAnsi="仿宋_GB2312" w:cs="仿宋_GB2312" w:hint="eastAsia"/>
          <w:sz w:val="30"/>
          <w:szCs w:val="30"/>
        </w:rPr>
        <w:t>产出指标完成情况分析。</w:t>
      </w:r>
    </w:p>
    <w:p w:rsidR="00EE2A61" w:rsidRDefault="002E1106">
      <w:pPr>
        <w:spacing w:line="540" w:lineRule="exact"/>
        <w:ind w:firstLineChars="200" w:firstLine="600"/>
        <w:rPr>
          <w:rFonts w:ascii="仿宋_GB2312" w:eastAsia="仿宋_GB2312" w:hAnsi="仿宋_GB2312" w:cs="仿宋_GB2312"/>
          <w:sz w:val="30"/>
          <w:szCs w:val="30"/>
        </w:rPr>
      </w:pPr>
      <w:r>
        <w:rPr>
          <w:rFonts w:ascii="仿宋_GB2312" w:eastAsia="仿宋_GB2312" w:hAnsi="仿宋_GB2312" w:cs="仿宋_GB2312"/>
          <w:sz w:val="30"/>
          <w:szCs w:val="30"/>
        </w:rPr>
        <w:t>2.</w:t>
      </w:r>
      <w:r>
        <w:rPr>
          <w:rFonts w:ascii="仿宋_GB2312" w:eastAsia="仿宋_GB2312" w:hAnsi="仿宋_GB2312" w:cs="仿宋_GB2312" w:hint="eastAsia"/>
          <w:sz w:val="30"/>
          <w:szCs w:val="30"/>
        </w:rPr>
        <w:t>效益指标完成情况分析。</w:t>
      </w:r>
    </w:p>
    <w:p w:rsidR="00EE2A61" w:rsidRDefault="002E1106">
      <w:pPr>
        <w:spacing w:line="540" w:lineRule="exact"/>
        <w:ind w:firstLineChars="200" w:firstLine="600"/>
        <w:rPr>
          <w:rFonts w:ascii="仿宋_GB2312" w:eastAsia="仿宋_GB2312" w:hAnsi="仿宋_GB2312" w:cs="仿宋_GB2312"/>
          <w:sz w:val="30"/>
          <w:szCs w:val="30"/>
        </w:rPr>
      </w:pPr>
      <w:r>
        <w:rPr>
          <w:rFonts w:ascii="仿宋_GB2312" w:eastAsia="仿宋_GB2312" w:hAnsi="仿宋_GB2312" w:cs="仿宋_GB2312"/>
          <w:sz w:val="30"/>
          <w:szCs w:val="30"/>
        </w:rPr>
        <w:t>3.</w:t>
      </w:r>
      <w:r>
        <w:rPr>
          <w:rFonts w:ascii="仿宋_GB2312" w:eastAsia="仿宋_GB2312" w:hAnsi="仿宋_GB2312" w:cs="仿宋_GB2312" w:hint="eastAsia"/>
          <w:sz w:val="30"/>
          <w:szCs w:val="30"/>
        </w:rPr>
        <w:t>满意度指标完成情况分析。</w:t>
      </w:r>
    </w:p>
    <w:p w:rsidR="00EE2A61" w:rsidRDefault="00EE2A61">
      <w:pPr>
        <w:spacing w:line="460" w:lineRule="exact"/>
        <w:ind w:firstLineChars="200" w:firstLine="600"/>
        <w:rPr>
          <w:rFonts w:ascii="仿宋_GB2312" w:eastAsia="仿宋_GB2312" w:hAnsi="仿宋_GB2312" w:cs="仿宋_GB2312"/>
          <w:bCs/>
          <w:sz w:val="30"/>
          <w:szCs w:val="30"/>
        </w:rPr>
      </w:pPr>
    </w:p>
    <w:p w:rsidR="00EE2A61" w:rsidRDefault="002E1106">
      <w:pPr>
        <w:numPr>
          <w:ilvl w:val="0"/>
          <w:numId w:val="1"/>
        </w:numPr>
        <w:spacing w:line="460" w:lineRule="exact"/>
        <w:ind w:firstLineChars="200" w:firstLine="602"/>
        <w:rPr>
          <w:rFonts w:ascii="仿宋_GB2312" w:eastAsia="仿宋_GB2312" w:hAnsi="仿宋_GB2312" w:cs="仿宋_GB2312"/>
          <w:b/>
          <w:sz w:val="30"/>
          <w:szCs w:val="30"/>
        </w:rPr>
      </w:pPr>
      <w:r>
        <w:rPr>
          <w:rFonts w:ascii="仿宋_GB2312" w:eastAsia="仿宋_GB2312" w:hAnsi="仿宋_GB2312" w:cs="仿宋_GB2312" w:hint="eastAsia"/>
          <w:b/>
          <w:sz w:val="30"/>
          <w:szCs w:val="30"/>
        </w:rPr>
        <w:t>绩效目标未完成原因和下一步改进措施</w:t>
      </w:r>
    </w:p>
    <w:p w:rsidR="00EE2A61" w:rsidRDefault="00EE2A61">
      <w:pPr>
        <w:spacing w:line="460" w:lineRule="exact"/>
        <w:ind w:leftChars="200" w:left="420"/>
        <w:rPr>
          <w:rFonts w:ascii="仿宋_GB2312" w:eastAsia="仿宋_GB2312" w:hAnsi="仿宋_GB2312" w:cs="仿宋_GB2312"/>
          <w:b/>
          <w:sz w:val="30"/>
          <w:szCs w:val="30"/>
        </w:rPr>
      </w:pPr>
    </w:p>
    <w:p w:rsidR="00EE2A61" w:rsidRDefault="00EE2A61">
      <w:pPr>
        <w:spacing w:line="460" w:lineRule="exact"/>
        <w:ind w:leftChars="200" w:left="420"/>
        <w:rPr>
          <w:rFonts w:ascii="仿宋_GB2312" w:eastAsia="仿宋_GB2312" w:hAnsi="仿宋_GB2312" w:cs="仿宋_GB2312"/>
          <w:b/>
          <w:sz w:val="30"/>
          <w:szCs w:val="30"/>
        </w:rPr>
      </w:pPr>
    </w:p>
    <w:p w:rsidR="00EE2A61" w:rsidRDefault="00EE2A61">
      <w:pPr>
        <w:spacing w:line="540" w:lineRule="exact"/>
        <w:ind w:firstLineChars="200" w:firstLine="640"/>
        <w:rPr>
          <w:rFonts w:ascii="黑体" w:eastAsia="黑体" w:hAnsi="黑体" w:cs="黑体"/>
          <w:bCs/>
          <w:sz w:val="32"/>
          <w:szCs w:val="32"/>
        </w:rPr>
      </w:pPr>
    </w:p>
    <w:p w:rsidR="00EE2A61" w:rsidRDefault="002E1106">
      <w:pPr>
        <w:widowControl/>
        <w:spacing w:line="560" w:lineRule="exact"/>
        <w:rPr>
          <w:rFonts w:ascii="黑体" w:eastAsia="黑体" w:hAnsi="宋体" w:cs="宋体"/>
          <w:bCs/>
          <w:kern w:val="0"/>
          <w:sz w:val="24"/>
        </w:rPr>
      </w:pPr>
      <w:r>
        <w:rPr>
          <w:b/>
          <w:bCs/>
          <w:sz w:val="28"/>
          <w:szCs w:val="28"/>
        </w:rPr>
        <w:br w:type="page"/>
      </w:r>
      <w:r>
        <w:rPr>
          <w:rFonts w:ascii="黑体" w:eastAsia="黑体" w:hAnsi="宋体" w:cs="宋体" w:hint="eastAsia"/>
          <w:bCs/>
          <w:kern w:val="0"/>
          <w:sz w:val="24"/>
        </w:rPr>
        <w:lastRenderedPageBreak/>
        <w:t>附表：</w:t>
      </w:r>
    </w:p>
    <w:p w:rsidR="00EE2A61" w:rsidRDefault="002E1106">
      <w:pPr>
        <w:widowControl/>
        <w:ind w:left="93"/>
        <w:jc w:val="center"/>
        <w:rPr>
          <w:rFonts w:ascii="仿宋_GB2312" w:eastAsia="仿宋_GB2312" w:hAnsi="仿宋_GB2312" w:cs="仿宋_GB2312"/>
          <w:b/>
          <w:bCs/>
          <w:kern w:val="0"/>
          <w:sz w:val="36"/>
          <w:szCs w:val="36"/>
        </w:rPr>
      </w:pPr>
      <w:r>
        <w:rPr>
          <w:rFonts w:ascii="仿宋_GB2312" w:eastAsia="仿宋_GB2312" w:hAnsi="仿宋_GB2312" w:cs="仿宋_GB2312" w:hint="eastAsia"/>
          <w:b/>
          <w:bCs/>
          <w:kern w:val="0"/>
          <w:sz w:val="36"/>
          <w:szCs w:val="36"/>
        </w:rPr>
        <w:t>财政专项资金绩效评价表</w:t>
      </w:r>
    </w:p>
    <w:p w:rsidR="00EE2A61" w:rsidRDefault="00EE2A61">
      <w:pPr>
        <w:widowControl/>
        <w:ind w:left="93"/>
        <w:jc w:val="center"/>
        <w:rPr>
          <w:rFonts w:ascii="仿宋_GB2312" w:eastAsia="仿宋_GB2312" w:hAnsi="仿宋_GB2312" w:cs="仿宋_GB2312"/>
          <w:b/>
          <w:bCs/>
          <w:kern w:val="0"/>
          <w:sz w:val="36"/>
          <w:szCs w:val="36"/>
        </w:rPr>
      </w:pPr>
    </w:p>
    <w:tbl>
      <w:tblPr>
        <w:tblW w:w="9674" w:type="dxa"/>
        <w:jc w:val="center"/>
        <w:tblLayout w:type="fixed"/>
        <w:tblLook w:val="04A0"/>
      </w:tblPr>
      <w:tblGrid>
        <w:gridCol w:w="629"/>
        <w:gridCol w:w="660"/>
        <w:gridCol w:w="1153"/>
        <w:gridCol w:w="2715"/>
        <w:gridCol w:w="3887"/>
        <w:gridCol w:w="630"/>
      </w:tblGrid>
      <w:tr w:rsidR="00EE2A61">
        <w:trPr>
          <w:tblHeader/>
          <w:jc w:val="center"/>
        </w:trPr>
        <w:tc>
          <w:tcPr>
            <w:tcW w:w="629" w:type="dxa"/>
            <w:tcBorders>
              <w:top w:val="single" w:sz="4" w:space="0" w:color="auto"/>
              <w:left w:val="single" w:sz="4" w:space="0" w:color="auto"/>
              <w:bottom w:val="nil"/>
              <w:right w:val="single" w:sz="4" w:space="0" w:color="auto"/>
            </w:tcBorders>
            <w:vAlign w:val="center"/>
          </w:tcPr>
          <w:p w:rsidR="00EE2A61" w:rsidRDefault="002E1106">
            <w:pPr>
              <w:widowControl/>
              <w:jc w:val="center"/>
              <w:rPr>
                <w:rFonts w:ascii="Times New Roman" w:eastAsia="仿宋_GB2312" w:hAnsi="Times New Roman"/>
                <w:b/>
                <w:bCs/>
                <w:color w:val="000000"/>
                <w:kern w:val="0"/>
                <w:sz w:val="20"/>
                <w:szCs w:val="20"/>
              </w:rPr>
            </w:pPr>
            <w:r>
              <w:rPr>
                <w:rFonts w:ascii="Times New Roman" w:eastAsia="仿宋_GB2312" w:hAnsi="Times New Roman" w:hint="eastAsia"/>
                <w:b/>
                <w:bCs/>
                <w:color w:val="000000"/>
                <w:kern w:val="0"/>
                <w:sz w:val="20"/>
                <w:szCs w:val="20"/>
              </w:rPr>
              <w:t>一级</w:t>
            </w:r>
          </w:p>
        </w:tc>
        <w:tc>
          <w:tcPr>
            <w:tcW w:w="660" w:type="dxa"/>
            <w:tcBorders>
              <w:top w:val="single" w:sz="4" w:space="0" w:color="auto"/>
              <w:left w:val="nil"/>
              <w:bottom w:val="nil"/>
              <w:right w:val="single" w:sz="4" w:space="0" w:color="auto"/>
            </w:tcBorders>
            <w:vAlign w:val="center"/>
          </w:tcPr>
          <w:p w:rsidR="00EE2A61" w:rsidRDefault="002E1106">
            <w:pPr>
              <w:widowControl/>
              <w:jc w:val="center"/>
              <w:rPr>
                <w:rFonts w:ascii="Times New Roman" w:eastAsia="仿宋_GB2312" w:hAnsi="Times New Roman"/>
                <w:b/>
                <w:bCs/>
                <w:color w:val="000000"/>
                <w:kern w:val="0"/>
                <w:sz w:val="20"/>
                <w:szCs w:val="20"/>
              </w:rPr>
            </w:pPr>
            <w:r>
              <w:rPr>
                <w:rFonts w:ascii="Times New Roman" w:eastAsia="仿宋_GB2312" w:hAnsi="Times New Roman" w:hint="eastAsia"/>
                <w:b/>
                <w:bCs/>
                <w:color w:val="000000"/>
                <w:kern w:val="0"/>
                <w:sz w:val="20"/>
                <w:szCs w:val="20"/>
              </w:rPr>
              <w:t>二级</w:t>
            </w:r>
          </w:p>
        </w:tc>
        <w:tc>
          <w:tcPr>
            <w:tcW w:w="1153" w:type="dxa"/>
            <w:vMerge w:val="restart"/>
            <w:tcBorders>
              <w:top w:val="single" w:sz="4" w:space="0" w:color="auto"/>
              <w:left w:val="single" w:sz="4" w:space="0" w:color="auto"/>
              <w:bottom w:val="single" w:sz="4" w:space="0" w:color="000000"/>
              <w:right w:val="single" w:sz="4" w:space="0" w:color="auto"/>
            </w:tcBorders>
            <w:vAlign w:val="center"/>
          </w:tcPr>
          <w:p w:rsidR="00EE2A61" w:rsidRDefault="002E1106">
            <w:pPr>
              <w:widowControl/>
              <w:jc w:val="center"/>
              <w:rPr>
                <w:rFonts w:ascii="Times New Roman" w:eastAsia="仿宋_GB2312" w:hAnsi="Times New Roman"/>
                <w:b/>
                <w:bCs/>
                <w:color w:val="000000"/>
                <w:kern w:val="0"/>
                <w:sz w:val="20"/>
                <w:szCs w:val="20"/>
              </w:rPr>
            </w:pPr>
            <w:r>
              <w:rPr>
                <w:rFonts w:ascii="Times New Roman" w:eastAsia="仿宋_GB2312" w:hAnsi="Times New Roman" w:hint="eastAsia"/>
                <w:b/>
                <w:bCs/>
                <w:color w:val="000000"/>
                <w:kern w:val="0"/>
                <w:sz w:val="20"/>
                <w:szCs w:val="20"/>
              </w:rPr>
              <w:t>三级指标</w:t>
            </w:r>
          </w:p>
        </w:tc>
        <w:tc>
          <w:tcPr>
            <w:tcW w:w="2715" w:type="dxa"/>
            <w:vMerge w:val="restart"/>
            <w:tcBorders>
              <w:top w:val="single" w:sz="4" w:space="0" w:color="auto"/>
              <w:left w:val="single" w:sz="4" w:space="0" w:color="auto"/>
              <w:bottom w:val="single" w:sz="4" w:space="0" w:color="000000"/>
              <w:right w:val="single" w:sz="4" w:space="0" w:color="auto"/>
            </w:tcBorders>
            <w:vAlign w:val="center"/>
          </w:tcPr>
          <w:p w:rsidR="00EE2A61" w:rsidRDefault="002E1106">
            <w:pPr>
              <w:widowControl/>
              <w:jc w:val="center"/>
              <w:rPr>
                <w:rFonts w:ascii="Times New Roman" w:eastAsia="仿宋_GB2312" w:hAnsi="Times New Roman"/>
                <w:b/>
                <w:bCs/>
                <w:color w:val="000000"/>
                <w:kern w:val="0"/>
                <w:sz w:val="20"/>
                <w:szCs w:val="20"/>
              </w:rPr>
            </w:pPr>
            <w:r>
              <w:rPr>
                <w:rFonts w:ascii="Times New Roman" w:eastAsia="仿宋_GB2312" w:hAnsi="Times New Roman" w:hint="eastAsia"/>
                <w:b/>
                <w:bCs/>
                <w:color w:val="000000"/>
                <w:kern w:val="0"/>
                <w:sz w:val="20"/>
                <w:szCs w:val="20"/>
              </w:rPr>
              <w:t>指标解释</w:t>
            </w:r>
          </w:p>
        </w:tc>
        <w:tc>
          <w:tcPr>
            <w:tcW w:w="3887" w:type="dxa"/>
            <w:vMerge w:val="restart"/>
            <w:tcBorders>
              <w:top w:val="single" w:sz="4" w:space="0" w:color="auto"/>
              <w:left w:val="single" w:sz="4" w:space="0" w:color="auto"/>
              <w:bottom w:val="single" w:sz="4" w:space="0" w:color="000000"/>
              <w:right w:val="single" w:sz="4" w:space="0" w:color="auto"/>
            </w:tcBorders>
            <w:vAlign w:val="center"/>
          </w:tcPr>
          <w:p w:rsidR="00EE2A61" w:rsidRDefault="002E1106">
            <w:pPr>
              <w:widowControl/>
              <w:jc w:val="center"/>
              <w:rPr>
                <w:rFonts w:ascii="Times New Roman" w:eastAsia="仿宋_GB2312" w:hAnsi="Times New Roman"/>
                <w:b/>
                <w:bCs/>
                <w:color w:val="000000"/>
                <w:kern w:val="0"/>
                <w:sz w:val="20"/>
                <w:szCs w:val="20"/>
              </w:rPr>
            </w:pPr>
            <w:r>
              <w:rPr>
                <w:rFonts w:ascii="Times New Roman" w:eastAsia="仿宋_GB2312" w:hAnsi="Times New Roman" w:hint="eastAsia"/>
                <w:b/>
                <w:bCs/>
                <w:color w:val="000000"/>
                <w:kern w:val="0"/>
                <w:sz w:val="20"/>
                <w:szCs w:val="20"/>
              </w:rPr>
              <w:t>指标说明</w:t>
            </w:r>
          </w:p>
        </w:tc>
        <w:tc>
          <w:tcPr>
            <w:tcW w:w="630" w:type="dxa"/>
            <w:vMerge w:val="restart"/>
            <w:tcBorders>
              <w:top w:val="single" w:sz="4" w:space="0" w:color="auto"/>
              <w:left w:val="single" w:sz="4" w:space="0" w:color="auto"/>
              <w:bottom w:val="single" w:sz="4" w:space="0" w:color="000000"/>
              <w:right w:val="single" w:sz="4" w:space="0" w:color="auto"/>
            </w:tcBorders>
            <w:vAlign w:val="center"/>
          </w:tcPr>
          <w:p w:rsidR="00EE2A61" w:rsidRDefault="002E1106">
            <w:pPr>
              <w:widowControl/>
              <w:jc w:val="center"/>
              <w:rPr>
                <w:rFonts w:ascii="Times New Roman" w:eastAsia="仿宋_GB2312" w:hAnsi="Times New Roman"/>
                <w:b/>
                <w:bCs/>
                <w:color w:val="000000"/>
                <w:kern w:val="0"/>
                <w:sz w:val="20"/>
                <w:szCs w:val="20"/>
              </w:rPr>
            </w:pPr>
            <w:r>
              <w:rPr>
                <w:rFonts w:ascii="Times New Roman" w:eastAsia="仿宋_GB2312" w:hAnsi="Times New Roman" w:hint="eastAsia"/>
                <w:b/>
                <w:bCs/>
                <w:color w:val="000000"/>
                <w:kern w:val="0"/>
                <w:sz w:val="20"/>
                <w:szCs w:val="20"/>
              </w:rPr>
              <w:t>得分</w:t>
            </w:r>
          </w:p>
        </w:tc>
      </w:tr>
      <w:tr w:rsidR="00EE2A61">
        <w:trPr>
          <w:trHeight w:val="391"/>
          <w:tblHeader/>
          <w:jc w:val="center"/>
        </w:trPr>
        <w:tc>
          <w:tcPr>
            <w:tcW w:w="629" w:type="dxa"/>
            <w:tcBorders>
              <w:top w:val="nil"/>
              <w:left w:val="single" w:sz="4" w:space="0" w:color="auto"/>
              <w:bottom w:val="single" w:sz="4" w:space="0" w:color="auto"/>
              <w:right w:val="single" w:sz="4" w:space="0" w:color="auto"/>
            </w:tcBorders>
            <w:vAlign w:val="center"/>
          </w:tcPr>
          <w:p w:rsidR="00EE2A61" w:rsidRDefault="002E1106">
            <w:pPr>
              <w:widowControl/>
              <w:jc w:val="center"/>
              <w:rPr>
                <w:rFonts w:ascii="Times New Roman" w:eastAsia="仿宋_GB2312" w:hAnsi="Times New Roman"/>
                <w:b/>
                <w:bCs/>
                <w:color w:val="000000"/>
                <w:kern w:val="0"/>
                <w:sz w:val="20"/>
                <w:szCs w:val="20"/>
              </w:rPr>
            </w:pPr>
            <w:r>
              <w:rPr>
                <w:rFonts w:ascii="Times New Roman" w:eastAsia="仿宋_GB2312" w:hAnsi="Times New Roman" w:hint="eastAsia"/>
                <w:b/>
                <w:bCs/>
                <w:color w:val="000000"/>
                <w:kern w:val="0"/>
                <w:sz w:val="20"/>
                <w:szCs w:val="20"/>
              </w:rPr>
              <w:t>指标</w:t>
            </w:r>
          </w:p>
        </w:tc>
        <w:tc>
          <w:tcPr>
            <w:tcW w:w="660" w:type="dxa"/>
            <w:tcBorders>
              <w:top w:val="nil"/>
              <w:left w:val="nil"/>
              <w:bottom w:val="single" w:sz="4" w:space="0" w:color="auto"/>
              <w:right w:val="single" w:sz="4" w:space="0" w:color="auto"/>
            </w:tcBorders>
            <w:vAlign w:val="center"/>
          </w:tcPr>
          <w:p w:rsidR="00EE2A61" w:rsidRDefault="002E1106">
            <w:pPr>
              <w:widowControl/>
              <w:jc w:val="center"/>
              <w:rPr>
                <w:rFonts w:ascii="Times New Roman" w:eastAsia="仿宋_GB2312" w:hAnsi="Times New Roman"/>
                <w:b/>
                <w:bCs/>
                <w:color w:val="000000"/>
                <w:kern w:val="0"/>
                <w:sz w:val="20"/>
                <w:szCs w:val="20"/>
              </w:rPr>
            </w:pPr>
            <w:r>
              <w:rPr>
                <w:rFonts w:ascii="Times New Roman" w:eastAsia="仿宋_GB2312" w:hAnsi="Times New Roman" w:hint="eastAsia"/>
                <w:b/>
                <w:bCs/>
                <w:color w:val="000000"/>
                <w:kern w:val="0"/>
                <w:sz w:val="20"/>
                <w:szCs w:val="20"/>
              </w:rPr>
              <w:t>指标</w:t>
            </w:r>
          </w:p>
        </w:tc>
        <w:tc>
          <w:tcPr>
            <w:tcW w:w="1153" w:type="dxa"/>
            <w:vMerge/>
            <w:tcBorders>
              <w:top w:val="single" w:sz="4" w:space="0" w:color="auto"/>
              <w:left w:val="single" w:sz="4" w:space="0" w:color="auto"/>
              <w:bottom w:val="single" w:sz="4" w:space="0" w:color="000000"/>
              <w:right w:val="single" w:sz="4" w:space="0" w:color="auto"/>
            </w:tcBorders>
            <w:vAlign w:val="center"/>
          </w:tcPr>
          <w:p w:rsidR="00EE2A61" w:rsidRDefault="00EE2A61">
            <w:pPr>
              <w:widowControl/>
              <w:jc w:val="left"/>
              <w:rPr>
                <w:rFonts w:ascii="Times New Roman" w:eastAsia="仿宋_GB2312" w:hAnsi="Times New Roman"/>
                <w:b/>
                <w:bCs/>
                <w:color w:val="000000"/>
                <w:kern w:val="0"/>
                <w:sz w:val="20"/>
                <w:szCs w:val="20"/>
              </w:rPr>
            </w:pPr>
          </w:p>
        </w:tc>
        <w:tc>
          <w:tcPr>
            <w:tcW w:w="2715" w:type="dxa"/>
            <w:vMerge/>
            <w:tcBorders>
              <w:top w:val="single" w:sz="4" w:space="0" w:color="auto"/>
              <w:left w:val="single" w:sz="4" w:space="0" w:color="auto"/>
              <w:bottom w:val="single" w:sz="4" w:space="0" w:color="000000"/>
              <w:right w:val="single" w:sz="4" w:space="0" w:color="auto"/>
            </w:tcBorders>
            <w:vAlign w:val="center"/>
          </w:tcPr>
          <w:p w:rsidR="00EE2A61" w:rsidRDefault="00EE2A61">
            <w:pPr>
              <w:widowControl/>
              <w:jc w:val="left"/>
              <w:rPr>
                <w:rFonts w:ascii="Times New Roman" w:eastAsia="仿宋_GB2312" w:hAnsi="Times New Roman"/>
                <w:b/>
                <w:bCs/>
                <w:color w:val="000000"/>
                <w:kern w:val="0"/>
                <w:sz w:val="20"/>
                <w:szCs w:val="20"/>
              </w:rPr>
            </w:pPr>
          </w:p>
        </w:tc>
        <w:tc>
          <w:tcPr>
            <w:tcW w:w="3887" w:type="dxa"/>
            <w:vMerge/>
            <w:tcBorders>
              <w:top w:val="single" w:sz="4" w:space="0" w:color="auto"/>
              <w:left w:val="single" w:sz="4" w:space="0" w:color="auto"/>
              <w:bottom w:val="single" w:sz="4" w:space="0" w:color="000000"/>
              <w:right w:val="single" w:sz="4" w:space="0" w:color="auto"/>
            </w:tcBorders>
            <w:vAlign w:val="center"/>
          </w:tcPr>
          <w:p w:rsidR="00EE2A61" w:rsidRDefault="00EE2A61">
            <w:pPr>
              <w:widowControl/>
              <w:jc w:val="left"/>
              <w:rPr>
                <w:rFonts w:ascii="Times New Roman" w:eastAsia="仿宋_GB2312" w:hAnsi="Times New Roman"/>
                <w:b/>
                <w:bCs/>
                <w:color w:val="000000"/>
                <w:kern w:val="0"/>
                <w:sz w:val="20"/>
                <w:szCs w:val="20"/>
              </w:rPr>
            </w:pPr>
          </w:p>
        </w:tc>
        <w:tc>
          <w:tcPr>
            <w:tcW w:w="630" w:type="dxa"/>
            <w:vMerge/>
            <w:tcBorders>
              <w:top w:val="single" w:sz="4" w:space="0" w:color="auto"/>
              <w:left w:val="single" w:sz="4" w:space="0" w:color="auto"/>
              <w:bottom w:val="single" w:sz="4" w:space="0" w:color="000000"/>
              <w:right w:val="single" w:sz="4" w:space="0" w:color="auto"/>
            </w:tcBorders>
            <w:vAlign w:val="center"/>
          </w:tcPr>
          <w:p w:rsidR="00EE2A61" w:rsidRDefault="00EE2A61">
            <w:pPr>
              <w:widowControl/>
              <w:jc w:val="left"/>
              <w:rPr>
                <w:rFonts w:ascii="Times New Roman" w:eastAsia="仿宋_GB2312" w:hAnsi="Times New Roman"/>
                <w:b/>
                <w:bCs/>
                <w:color w:val="000000"/>
                <w:kern w:val="0"/>
                <w:sz w:val="20"/>
                <w:szCs w:val="20"/>
              </w:rPr>
            </w:pPr>
          </w:p>
        </w:tc>
      </w:tr>
      <w:tr w:rsidR="00EE2A61">
        <w:trPr>
          <w:jc w:val="center"/>
        </w:trPr>
        <w:tc>
          <w:tcPr>
            <w:tcW w:w="629" w:type="dxa"/>
            <w:vMerge w:val="restart"/>
            <w:tcBorders>
              <w:top w:val="nil"/>
              <w:left w:val="single" w:sz="4" w:space="0" w:color="auto"/>
              <w:bottom w:val="single" w:sz="4" w:space="0" w:color="000000"/>
              <w:right w:val="single" w:sz="4" w:space="0" w:color="auto"/>
            </w:tcBorders>
            <w:vAlign w:val="center"/>
          </w:tcPr>
          <w:p w:rsidR="00EE2A61" w:rsidRDefault="002E1106">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投入</w:t>
            </w:r>
          </w:p>
          <w:p w:rsidR="00EE2A61" w:rsidRDefault="002E1106">
            <w:pPr>
              <w:widowControl/>
              <w:spacing w:line="280" w:lineRule="exact"/>
              <w:jc w:val="center"/>
              <w:rPr>
                <w:rFonts w:ascii="宋体" w:eastAsia="Times New Roman" w:hAnsi="Times New Roman"/>
                <w:color w:val="000000"/>
                <w:kern w:val="0"/>
                <w:sz w:val="24"/>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20</w:t>
            </w:r>
            <w:r>
              <w:rPr>
                <w:rFonts w:ascii="仿宋_GB2312" w:eastAsia="仿宋_GB2312" w:hAnsi="宋体" w:hint="eastAsia"/>
                <w:color w:val="000000"/>
                <w:kern w:val="0"/>
                <w:sz w:val="20"/>
                <w:szCs w:val="20"/>
              </w:rPr>
              <w:t>分）</w:t>
            </w:r>
          </w:p>
        </w:tc>
        <w:tc>
          <w:tcPr>
            <w:tcW w:w="660" w:type="dxa"/>
            <w:vMerge w:val="restart"/>
            <w:tcBorders>
              <w:top w:val="nil"/>
              <w:left w:val="single" w:sz="4" w:space="0" w:color="auto"/>
              <w:bottom w:val="single" w:sz="4" w:space="0" w:color="000000"/>
              <w:right w:val="single" w:sz="4" w:space="0" w:color="auto"/>
            </w:tcBorders>
            <w:vAlign w:val="center"/>
          </w:tcPr>
          <w:p w:rsidR="00EE2A61" w:rsidRDefault="002E1106">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项目立项</w:t>
            </w:r>
          </w:p>
          <w:p w:rsidR="00EE2A61" w:rsidRDefault="002E1106">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12</w:t>
            </w:r>
            <w:r>
              <w:rPr>
                <w:rFonts w:ascii="仿宋_GB2312" w:eastAsia="仿宋_GB2312" w:hAnsi="宋体" w:hint="eastAsia"/>
                <w:color w:val="000000"/>
                <w:kern w:val="0"/>
                <w:sz w:val="20"/>
                <w:szCs w:val="20"/>
              </w:rPr>
              <w:t>分）</w:t>
            </w:r>
          </w:p>
        </w:tc>
        <w:tc>
          <w:tcPr>
            <w:tcW w:w="1153" w:type="dxa"/>
            <w:vMerge w:val="restart"/>
            <w:tcBorders>
              <w:top w:val="nil"/>
              <w:left w:val="single" w:sz="4" w:space="0" w:color="auto"/>
              <w:bottom w:val="single" w:sz="4" w:space="0" w:color="000000"/>
              <w:right w:val="single" w:sz="4" w:space="0" w:color="auto"/>
            </w:tcBorders>
            <w:vAlign w:val="center"/>
          </w:tcPr>
          <w:p w:rsidR="00EE2A61" w:rsidRDefault="002E1106">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项目立项规范性</w:t>
            </w:r>
          </w:p>
          <w:p w:rsidR="00EE2A61" w:rsidRDefault="002E1106">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4</w:t>
            </w:r>
            <w:r>
              <w:rPr>
                <w:rFonts w:ascii="仿宋_GB2312" w:eastAsia="仿宋_GB2312" w:hAnsi="宋体" w:hint="eastAsia"/>
                <w:color w:val="000000"/>
                <w:kern w:val="0"/>
                <w:sz w:val="20"/>
                <w:szCs w:val="20"/>
              </w:rPr>
              <w:t>分）</w:t>
            </w:r>
          </w:p>
        </w:tc>
        <w:tc>
          <w:tcPr>
            <w:tcW w:w="2715" w:type="dxa"/>
            <w:vMerge w:val="restart"/>
            <w:tcBorders>
              <w:top w:val="nil"/>
              <w:left w:val="single" w:sz="4" w:space="0" w:color="auto"/>
              <w:bottom w:val="single" w:sz="4" w:space="0" w:color="000000"/>
              <w:right w:val="single" w:sz="4" w:space="0" w:color="auto"/>
            </w:tcBorders>
            <w:vAlign w:val="center"/>
          </w:tcPr>
          <w:p w:rsidR="00EE2A61" w:rsidRDefault="002E1106">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项目的申请、设立过程是否符合相关要求，用以反映和考核项目立项的规范情况。</w:t>
            </w:r>
          </w:p>
        </w:tc>
        <w:tc>
          <w:tcPr>
            <w:tcW w:w="3887" w:type="dxa"/>
            <w:tcBorders>
              <w:top w:val="nil"/>
              <w:left w:val="nil"/>
              <w:bottom w:val="nil"/>
              <w:right w:val="single" w:sz="4" w:space="0" w:color="auto"/>
            </w:tcBorders>
            <w:vAlign w:val="center"/>
          </w:tcPr>
          <w:p w:rsidR="00EE2A61" w:rsidRDefault="002E1106">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评价要点：</w:t>
            </w:r>
          </w:p>
        </w:tc>
        <w:tc>
          <w:tcPr>
            <w:tcW w:w="630" w:type="dxa"/>
            <w:tcBorders>
              <w:top w:val="nil"/>
              <w:left w:val="nil"/>
              <w:bottom w:val="nil"/>
              <w:right w:val="single" w:sz="4" w:space="0" w:color="auto"/>
            </w:tcBorders>
          </w:tcPr>
          <w:p w:rsidR="00EE2A61" w:rsidRDefault="00EE2A61">
            <w:pPr>
              <w:widowControl/>
              <w:spacing w:line="280" w:lineRule="exact"/>
              <w:rPr>
                <w:rFonts w:ascii="宋体" w:eastAsia="Times New Roman" w:hAnsi="Times New Roman"/>
                <w:color w:val="000000"/>
                <w:kern w:val="0"/>
                <w:sz w:val="24"/>
                <w:szCs w:val="20"/>
              </w:rPr>
            </w:pPr>
          </w:p>
        </w:tc>
      </w:tr>
      <w:tr w:rsidR="00EE2A61">
        <w:trPr>
          <w:jc w:val="center"/>
        </w:trPr>
        <w:tc>
          <w:tcPr>
            <w:tcW w:w="629"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宋体" w:eastAsia="Times New Roman" w:hAnsi="Times New Roman"/>
                <w:color w:val="000000"/>
                <w:kern w:val="0"/>
                <w:sz w:val="24"/>
                <w:szCs w:val="20"/>
              </w:rPr>
            </w:pPr>
          </w:p>
        </w:tc>
        <w:tc>
          <w:tcPr>
            <w:tcW w:w="660"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1153"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2715"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3887" w:type="dxa"/>
            <w:tcBorders>
              <w:top w:val="nil"/>
              <w:left w:val="nil"/>
              <w:bottom w:val="nil"/>
              <w:right w:val="single" w:sz="4" w:space="0" w:color="auto"/>
            </w:tcBorders>
            <w:vAlign w:val="center"/>
          </w:tcPr>
          <w:p w:rsidR="00EE2A61" w:rsidRDefault="002E1106">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①项目是否按照规定的程序申请设立；</w:t>
            </w:r>
          </w:p>
        </w:tc>
        <w:tc>
          <w:tcPr>
            <w:tcW w:w="630" w:type="dxa"/>
            <w:tcBorders>
              <w:top w:val="nil"/>
              <w:left w:val="nil"/>
              <w:bottom w:val="nil"/>
              <w:right w:val="single" w:sz="4" w:space="0" w:color="auto"/>
            </w:tcBorders>
          </w:tcPr>
          <w:p w:rsidR="00EE2A61" w:rsidRDefault="00EE2A61">
            <w:pPr>
              <w:widowControl/>
              <w:spacing w:line="280" w:lineRule="exact"/>
              <w:rPr>
                <w:rFonts w:ascii="宋体" w:eastAsia="Times New Roman" w:hAnsi="Times New Roman"/>
                <w:color w:val="000000"/>
                <w:kern w:val="0"/>
                <w:sz w:val="24"/>
                <w:szCs w:val="20"/>
              </w:rPr>
            </w:pPr>
          </w:p>
        </w:tc>
      </w:tr>
      <w:tr w:rsidR="00EE2A61">
        <w:trPr>
          <w:jc w:val="center"/>
        </w:trPr>
        <w:tc>
          <w:tcPr>
            <w:tcW w:w="629"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宋体" w:eastAsia="Times New Roman" w:hAnsi="Times New Roman"/>
                <w:color w:val="000000"/>
                <w:kern w:val="0"/>
                <w:sz w:val="24"/>
                <w:szCs w:val="20"/>
              </w:rPr>
            </w:pPr>
          </w:p>
        </w:tc>
        <w:tc>
          <w:tcPr>
            <w:tcW w:w="660"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1153"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2715"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3887" w:type="dxa"/>
            <w:tcBorders>
              <w:top w:val="nil"/>
              <w:left w:val="nil"/>
              <w:bottom w:val="nil"/>
              <w:right w:val="single" w:sz="4" w:space="0" w:color="auto"/>
            </w:tcBorders>
            <w:vAlign w:val="center"/>
          </w:tcPr>
          <w:p w:rsidR="00EE2A61" w:rsidRDefault="002E1106">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②所提交的文件、材料是否符合相关要求；</w:t>
            </w:r>
          </w:p>
        </w:tc>
        <w:tc>
          <w:tcPr>
            <w:tcW w:w="630" w:type="dxa"/>
            <w:tcBorders>
              <w:top w:val="nil"/>
              <w:left w:val="nil"/>
              <w:bottom w:val="nil"/>
              <w:right w:val="single" w:sz="4" w:space="0" w:color="auto"/>
            </w:tcBorders>
          </w:tcPr>
          <w:p w:rsidR="00EE2A61" w:rsidRDefault="00EE2A61">
            <w:pPr>
              <w:widowControl/>
              <w:spacing w:line="280" w:lineRule="exact"/>
              <w:rPr>
                <w:rFonts w:ascii="宋体" w:hAnsi="Times New Roman"/>
                <w:color w:val="000000"/>
                <w:kern w:val="0"/>
                <w:sz w:val="24"/>
                <w:szCs w:val="20"/>
              </w:rPr>
            </w:pPr>
          </w:p>
        </w:tc>
      </w:tr>
      <w:tr w:rsidR="00EE2A61">
        <w:trPr>
          <w:trHeight w:val="815"/>
          <w:jc w:val="center"/>
        </w:trPr>
        <w:tc>
          <w:tcPr>
            <w:tcW w:w="629"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宋体" w:eastAsia="Times New Roman" w:hAnsi="Times New Roman"/>
                <w:color w:val="000000"/>
                <w:kern w:val="0"/>
                <w:sz w:val="24"/>
                <w:szCs w:val="20"/>
              </w:rPr>
            </w:pPr>
          </w:p>
        </w:tc>
        <w:tc>
          <w:tcPr>
            <w:tcW w:w="660"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1153"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2715"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3887" w:type="dxa"/>
            <w:tcBorders>
              <w:top w:val="nil"/>
              <w:left w:val="nil"/>
              <w:bottom w:val="single" w:sz="4" w:space="0" w:color="auto"/>
              <w:right w:val="single" w:sz="4" w:space="0" w:color="auto"/>
            </w:tcBorders>
            <w:vAlign w:val="center"/>
          </w:tcPr>
          <w:p w:rsidR="00EE2A61" w:rsidRDefault="002E1106">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③事前是否已经过必要的可行性研究、专家论证、风险评估、集体决策等。</w:t>
            </w:r>
          </w:p>
        </w:tc>
        <w:tc>
          <w:tcPr>
            <w:tcW w:w="630" w:type="dxa"/>
            <w:tcBorders>
              <w:top w:val="nil"/>
              <w:left w:val="nil"/>
              <w:bottom w:val="single" w:sz="4" w:space="0" w:color="auto"/>
              <w:right w:val="single" w:sz="4" w:space="0" w:color="auto"/>
            </w:tcBorders>
          </w:tcPr>
          <w:p w:rsidR="00EE2A61" w:rsidRDefault="00EE2A61">
            <w:pPr>
              <w:widowControl/>
              <w:spacing w:line="280" w:lineRule="exact"/>
              <w:rPr>
                <w:rFonts w:ascii="宋体" w:eastAsia="Times New Roman" w:hAnsi="Times New Roman"/>
                <w:color w:val="000000"/>
                <w:kern w:val="0"/>
                <w:sz w:val="24"/>
                <w:szCs w:val="20"/>
              </w:rPr>
            </w:pPr>
          </w:p>
        </w:tc>
      </w:tr>
      <w:tr w:rsidR="00EE2A61">
        <w:trPr>
          <w:jc w:val="center"/>
        </w:trPr>
        <w:tc>
          <w:tcPr>
            <w:tcW w:w="629"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宋体" w:eastAsia="Times New Roman" w:hAnsi="Times New Roman"/>
                <w:color w:val="000000"/>
                <w:kern w:val="0"/>
                <w:sz w:val="24"/>
                <w:szCs w:val="20"/>
              </w:rPr>
            </w:pPr>
          </w:p>
        </w:tc>
        <w:tc>
          <w:tcPr>
            <w:tcW w:w="660"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1153" w:type="dxa"/>
            <w:vMerge w:val="restart"/>
            <w:tcBorders>
              <w:top w:val="nil"/>
              <w:left w:val="single" w:sz="4" w:space="0" w:color="auto"/>
              <w:bottom w:val="single" w:sz="4" w:space="0" w:color="000000"/>
              <w:right w:val="single" w:sz="4" w:space="0" w:color="auto"/>
            </w:tcBorders>
            <w:vAlign w:val="center"/>
          </w:tcPr>
          <w:p w:rsidR="00EE2A61" w:rsidRDefault="002E1106">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绩效目标合理性</w:t>
            </w:r>
          </w:p>
          <w:p w:rsidR="00EE2A61" w:rsidRDefault="002E1106">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4</w:t>
            </w:r>
            <w:r>
              <w:rPr>
                <w:rFonts w:ascii="仿宋_GB2312" w:eastAsia="仿宋_GB2312" w:hAnsi="宋体" w:hint="eastAsia"/>
                <w:color w:val="000000"/>
                <w:kern w:val="0"/>
                <w:sz w:val="20"/>
                <w:szCs w:val="20"/>
              </w:rPr>
              <w:t>分）</w:t>
            </w:r>
          </w:p>
        </w:tc>
        <w:tc>
          <w:tcPr>
            <w:tcW w:w="2715" w:type="dxa"/>
            <w:vMerge w:val="restart"/>
            <w:tcBorders>
              <w:top w:val="nil"/>
              <w:left w:val="single" w:sz="4" w:space="0" w:color="auto"/>
              <w:bottom w:val="single" w:sz="4" w:space="0" w:color="000000"/>
              <w:right w:val="single" w:sz="4" w:space="0" w:color="auto"/>
            </w:tcBorders>
            <w:vAlign w:val="center"/>
          </w:tcPr>
          <w:p w:rsidR="00EE2A61" w:rsidRDefault="002E1106">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项目所设定的绩效目标是否依据充分，是否符合客观实际，用以反映和考核项目绩效目标与项目实施的相符情况。</w:t>
            </w:r>
          </w:p>
        </w:tc>
        <w:tc>
          <w:tcPr>
            <w:tcW w:w="3887" w:type="dxa"/>
            <w:tcBorders>
              <w:top w:val="nil"/>
              <w:left w:val="nil"/>
              <w:bottom w:val="nil"/>
              <w:right w:val="single" w:sz="4" w:space="0" w:color="auto"/>
            </w:tcBorders>
            <w:vAlign w:val="center"/>
          </w:tcPr>
          <w:p w:rsidR="00EE2A61" w:rsidRDefault="002E1106">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评价要点：</w:t>
            </w:r>
          </w:p>
        </w:tc>
        <w:tc>
          <w:tcPr>
            <w:tcW w:w="630" w:type="dxa"/>
            <w:tcBorders>
              <w:top w:val="nil"/>
              <w:left w:val="nil"/>
              <w:bottom w:val="nil"/>
              <w:right w:val="single" w:sz="4" w:space="0" w:color="auto"/>
            </w:tcBorders>
          </w:tcPr>
          <w:p w:rsidR="00EE2A61" w:rsidRDefault="00EE2A61">
            <w:pPr>
              <w:widowControl/>
              <w:spacing w:line="280" w:lineRule="exact"/>
              <w:rPr>
                <w:rFonts w:ascii="宋体" w:eastAsia="Times New Roman" w:hAnsi="Times New Roman"/>
                <w:color w:val="000000"/>
                <w:kern w:val="0"/>
                <w:sz w:val="24"/>
                <w:szCs w:val="20"/>
              </w:rPr>
            </w:pPr>
          </w:p>
        </w:tc>
      </w:tr>
      <w:tr w:rsidR="00EE2A61">
        <w:trPr>
          <w:jc w:val="center"/>
        </w:trPr>
        <w:tc>
          <w:tcPr>
            <w:tcW w:w="629"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宋体" w:eastAsia="Times New Roman" w:hAnsi="Times New Roman"/>
                <w:color w:val="000000"/>
                <w:kern w:val="0"/>
                <w:sz w:val="24"/>
                <w:szCs w:val="20"/>
              </w:rPr>
            </w:pPr>
          </w:p>
        </w:tc>
        <w:tc>
          <w:tcPr>
            <w:tcW w:w="660"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1153"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2715"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3887" w:type="dxa"/>
            <w:tcBorders>
              <w:top w:val="nil"/>
              <w:left w:val="nil"/>
              <w:bottom w:val="nil"/>
              <w:right w:val="single" w:sz="4" w:space="0" w:color="auto"/>
            </w:tcBorders>
            <w:vAlign w:val="center"/>
          </w:tcPr>
          <w:p w:rsidR="00EE2A61" w:rsidRDefault="002E1106">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①是否符合国家相关法律法规，国民经济发展规划和党委政府决策；</w:t>
            </w:r>
          </w:p>
        </w:tc>
        <w:tc>
          <w:tcPr>
            <w:tcW w:w="630" w:type="dxa"/>
            <w:tcBorders>
              <w:top w:val="nil"/>
              <w:left w:val="nil"/>
              <w:bottom w:val="nil"/>
              <w:right w:val="single" w:sz="4" w:space="0" w:color="auto"/>
            </w:tcBorders>
          </w:tcPr>
          <w:p w:rsidR="00EE2A61" w:rsidRDefault="00EE2A61">
            <w:pPr>
              <w:widowControl/>
              <w:spacing w:line="280" w:lineRule="exact"/>
              <w:rPr>
                <w:rFonts w:ascii="宋体" w:eastAsia="Times New Roman" w:hAnsi="Times New Roman"/>
                <w:color w:val="000000"/>
                <w:kern w:val="0"/>
                <w:sz w:val="24"/>
                <w:szCs w:val="20"/>
              </w:rPr>
            </w:pPr>
          </w:p>
        </w:tc>
      </w:tr>
      <w:tr w:rsidR="00EE2A61">
        <w:trPr>
          <w:jc w:val="center"/>
        </w:trPr>
        <w:tc>
          <w:tcPr>
            <w:tcW w:w="629"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宋体" w:eastAsia="Times New Roman" w:hAnsi="Times New Roman"/>
                <w:color w:val="000000"/>
                <w:kern w:val="0"/>
                <w:sz w:val="24"/>
                <w:szCs w:val="20"/>
              </w:rPr>
            </w:pPr>
          </w:p>
        </w:tc>
        <w:tc>
          <w:tcPr>
            <w:tcW w:w="660"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1153"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2715"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3887" w:type="dxa"/>
            <w:tcBorders>
              <w:top w:val="nil"/>
              <w:left w:val="nil"/>
              <w:bottom w:val="nil"/>
              <w:right w:val="single" w:sz="4" w:space="0" w:color="auto"/>
            </w:tcBorders>
            <w:vAlign w:val="center"/>
          </w:tcPr>
          <w:p w:rsidR="00EE2A61" w:rsidRDefault="002E1106">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②是否与项目实施单位或委托单位职责密切相关；</w:t>
            </w:r>
          </w:p>
        </w:tc>
        <w:tc>
          <w:tcPr>
            <w:tcW w:w="630" w:type="dxa"/>
            <w:tcBorders>
              <w:top w:val="nil"/>
              <w:left w:val="nil"/>
              <w:bottom w:val="nil"/>
              <w:right w:val="single" w:sz="4" w:space="0" w:color="auto"/>
            </w:tcBorders>
          </w:tcPr>
          <w:p w:rsidR="00EE2A61" w:rsidRDefault="00EE2A61">
            <w:pPr>
              <w:widowControl/>
              <w:spacing w:line="280" w:lineRule="exact"/>
              <w:rPr>
                <w:rFonts w:ascii="宋体" w:eastAsia="Times New Roman" w:hAnsi="Times New Roman"/>
                <w:color w:val="000000"/>
                <w:kern w:val="0"/>
                <w:sz w:val="24"/>
                <w:szCs w:val="20"/>
              </w:rPr>
            </w:pPr>
          </w:p>
        </w:tc>
      </w:tr>
      <w:tr w:rsidR="00EE2A61">
        <w:trPr>
          <w:jc w:val="center"/>
        </w:trPr>
        <w:tc>
          <w:tcPr>
            <w:tcW w:w="629"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宋体" w:eastAsia="Times New Roman" w:hAnsi="Times New Roman"/>
                <w:color w:val="000000"/>
                <w:kern w:val="0"/>
                <w:sz w:val="24"/>
                <w:szCs w:val="20"/>
              </w:rPr>
            </w:pPr>
          </w:p>
        </w:tc>
        <w:tc>
          <w:tcPr>
            <w:tcW w:w="660"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1153"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2715"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3887" w:type="dxa"/>
            <w:tcBorders>
              <w:top w:val="nil"/>
              <w:left w:val="nil"/>
              <w:bottom w:val="nil"/>
              <w:right w:val="single" w:sz="4" w:space="0" w:color="auto"/>
            </w:tcBorders>
            <w:vAlign w:val="center"/>
          </w:tcPr>
          <w:p w:rsidR="00EE2A61" w:rsidRDefault="002E1106">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③项目是否为促进事业发展所必需；</w:t>
            </w:r>
          </w:p>
        </w:tc>
        <w:tc>
          <w:tcPr>
            <w:tcW w:w="630" w:type="dxa"/>
            <w:tcBorders>
              <w:top w:val="nil"/>
              <w:left w:val="nil"/>
              <w:bottom w:val="nil"/>
              <w:right w:val="single" w:sz="4" w:space="0" w:color="auto"/>
            </w:tcBorders>
          </w:tcPr>
          <w:p w:rsidR="00EE2A61" w:rsidRDefault="00EE2A61">
            <w:pPr>
              <w:widowControl/>
              <w:spacing w:line="280" w:lineRule="exact"/>
              <w:rPr>
                <w:rFonts w:ascii="宋体" w:eastAsia="Times New Roman" w:hAnsi="Times New Roman"/>
                <w:color w:val="000000"/>
                <w:kern w:val="0"/>
                <w:sz w:val="24"/>
                <w:szCs w:val="20"/>
              </w:rPr>
            </w:pPr>
          </w:p>
        </w:tc>
      </w:tr>
      <w:tr w:rsidR="00EE2A61">
        <w:trPr>
          <w:trHeight w:val="751"/>
          <w:jc w:val="center"/>
        </w:trPr>
        <w:tc>
          <w:tcPr>
            <w:tcW w:w="629"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宋体" w:eastAsia="Times New Roman" w:hAnsi="Times New Roman"/>
                <w:color w:val="000000"/>
                <w:kern w:val="0"/>
                <w:sz w:val="24"/>
                <w:szCs w:val="20"/>
              </w:rPr>
            </w:pPr>
          </w:p>
        </w:tc>
        <w:tc>
          <w:tcPr>
            <w:tcW w:w="660"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1153"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2715"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3887" w:type="dxa"/>
            <w:tcBorders>
              <w:top w:val="nil"/>
              <w:left w:val="nil"/>
              <w:bottom w:val="single" w:sz="4" w:space="0" w:color="auto"/>
              <w:right w:val="single" w:sz="4" w:space="0" w:color="auto"/>
            </w:tcBorders>
            <w:vAlign w:val="center"/>
          </w:tcPr>
          <w:p w:rsidR="00EE2A61" w:rsidRDefault="002E1106">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④项目预期产出效益和效果是否符合正常的业绩水平。</w:t>
            </w:r>
          </w:p>
        </w:tc>
        <w:tc>
          <w:tcPr>
            <w:tcW w:w="630" w:type="dxa"/>
            <w:tcBorders>
              <w:top w:val="nil"/>
              <w:left w:val="nil"/>
              <w:bottom w:val="single" w:sz="4" w:space="0" w:color="auto"/>
              <w:right w:val="single" w:sz="4" w:space="0" w:color="auto"/>
            </w:tcBorders>
          </w:tcPr>
          <w:p w:rsidR="00EE2A61" w:rsidRDefault="00EE2A61">
            <w:pPr>
              <w:widowControl/>
              <w:spacing w:line="280" w:lineRule="exact"/>
              <w:rPr>
                <w:rFonts w:ascii="宋体" w:eastAsia="Times New Roman" w:hAnsi="Times New Roman"/>
                <w:color w:val="000000"/>
                <w:kern w:val="0"/>
                <w:sz w:val="24"/>
                <w:szCs w:val="20"/>
              </w:rPr>
            </w:pPr>
          </w:p>
        </w:tc>
      </w:tr>
      <w:tr w:rsidR="00EE2A61">
        <w:trPr>
          <w:jc w:val="center"/>
        </w:trPr>
        <w:tc>
          <w:tcPr>
            <w:tcW w:w="629"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宋体" w:eastAsia="Times New Roman" w:hAnsi="Times New Roman"/>
                <w:color w:val="000000"/>
                <w:kern w:val="0"/>
                <w:sz w:val="24"/>
                <w:szCs w:val="20"/>
              </w:rPr>
            </w:pPr>
          </w:p>
        </w:tc>
        <w:tc>
          <w:tcPr>
            <w:tcW w:w="660"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1153" w:type="dxa"/>
            <w:vMerge w:val="restart"/>
            <w:tcBorders>
              <w:top w:val="nil"/>
              <w:left w:val="single" w:sz="4" w:space="0" w:color="auto"/>
              <w:bottom w:val="single" w:sz="4" w:space="0" w:color="000000"/>
              <w:right w:val="single" w:sz="4" w:space="0" w:color="auto"/>
            </w:tcBorders>
            <w:vAlign w:val="center"/>
          </w:tcPr>
          <w:p w:rsidR="00EE2A61" w:rsidRDefault="002E1106">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绩效指标明确性</w:t>
            </w:r>
          </w:p>
          <w:p w:rsidR="00EE2A61" w:rsidRDefault="002E1106">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4</w:t>
            </w:r>
            <w:r>
              <w:rPr>
                <w:rFonts w:ascii="仿宋_GB2312" w:eastAsia="仿宋_GB2312" w:hAnsi="宋体" w:hint="eastAsia"/>
                <w:color w:val="000000"/>
                <w:kern w:val="0"/>
                <w:sz w:val="20"/>
                <w:szCs w:val="20"/>
              </w:rPr>
              <w:t>分）</w:t>
            </w:r>
          </w:p>
        </w:tc>
        <w:tc>
          <w:tcPr>
            <w:tcW w:w="2715" w:type="dxa"/>
            <w:vMerge w:val="restart"/>
            <w:tcBorders>
              <w:top w:val="nil"/>
              <w:left w:val="single" w:sz="4" w:space="0" w:color="auto"/>
              <w:bottom w:val="single" w:sz="4" w:space="0" w:color="000000"/>
              <w:right w:val="single" w:sz="4" w:space="0" w:color="auto"/>
            </w:tcBorders>
            <w:vAlign w:val="center"/>
          </w:tcPr>
          <w:p w:rsidR="00EE2A61" w:rsidRDefault="002E1106">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依据绩效目标设定的绩效指标是否清晰、细化、可衡量等，用以反映和考核项目绩效目标的明细化情况。</w:t>
            </w:r>
          </w:p>
        </w:tc>
        <w:tc>
          <w:tcPr>
            <w:tcW w:w="3887" w:type="dxa"/>
            <w:tcBorders>
              <w:top w:val="nil"/>
              <w:left w:val="nil"/>
              <w:bottom w:val="nil"/>
              <w:right w:val="single" w:sz="4" w:space="0" w:color="auto"/>
            </w:tcBorders>
            <w:vAlign w:val="center"/>
          </w:tcPr>
          <w:p w:rsidR="00EE2A61" w:rsidRDefault="002E1106">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评价要点：</w:t>
            </w:r>
          </w:p>
        </w:tc>
        <w:tc>
          <w:tcPr>
            <w:tcW w:w="630" w:type="dxa"/>
            <w:tcBorders>
              <w:top w:val="nil"/>
              <w:left w:val="nil"/>
              <w:bottom w:val="nil"/>
              <w:right w:val="single" w:sz="4" w:space="0" w:color="auto"/>
            </w:tcBorders>
          </w:tcPr>
          <w:p w:rsidR="00EE2A61" w:rsidRDefault="00EE2A61">
            <w:pPr>
              <w:widowControl/>
              <w:spacing w:line="280" w:lineRule="exact"/>
              <w:rPr>
                <w:rFonts w:ascii="宋体" w:eastAsia="Times New Roman" w:hAnsi="Times New Roman"/>
                <w:color w:val="000000"/>
                <w:kern w:val="0"/>
                <w:sz w:val="24"/>
                <w:szCs w:val="20"/>
              </w:rPr>
            </w:pPr>
          </w:p>
        </w:tc>
      </w:tr>
      <w:tr w:rsidR="00EE2A61">
        <w:trPr>
          <w:jc w:val="center"/>
        </w:trPr>
        <w:tc>
          <w:tcPr>
            <w:tcW w:w="629"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宋体" w:eastAsia="Times New Roman" w:hAnsi="Times New Roman"/>
                <w:color w:val="000000"/>
                <w:kern w:val="0"/>
                <w:sz w:val="24"/>
                <w:szCs w:val="20"/>
              </w:rPr>
            </w:pPr>
          </w:p>
        </w:tc>
        <w:tc>
          <w:tcPr>
            <w:tcW w:w="660"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1153"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2715"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3887" w:type="dxa"/>
            <w:tcBorders>
              <w:top w:val="nil"/>
              <w:left w:val="nil"/>
              <w:bottom w:val="nil"/>
              <w:right w:val="single" w:sz="4" w:space="0" w:color="auto"/>
            </w:tcBorders>
            <w:vAlign w:val="center"/>
          </w:tcPr>
          <w:p w:rsidR="00EE2A61" w:rsidRDefault="002E1106">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①是否将项目绩效目标细化分解为具体的绩效指标；</w:t>
            </w:r>
          </w:p>
        </w:tc>
        <w:tc>
          <w:tcPr>
            <w:tcW w:w="630" w:type="dxa"/>
            <w:tcBorders>
              <w:top w:val="nil"/>
              <w:left w:val="nil"/>
              <w:bottom w:val="nil"/>
              <w:right w:val="single" w:sz="4" w:space="0" w:color="auto"/>
            </w:tcBorders>
          </w:tcPr>
          <w:p w:rsidR="00EE2A61" w:rsidRDefault="00EE2A61">
            <w:pPr>
              <w:widowControl/>
              <w:spacing w:line="280" w:lineRule="exact"/>
              <w:rPr>
                <w:rFonts w:ascii="宋体" w:eastAsia="Times New Roman" w:hAnsi="Times New Roman"/>
                <w:color w:val="000000"/>
                <w:kern w:val="0"/>
                <w:sz w:val="24"/>
                <w:szCs w:val="20"/>
              </w:rPr>
            </w:pPr>
          </w:p>
        </w:tc>
      </w:tr>
      <w:tr w:rsidR="00EE2A61">
        <w:trPr>
          <w:jc w:val="center"/>
        </w:trPr>
        <w:tc>
          <w:tcPr>
            <w:tcW w:w="629"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宋体" w:eastAsia="Times New Roman" w:hAnsi="Times New Roman"/>
                <w:color w:val="000000"/>
                <w:kern w:val="0"/>
                <w:sz w:val="24"/>
                <w:szCs w:val="20"/>
              </w:rPr>
            </w:pPr>
          </w:p>
        </w:tc>
        <w:tc>
          <w:tcPr>
            <w:tcW w:w="660"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1153"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2715"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3887" w:type="dxa"/>
            <w:tcBorders>
              <w:top w:val="nil"/>
              <w:left w:val="nil"/>
              <w:bottom w:val="nil"/>
              <w:right w:val="single" w:sz="4" w:space="0" w:color="auto"/>
            </w:tcBorders>
            <w:vAlign w:val="center"/>
          </w:tcPr>
          <w:p w:rsidR="00EE2A61" w:rsidRDefault="002E1106">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②是否通过清晰、可衡量的指标值予以体现；</w:t>
            </w:r>
          </w:p>
        </w:tc>
        <w:tc>
          <w:tcPr>
            <w:tcW w:w="630" w:type="dxa"/>
            <w:tcBorders>
              <w:top w:val="nil"/>
              <w:left w:val="nil"/>
              <w:bottom w:val="nil"/>
              <w:right w:val="single" w:sz="4" w:space="0" w:color="auto"/>
            </w:tcBorders>
          </w:tcPr>
          <w:p w:rsidR="00EE2A61" w:rsidRDefault="00EE2A61">
            <w:pPr>
              <w:widowControl/>
              <w:spacing w:line="280" w:lineRule="exact"/>
              <w:rPr>
                <w:rFonts w:ascii="宋体" w:eastAsia="Times New Roman" w:hAnsi="Times New Roman"/>
                <w:color w:val="000000"/>
                <w:kern w:val="0"/>
                <w:sz w:val="24"/>
                <w:szCs w:val="20"/>
              </w:rPr>
            </w:pPr>
          </w:p>
        </w:tc>
      </w:tr>
      <w:tr w:rsidR="00EE2A61">
        <w:trPr>
          <w:jc w:val="center"/>
        </w:trPr>
        <w:tc>
          <w:tcPr>
            <w:tcW w:w="629"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宋体" w:eastAsia="Times New Roman" w:hAnsi="Times New Roman"/>
                <w:color w:val="000000"/>
                <w:kern w:val="0"/>
                <w:sz w:val="24"/>
                <w:szCs w:val="20"/>
              </w:rPr>
            </w:pPr>
          </w:p>
        </w:tc>
        <w:tc>
          <w:tcPr>
            <w:tcW w:w="660"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1153"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2715"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3887" w:type="dxa"/>
            <w:tcBorders>
              <w:top w:val="nil"/>
              <w:left w:val="nil"/>
              <w:bottom w:val="nil"/>
              <w:right w:val="single" w:sz="4" w:space="0" w:color="auto"/>
            </w:tcBorders>
            <w:vAlign w:val="center"/>
          </w:tcPr>
          <w:p w:rsidR="00EE2A61" w:rsidRDefault="002E1106">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③是否与项目年度任务教或计划数相对应；</w:t>
            </w:r>
          </w:p>
        </w:tc>
        <w:tc>
          <w:tcPr>
            <w:tcW w:w="630" w:type="dxa"/>
            <w:tcBorders>
              <w:top w:val="nil"/>
              <w:left w:val="nil"/>
              <w:bottom w:val="nil"/>
              <w:right w:val="single" w:sz="4" w:space="0" w:color="auto"/>
            </w:tcBorders>
          </w:tcPr>
          <w:p w:rsidR="00EE2A61" w:rsidRDefault="00EE2A61">
            <w:pPr>
              <w:widowControl/>
              <w:spacing w:line="280" w:lineRule="exact"/>
              <w:rPr>
                <w:rFonts w:ascii="宋体" w:eastAsia="Times New Roman" w:hAnsi="Times New Roman"/>
                <w:color w:val="000000"/>
                <w:kern w:val="0"/>
                <w:sz w:val="24"/>
                <w:szCs w:val="20"/>
              </w:rPr>
            </w:pPr>
          </w:p>
        </w:tc>
      </w:tr>
      <w:tr w:rsidR="00EE2A61">
        <w:trPr>
          <w:trHeight w:val="975"/>
          <w:jc w:val="center"/>
        </w:trPr>
        <w:tc>
          <w:tcPr>
            <w:tcW w:w="629"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宋体" w:eastAsia="Times New Roman" w:hAnsi="Times New Roman"/>
                <w:color w:val="000000"/>
                <w:kern w:val="0"/>
                <w:sz w:val="24"/>
                <w:szCs w:val="20"/>
              </w:rPr>
            </w:pPr>
          </w:p>
        </w:tc>
        <w:tc>
          <w:tcPr>
            <w:tcW w:w="660"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1153"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2715"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3887" w:type="dxa"/>
            <w:tcBorders>
              <w:top w:val="nil"/>
              <w:left w:val="nil"/>
              <w:bottom w:val="single" w:sz="4" w:space="0" w:color="auto"/>
              <w:right w:val="single" w:sz="4" w:space="0" w:color="auto"/>
            </w:tcBorders>
            <w:vAlign w:val="center"/>
          </w:tcPr>
          <w:p w:rsidR="00EE2A61" w:rsidRDefault="002E1106">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④是否与预期确定的项目投资额或资金量相匹配。</w:t>
            </w:r>
          </w:p>
        </w:tc>
        <w:tc>
          <w:tcPr>
            <w:tcW w:w="630" w:type="dxa"/>
            <w:tcBorders>
              <w:top w:val="nil"/>
              <w:left w:val="nil"/>
              <w:bottom w:val="single" w:sz="4" w:space="0" w:color="auto"/>
              <w:right w:val="single" w:sz="4" w:space="0" w:color="auto"/>
            </w:tcBorders>
          </w:tcPr>
          <w:p w:rsidR="00EE2A61" w:rsidRDefault="00EE2A61">
            <w:pPr>
              <w:widowControl/>
              <w:spacing w:line="280" w:lineRule="exact"/>
              <w:rPr>
                <w:rFonts w:ascii="宋体" w:eastAsia="Times New Roman" w:hAnsi="Times New Roman"/>
                <w:color w:val="000000"/>
                <w:kern w:val="0"/>
                <w:sz w:val="24"/>
                <w:szCs w:val="20"/>
              </w:rPr>
            </w:pPr>
          </w:p>
        </w:tc>
      </w:tr>
      <w:tr w:rsidR="00EE2A61">
        <w:trPr>
          <w:jc w:val="center"/>
        </w:trPr>
        <w:tc>
          <w:tcPr>
            <w:tcW w:w="629"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宋体" w:eastAsia="Times New Roman" w:hAnsi="Times New Roman"/>
                <w:color w:val="000000"/>
                <w:kern w:val="0"/>
                <w:sz w:val="24"/>
                <w:szCs w:val="20"/>
              </w:rPr>
            </w:pPr>
          </w:p>
        </w:tc>
        <w:tc>
          <w:tcPr>
            <w:tcW w:w="660" w:type="dxa"/>
            <w:vMerge w:val="restart"/>
            <w:tcBorders>
              <w:top w:val="nil"/>
              <w:left w:val="single" w:sz="4" w:space="0" w:color="auto"/>
              <w:bottom w:val="single" w:sz="4" w:space="0" w:color="000000"/>
              <w:right w:val="single" w:sz="4" w:space="0" w:color="auto"/>
            </w:tcBorders>
            <w:vAlign w:val="center"/>
          </w:tcPr>
          <w:p w:rsidR="00EE2A61" w:rsidRDefault="002E1106">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资金落实</w:t>
            </w:r>
          </w:p>
          <w:p w:rsidR="00EE2A61" w:rsidRDefault="002E1106">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8</w:t>
            </w:r>
            <w:r>
              <w:rPr>
                <w:rFonts w:ascii="仿宋_GB2312" w:eastAsia="仿宋_GB2312" w:hAnsi="宋体" w:hint="eastAsia"/>
                <w:color w:val="000000"/>
                <w:kern w:val="0"/>
                <w:sz w:val="20"/>
                <w:szCs w:val="20"/>
              </w:rPr>
              <w:t>分）</w:t>
            </w:r>
          </w:p>
        </w:tc>
        <w:tc>
          <w:tcPr>
            <w:tcW w:w="1153" w:type="dxa"/>
            <w:vMerge w:val="restart"/>
            <w:tcBorders>
              <w:top w:val="nil"/>
              <w:left w:val="single" w:sz="4" w:space="0" w:color="auto"/>
              <w:bottom w:val="single" w:sz="4" w:space="0" w:color="000000"/>
              <w:right w:val="single" w:sz="4" w:space="0" w:color="auto"/>
            </w:tcBorders>
            <w:vAlign w:val="center"/>
          </w:tcPr>
          <w:p w:rsidR="00EE2A61" w:rsidRDefault="002E1106">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资金到位率（</w:t>
            </w:r>
            <w:r>
              <w:rPr>
                <w:rFonts w:ascii="仿宋_GB2312" w:eastAsia="仿宋_GB2312" w:hAnsi="宋体"/>
                <w:color w:val="000000"/>
                <w:kern w:val="0"/>
                <w:sz w:val="20"/>
                <w:szCs w:val="20"/>
              </w:rPr>
              <w:t>4</w:t>
            </w:r>
            <w:r>
              <w:rPr>
                <w:rFonts w:ascii="仿宋_GB2312" w:eastAsia="仿宋_GB2312" w:hAnsi="宋体" w:hint="eastAsia"/>
                <w:color w:val="000000"/>
                <w:kern w:val="0"/>
                <w:sz w:val="20"/>
                <w:szCs w:val="20"/>
              </w:rPr>
              <w:t>分）</w:t>
            </w:r>
          </w:p>
        </w:tc>
        <w:tc>
          <w:tcPr>
            <w:tcW w:w="2715" w:type="dxa"/>
            <w:vMerge w:val="restart"/>
            <w:tcBorders>
              <w:top w:val="nil"/>
              <w:left w:val="single" w:sz="4" w:space="0" w:color="auto"/>
              <w:bottom w:val="single" w:sz="4" w:space="0" w:color="000000"/>
              <w:right w:val="single" w:sz="4" w:space="0" w:color="auto"/>
            </w:tcBorders>
            <w:vAlign w:val="center"/>
          </w:tcPr>
          <w:p w:rsidR="00EE2A61" w:rsidRDefault="002E1106">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实际到位资金与计划投入资金的比率，用以反映和考核资金落实情况对项目实施的总体保障程度。</w:t>
            </w:r>
          </w:p>
        </w:tc>
        <w:tc>
          <w:tcPr>
            <w:tcW w:w="3887" w:type="dxa"/>
            <w:tcBorders>
              <w:top w:val="nil"/>
              <w:left w:val="nil"/>
              <w:bottom w:val="nil"/>
              <w:right w:val="single" w:sz="4" w:space="0" w:color="auto"/>
            </w:tcBorders>
            <w:vAlign w:val="center"/>
          </w:tcPr>
          <w:p w:rsidR="00EE2A61" w:rsidRDefault="002E1106">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资金到位率</w:t>
            </w:r>
            <w:r>
              <w:rPr>
                <w:rFonts w:ascii="仿宋_GB2312" w:eastAsia="仿宋_GB2312" w:hAnsi="宋体"/>
                <w:color w:val="000000"/>
                <w:kern w:val="0"/>
                <w:sz w:val="20"/>
                <w:szCs w:val="20"/>
              </w:rPr>
              <w:t>=</w:t>
            </w:r>
            <w:r>
              <w:rPr>
                <w:rFonts w:ascii="仿宋_GB2312" w:eastAsia="仿宋_GB2312" w:hAnsi="宋体" w:hint="eastAsia"/>
                <w:color w:val="000000"/>
                <w:kern w:val="0"/>
                <w:sz w:val="20"/>
                <w:szCs w:val="20"/>
              </w:rPr>
              <w:t>（实际到位资金</w:t>
            </w:r>
            <w:r>
              <w:rPr>
                <w:rFonts w:ascii="仿宋_GB2312" w:eastAsia="仿宋_GB2312" w:hAnsi="宋体"/>
                <w:color w:val="000000"/>
                <w:kern w:val="0"/>
                <w:sz w:val="20"/>
                <w:szCs w:val="20"/>
              </w:rPr>
              <w:t>/</w:t>
            </w:r>
            <w:r>
              <w:rPr>
                <w:rFonts w:ascii="仿宋_GB2312" w:eastAsia="仿宋_GB2312" w:hAnsi="宋体" w:hint="eastAsia"/>
                <w:color w:val="000000"/>
                <w:kern w:val="0"/>
                <w:sz w:val="20"/>
                <w:szCs w:val="20"/>
              </w:rPr>
              <w:t>计划投入资金）×</w:t>
            </w:r>
            <w:r>
              <w:rPr>
                <w:rFonts w:ascii="仿宋_GB2312" w:eastAsia="仿宋_GB2312" w:hAnsi="宋体"/>
                <w:color w:val="000000"/>
                <w:kern w:val="0"/>
                <w:sz w:val="20"/>
                <w:szCs w:val="20"/>
              </w:rPr>
              <w:t>100%</w:t>
            </w:r>
            <w:r>
              <w:rPr>
                <w:rFonts w:ascii="仿宋_GB2312" w:eastAsia="仿宋_GB2312" w:hAnsi="宋体" w:hint="eastAsia"/>
                <w:color w:val="000000"/>
                <w:kern w:val="0"/>
                <w:sz w:val="20"/>
                <w:szCs w:val="20"/>
              </w:rPr>
              <w:t>。</w:t>
            </w:r>
          </w:p>
        </w:tc>
        <w:tc>
          <w:tcPr>
            <w:tcW w:w="630" w:type="dxa"/>
            <w:tcBorders>
              <w:top w:val="nil"/>
              <w:left w:val="nil"/>
              <w:bottom w:val="nil"/>
              <w:right w:val="single" w:sz="4" w:space="0" w:color="auto"/>
            </w:tcBorders>
          </w:tcPr>
          <w:p w:rsidR="00EE2A61" w:rsidRDefault="00EE2A61">
            <w:pPr>
              <w:widowControl/>
              <w:spacing w:line="280" w:lineRule="exact"/>
              <w:rPr>
                <w:rFonts w:ascii="宋体" w:eastAsia="Times New Roman" w:hAnsi="Times New Roman"/>
                <w:color w:val="000000"/>
                <w:kern w:val="0"/>
                <w:sz w:val="24"/>
                <w:szCs w:val="20"/>
              </w:rPr>
            </w:pPr>
          </w:p>
        </w:tc>
      </w:tr>
      <w:tr w:rsidR="00EE2A61">
        <w:trPr>
          <w:jc w:val="center"/>
        </w:trPr>
        <w:tc>
          <w:tcPr>
            <w:tcW w:w="629"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宋体" w:eastAsia="Times New Roman" w:hAnsi="Times New Roman"/>
                <w:color w:val="000000"/>
                <w:kern w:val="0"/>
                <w:sz w:val="24"/>
                <w:szCs w:val="20"/>
              </w:rPr>
            </w:pPr>
          </w:p>
        </w:tc>
        <w:tc>
          <w:tcPr>
            <w:tcW w:w="660"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1153"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2715"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3887" w:type="dxa"/>
            <w:tcBorders>
              <w:top w:val="nil"/>
              <w:left w:val="nil"/>
              <w:bottom w:val="nil"/>
              <w:right w:val="single" w:sz="4" w:space="0" w:color="auto"/>
            </w:tcBorders>
            <w:vAlign w:val="center"/>
          </w:tcPr>
          <w:p w:rsidR="00EE2A61" w:rsidRDefault="002E1106">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实际到位资金：一定时期（本年度或项目期）内实际落实到具体项目的资金。</w:t>
            </w:r>
          </w:p>
        </w:tc>
        <w:tc>
          <w:tcPr>
            <w:tcW w:w="630" w:type="dxa"/>
            <w:tcBorders>
              <w:top w:val="nil"/>
              <w:left w:val="nil"/>
              <w:bottom w:val="nil"/>
              <w:right w:val="single" w:sz="4" w:space="0" w:color="auto"/>
            </w:tcBorders>
          </w:tcPr>
          <w:p w:rsidR="00EE2A61" w:rsidRDefault="00EE2A61">
            <w:pPr>
              <w:widowControl/>
              <w:spacing w:line="280" w:lineRule="exact"/>
              <w:rPr>
                <w:rFonts w:ascii="宋体" w:eastAsia="Times New Roman" w:hAnsi="Times New Roman"/>
                <w:color w:val="000000"/>
                <w:kern w:val="0"/>
                <w:sz w:val="24"/>
                <w:szCs w:val="20"/>
              </w:rPr>
            </w:pPr>
          </w:p>
        </w:tc>
      </w:tr>
      <w:tr w:rsidR="00EE2A61">
        <w:trPr>
          <w:trHeight w:val="1032"/>
          <w:jc w:val="center"/>
        </w:trPr>
        <w:tc>
          <w:tcPr>
            <w:tcW w:w="629"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宋体" w:eastAsia="Times New Roman" w:hAnsi="Times New Roman"/>
                <w:color w:val="000000"/>
                <w:kern w:val="0"/>
                <w:sz w:val="24"/>
                <w:szCs w:val="20"/>
              </w:rPr>
            </w:pPr>
          </w:p>
        </w:tc>
        <w:tc>
          <w:tcPr>
            <w:tcW w:w="660"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1153"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2715"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3887" w:type="dxa"/>
            <w:tcBorders>
              <w:top w:val="nil"/>
              <w:left w:val="nil"/>
              <w:bottom w:val="single" w:sz="4" w:space="0" w:color="auto"/>
              <w:right w:val="single" w:sz="4" w:space="0" w:color="auto"/>
            </w:tcBorders>
            <w:vAlign w:val="center"/>
          </w:tcPr>
          <w:p w:rsidR="00EE2A61" w:rsidRDefault="002E1106">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计划投入资金：一定时期（本年度或项目期）内计划投入到具体项目的资金。</w:t>
            </w:r>
          </w:p>
        </w:tc>
        <w:tc>
          <w:tcPr>
            <w:tcW w:w="630" w:type="dxa"/>
            <w:tcBorders>
              <w:top w:val="nil"/>
              <w:left w:val="nil"/>
              <w:bottom w:val="single" w:sz="4" w:space="0" w:color="auto"/>
              <w:right w:val="single" w:sz="4" w:space="0" w:color="auto"/>
            </w:tcBorders>
          </w:tcPr>
          <w:p w:rsidR="00EE2A61" w:rsidRDefault="00EE2A61">
            <w:pPr>
              <w:widowControl/>
              <w:spacing w:line="280" w:lineRule="exact"/>
              <w:rPr>
                <w:rFonts w:ascii="宋体" w:eastAsia="Times New Roman" w:hAnsi="Times New Roman"/>
                <w:color w:val="000000"/>
                <w:kern w:val="0"/>
                <w:sz w:val="24"/>
                <w:szCs w:val="20"/>
              </w:rPr>
            </w:pPr>
          </w:p>
        </w:tc>
      </w:tr>
      <w:tr w:rsidR="00EE2A61">
        <w:trPr>
          <w:jc w:val="center"/>
        </w:trPr>
        <w:tc>
          <w:tcPr>
            <w:tcW w:w="629"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宋体" w:eastAsia="Times New Roman" w:hAnsi="Times New Roman"/>
                <w:color w:val="000000"/>
                <w:kern w:val="0"/>
                <w:sz w:val="24"/>
                <w:szCs w:val="20"/>
              </w:rPr>
            </w:pPr>
          </w:p>
        </w:tc>
        <w:tc>
          <w:tcPr>
            <w:tcW w:w="660"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1153" w:type="dxa"/>
            <w:vMerge w:val="restart"/>
            <w:tcBorders>
              <w:top w:val="nil"/>
              <w:left w:val="single" w:sz="4" w:space="0" w:color="auto"/>
              <w:bottom w:val="single" w:sz="4" w:space="0" w:color="000000"/>
              <w:right w:val="single" w:sz="4" w:space="0" w:color="auto"/>
            </w:tcBorders>
            <w:vAlign w:val="center"/>
          </w:tcPr>
          <w:p w:rsidR="00EE2A61" w:rsidRDefault="002E1106">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到位及时率（</w:t>
            </w:r>
            <w:r>
              <w:rPr>
                <w:rFonts w:ascii="仿宋_GB2312" w:eastAsia="仿宋_GB2312" w:hAnsi="宋体"/>
                <w:color w:val="000000"/>
                <w:kern w:val="0"/>
                <w:sz w:val="20"/>
                <w:szCs w:val="20"/>
              </w:rPr>
              <w:t>4</w:t>
            </w:r>
            <w:r>
              <w:rPr>
                <w:rFonts w:ascii="仿宋_GB2312" w:eastAsia="仿宋_GB2312" w:hAnsi="宋体" w:hint="eastAsia"/>
                <w:color w:val="000000"/>
                <w:kern w:val="0"/>
                <w:sz w:val="20"/>
                <w:szCs w:val="20"/>
              </w:rPr>
              <w:t>分）</w:t>
            </w:r>
          </w:p>
        </w:tc>
        <w:tc>
          <w:tcPr>
            <w:tcW w:w="2715" w:type="dxa"/>
            <w:vMerge w:val="restart"/>
            <w:tcBorders>
              <w:top w:val="nil"/>
              <w:left w:val="single" w:sz="4" w:space="0" w:color="auto"/>
              <w:bottom w:val="single" w:sz="4" w:space="0" w:color="000000"/>
              <w:right w:val="single" w:sz="4" w:space="0" w:color="auto"/>
            </w:tcBorders>
            <w:vAlign w:val="center"/>
          </w:tcPr>
          <w:p w:rsidR="00EE2A61" w:rsidRDefault="002E1106">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及时到位资金与应到位资金的比率，用以反映和考核项目资金落实的及时性程度。</w:t>
            </w:r>
          </w:p>
        </w:tc>
        <w:tc>
          <w:tcPr>
            <w:tcW w:w="3887" w:type="dxa"/>
            <w:tcBorders>
              <w:top w:val="nil"/>
              <w:left w:val="nil"/>
              <w:bottom w:val="nil"/>
              <w:right w:val="single" w:sz="4" w:space="0" w:color="auto"/>
            </w:tcBorders>
            <w:vAlign w:val="center"/>
          </w:tcPr>
          <w:p w:rsidR="00EE2A61" w:rsidRDefault="002E1106">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到位及时率＝（及时到位资金</w:t>
            </w:r>
            <w:r>
              <w:rPr>
                <w:rFonts w:ascii="仿宋_GB2312" w:eastAsia="仿宋_GB2312" w:hAnsi="宋体"/>
                <w:color w:val="000000"/>
                <w:kern w:val="0"/>
                <w:sz w:val="20"/>
                <w:szCs w:val="20"/>
              </w:rPr>
              <w:t>/</w:t>
            </w:r>
            <w:r>
              <w:rPr>
                <w:rFonts w:ascii="仿宋_GB2312" w:eastAsia="仿宋_GB2312" w:hAnsi="宋体" w:hint="eastAsia"/>
                <w:color w:val="000000"/>
                <w:kern w:val="0"/>
                <w:sz w:val="20"/>
                <w:szCs w:val="20"/>
              </w:rPr>
              <w:t>应到位资金）×</w:t>
            </w:r>
            <w:r>
              <w:rPr>
                <w:rFonts w:ascii="仿宋_GB2312" w:eastAsia="仿宋_GB2312" w:hAnsi="宋体"/>
                <w:color w:val="000000"/>
                <w:kern w:val="0"/>
                <w:sz w:val="20"/>
                <w:szCs w:val="20"/>
              </w:rPr>
              <w:t>100%</w:t>
            </w:r>
            <w:r>
              <w:rPr>
                <w:rFonts w:ascii="仿宋_GB2312" w:eastAsia="仿宋_GB2312" w:hAnsi="宋体" w:hint="eastAsia"/>
                <w:color w:val="000000"/>
                <w:kern w:val="0"/>
                <w:sz w:val="20"/>
                <w:szCs w:val="20"/>
              </w:rPr>
              <w:t>。</w:t>
            </w:r>
          </w:p>
        </w:tc>
        <w:tc>
          <w:tcPr>
            <w:tcW w:w="630" w:type="dxa"/>
            <w:tcBorders>
              <w:top w:val="nil"/>
              <w:left w:val="nil"/>
              <w:bottom w:val="nil"/>
              <w:right w:val="single" w:sz="4" w:space="0" w:color="auto"/>
            </w:tcBorders>
          </w:tcPr>
          <w:p w:rsidR="00EE2A61" w:rsidRDefault="00EE2A61">
            <w:pPr>
              <w:widowControl/>
              <w:spacing w:line="280" w:lineRule="exact"/>
              <w:rPr>
                <w:rFonts w:ascii="宋体" w:eastAsia="Times New Roman" w:hAnsi="Times New Roman"/>
                <w:color w:val="000000"/>
                <w:kern w:val="0"/>
                <w:sz w:val="24"/>
                <w:szCs w:val="20"/>
              </w:rPr>
            </w:pPr>
          </w:p>
        </w:tc>
      </w:tr>
      <w:tr w:rsidR="00EE2A61">
        <w:trPr>
          <w:jc w:val="center"/>
        </w:trPr>
        <w:tc>
          <w:tcPr>
            <w:tcW w:w="629"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宋体" w:eastAsia="Times New Roman" w:hAnsi="Times New Roman"/>
                <w:color w:val="000000"/>
                <w:kern w:val="0"/>
                <w:sz w:val="24"/>
                <w:szCs w:val="20"/>
              </w:rPr>
            </w:pPr>
          </w:p>
        </w:tc>
        <w:tc>
          <w:tcPr>
            <w:tcW w:w="660"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1153"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2715"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3887" w:type="dxa"/>
            <w:tcBorders>
              <w:top w:val="nil"/>
              <w:left w:val="nil"/>
              <w:bottom w:val="nil"/>
              <w:right w:val="single" w:sz="4" w:space="0" w:color="auto"/>
            </w:tcBorders>
            <w:vAlign w:val="center"/>
          </w:tcPr>
          <w:p w:rsidR="00EE2A61" w:rsidRDefault="002E1106">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及时到位资金：截至规定时点实际落实到具体项目的资金。</w:t>
            </w:r>
          </w:p>
        </w:tc>
        <w:tc>
          <w:tcPr>
            <w:tcW w:w="630" w:type="dxa"/>
            <w:tcBorders>
              <w:top w:val="nil"/>
              <w:left w:val="nil"/>
              <w:bottom w:val="nil"/>
              <w:right w:val="single" w:sz="4" w:space="0" w:color="auto"/>
            </w:tcBorders>
          </w:tcPr>
          <w:p w:rsidR="00EE2A61" w:rsidRDefault="00EE2A61">
            <w:pPr>
              <w:widowControl/>
              <w:spacing w:line="280" w:lineRule="exact"/>
              <w:rPr>
                <w:rFonts w:ascii="宋体" w:eastAsia="Times New Roman" w:hAnsi="Times New Roman"/>
                <w:color w:val="000000"/>
                <w:kern w:val="0"/>
                <w:sz w:val="24"/>
                <w:szCs w:val="20"/>
              </w:rPr>
            </w:pPr>
          </w:p>
        </w:tc>
      </w:tr>
      <w:tr w:rsidR="00EE2A61">
        <w:trPr>
          <w:trHeight w:val="1106"/>
          <w:jc w:val="center"/>
        </w:trPr>
        <w:tc>
          <w:tcPr>
            <w:tcW w:w="629"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宋体" w:eastAsia="Times New Roman" w:hAnsi="Times New Roman"/>
                <w:color w:val="000000"/>
                <w:kern w:val="0"/>
                <w:sz w:val="24"/>
                <w:szCs w:val="20"/>
              </w:rPr>
            </w:pPr>
          </w:p>
        </w:tc>
        <w:tc>
          <w:tcPr>
            <w:tcW w:w="660"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1153"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2715"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3887" w:type="dxa"/>
            <w:tcBorders>
              <w:top w:val="nil"/>
              <w:left w:val="nil"/>
              <w:bottom w:val="single" w:sz="4" w:space="0" w:color="auto"/>
              <w:right w:val="single" w:sz="4" w:space="0" w:color="auto"/>
            </w:tcBorders>
            <w:vAlign w:val="center"/>
          </w:tcPr>
          <w:p w:rsidR="00EE2A61" w:rsidRDefault="002E1106">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应到位资金：按照合同或项目进度要求截至规定时点应落实到具体项目的资金。</w:t>
            </w:r>
          </w:p>
        </w:tc>
        <w:tc>
          <w:tcPr>
            <w:tcW w:w="630" w:type="dxa"/>
            <w:tcBorders>
              <w:top w:val="nil"/>
              <w:left w:val="nil"/>
              <w:bottom w:val="single" w:sz="4" w:space="0" w:color="auto"/>
              <w:right w:val="single" w:sz="4" w:space="0" w:color="auto"/>
            </w:tcBorders>
          </w:tcPr>
          <w:p w:rsidR="00EE2A61" w:rsidRDefault="00EE2A61">
            <w:pPr>
              <w:widowControl/>
              <w:spacing w:line="280" w:lineRule="exact"/>
              <w:rPr>
                <w:rFonts w:ascii="宋体" w:eastAsia="Times New Roman" w:hAnsi="Times New Roman"/>
                <w:color w:val="000000"/>
                <w:kern w:val="0"/>
                <w:sz w:val="24"/>
                <w:szCs w:val="20"/>
              </w:rPr>
            </w:pPr>
          </w:p>
        </w:tc>
      </w:tr>
      <w:tr w:rsidR="00EE2A61">
        <w:trPr>
          <w:jc w:val="center"/>
        </w:trPr>
        <w:tc>
          <w:tcPr>
            <w:tcW w:w="629" w:type="dxa"/>
            <w:vMerge w:val="restart"/>
            <w:tcBorders>
              <w:top w:val="nil"/>
              <w:left w:val="single" w:sz="4" w:space="0" w:color="auto"/>
              <w:bottom w:val="single" w:sz="4" w:space="0" w:color="000000"/>
              <w:right w:val="single" w:sz="4" w:space="0" w:color="auto"/>
            </w:tcBorders>
            <w:vAlign w:val="center"/>
          </w:tcPr>
          <w:p w:rsidR="00EE2A61" w:rsidRDefault="002E1106">
            <w:pPr>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lastRenderedPageBreak/>
              <w:t>过程</w:t>
            </w:r>
          </w:p>
          <w:p w:rsidR="00EE2A61" w:rsidRDefault="002E1106">
            <w:pPr>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30</w:t>
            </w:r>
            <w:r>
              <w:rPr>
                <w:rFonts w:ascii="仿宋_GB2312" w:eastAsia="仿宋_GB2312" w:hAnsi="宋体" w:hint="eastAsia"/>
                <w:color w:val="000000"/>
                <w:kern w:val="0"/>
                <w:sz w:val="20"/>
                <w:szCs w:val="20"/>
              </w:rPr>
              <w:t>分）</w:t>
            </w:r>
          </w:p>
        </w:tc>
        <w:tc>
          <w:tcPr>
            <w:tcW w:w="660" w:type="dxa"/>
            <w:vMerge w:val="restart"/>
            <w:tcBorders>
              <w:top w:val="nil"/>
              <w:left w:val="single" w:sz="4" w:space="0" w:color="auto"/>
              <w:bottom w:val="single" w:sz="4" w:space="0" w:color="000000"/>
              <w:right w:val="single" w:sz="4" w:space="0" w:color="auto"/>
            </w:tcBorders>
            <w:vAlign w:val="center"/>
          </w:tcPr>
          <w:p w:rsidR="00EE2A61" w:rsidRDefault="002E1106">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业务管理</w:t>
            </w:r>
          </w:p>
          <w:p w:rsidR="00EE2A61" w:rsidRDefault="002E1106">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10</w:t>
            </w:r>
            <w:r>
              <w:rPr>
                <w:rFonts w:ascii="仿宋_GB2312" w:eastAsia="仿宋_GB2312" w:hAnsi="宋体" w:hint="eastAsia"/>
                <w:color w:val="000000"/>
                <w:kern w:val="0"/>
                <w:sz w:val="20"/>
                <w:szCs w:val="20"/>
              </w:rPr>
              <w:t>分）</w:t>
            </w:r>
          </w:p>
          <w:p w:rsidR="00EE2A61" w:rsidRDefault="00EE2A61">
            <w:pPr>
              <w:jc w:val="left"/>
              <w:rPr>
                <w:rFonts w:ascii="仿宋_GB2312" w:eastAsia="仿宋_GB2312" w:hAnsi="宋体"/>
                <w:color w:val="000000"/>
                <w:kern w:val="0"/>
                <w:sz w:val="20"/>
                <w:szCs w:val="20"/>
              </w:rPr>
            </w:pPr>
          </w:p>
        </w:tc>
        <w:tc>
          <w:tcPr>
            <w:tcW w:w="1153" w:type="dxa"/>
            <w:vMerge w:val="restart"/>
            <w:tcBorders>
              <w:top w:val="nil"/>
              <w:left w:val="single" w:sz="4" w:space="0" w:color="auto"/>
              <w:bottom w:val="single" w:sz="4" w:space="0" w:color="000000"/>
              <w:right w:val="single" w:sz="4" w:space="0" w:color="auto"/>
            </w:tcBorders>
            <w:vAlign w:val="center"/>
          </w:tcPr>
          <w:p w:rsidR="00EE2A61" w:rsidRDefault="002E1106">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管理制度健全</w:t>
            </w:r>
          </w:p>
          <w:p w:rsidR="00EE2A61" w:rsidRDefault="002E1106">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3</w:t>
            </w:r>
            <w:r>
              <w:rPr>
                <w:rFonts w:ascii="仿宋_GB2312" w:eastAsia="仿宋_GB2312" w:hAnsi="宋体" w:hint="eastAsia"/>
                <w:color w:val="000000"/>
                <w:kern w:val="0"/>
                <w:sz w:val="20"/>
                <w:szCs w:val="20"/>
              </w:rPr>
              <w:t>分）</w:t>
            </w:r>
          </w:p>
        </w:tc>
        <w:tc>
          <w:tcPr>
            <w:tcW w:w="2715" w:type="dxa"/>
            <w:vMerge w:val="restart"/>
            <w:tcBorders>
              <w:top w:val="nil"/>
              <w:left w:val="single" w:sz="4" w:space="0" w:color="auto"/>
              <w:bottom w:val="single" w:sz="4" w:space="0" w:color="000000"/>
              <w:right w:val="single" w:sz="4" w:space="0" w:color="auto"/>
            </w:tcBorders>
            <w:vAlign w:val="center"/>
          </w:tcPr>
          <w:p w:rsidR="00EE2A61" w:rsidRDefault="002E1106">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项目实施单位的业务管理制度是否健全，用以反映和考核业务管理制度对项目顺利实施的保障情况。</w:t>
            </w:r>
          </w:p>
        </w:tc>
        <w:tc>
          <w:tcPr>
            <w:tcW w:w="3887" w:type="dxa"/>
            <w:tcBorders>
              <w:top w:val="nil"/>
              <w:left w:val="nil"/>
              <w:bottom w:val="nil"/>
              <w:right w:val="single" w:sz="4" w:space="0" w:color="auto"/>
            </w:tcBorders>
            <w:vAlign w:val="center"/>
          </w:tcPr>
          <w:p w:rsidR="00EE2A61" w:rsidRDefault="002E1106">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评价要点：</w:t>
            </w:r>
          </w:p>
        </w:tc>
        <w:tc>
          <w:tcPr>
            <w:tcW w:w="630" w:type="dxa"/>
            <w:tcBorders>
              <w:top w:val="nil"/>
              <w:left w:val="nil"/>
              <w:bottom w:val="nil"/>
              <w:right w:val="single" w:sz="4" w:space="0" w:color="auto"/>
            </w:tcBorders>
          </w:tcPr>
          <w:p w:rsidR="00EE2A61" w:rsidRDefault="00EE2A61">
            <w:pPr>
              <w:widowControl/>
              <w:spacing w:line="280" w:lineRule="exact"/>
              <w:rPr>
                <w:rFonts w:ascii="宋体" w:eastAsia="Times New Roman" w:hAnsi="Times New Roman"/>
                <w:color w:val="000000"/>
                <w:kern w:val="0"/>
                <w:sz w:val="24"/>
                <w:szCs w:val="20"/>
              </w:rPr>
            </w:pPr>
          </w:p>
        </w:tc>
      </w:tr>
      <w:tr w:rsidR="00EE2A61">
        <w:trPr>
          <w:jc w:val="center"/>
        </w:trPr>
        <w:tc>
          <w:tcPr>
            <w:tcW w:w="629"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660"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1153"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2715"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3887" w:type="dxa"/>
            <w:tcBorders>
              <w:top w:val="nil"/>
              <w:left w:val="nil"/>
              <w:bottom w:val="nil"/>
              <w:right w:val="single" w:sz="4" w:space="0" w:color="auto"/>
            </w:tcBorders>
            <w:vAlign w:val="center"/>
          </w:tcPr>
          <w:p w:rsidR="00EE2A61" w:rsidRDefault="002E1106">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①是否已制定或具有相应的业务管理制度；</w:t>
            </w:r>
          </w:p>
        </w:tc>
        <w:tc>
          <w:tcPr>
            <w:tcW w:w="630" w:type="dxa"/>
            <w:tcBorders>
              <w:top w:val="nil"/>
              <w:left w:val="nil"/>
              <w:bottom w:val="nil"/>
              <w:right w:val="single" w:sz="4" w:space="0" w:color="auto"/>
            </w:tcBorders>
          </w:tcPr>
          <w:p w:rsidR="00EE2A61" w:rsidRDefault="00EE2A61">
            <w:pPr>
              <w:widowControl/>
              <w:spacing w:line="280" w:lineRule="exact"/>
              <w:rPr>
                <w:rFonts w:ascii="宋体" w:eastAsia="Times New Roman" w:hAnsi="Times New Roman"/>
                <w:color w:val="000000"/>
                <w:kern w:val="0"/>
                <w:sz w:val="24"/>
                <w:szCs w:val="20"/>
              </w:rPr>
            </w:pPr>
          </w:p>
        </w:tc>
      </w:tr>
      <w:tr w:rsidR="00EE2A61">
        <w:trPr>
          <w:trHeight w:val="765"/>
          <w:jc w:val="center"/>
        </w:trPr>
        <w:tc>
          <w:tcPr>
            <w:tcW w:w="629"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660"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1153"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2715"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3887" w:type="dxa"/>
            <w:tcBorders>
              <w:top w:val="nil"/>
              <w:left w:val="nil"/>
              <w:bottom w:val="single" w:sz="4" w:space="0" w:color="auto"/>
              <w:right w:val="single" w:sz="4" w:space="0" w:color="auto"/>
            </w:tcBorders>
            <w:vAlign w:val="center"/>
          </w:tcPr>
          <w:p w:rsidR="00EE2A61" w:rsidRDefault="002E1106">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②业务管理制度是否合法、合规、完整。</w:t>
            </w:r>
          </w:p>
        </w:tc>
        <w:tc>
          <w:tcPr>
            <w:tcW w:w="630" w:type="dxa"/>
            <w:tcBorders>
              <w:top w:val="nil"/>
              <w:left w:val="nil"/>
              <w:bottom w:val="single" w:sz="4" w:space="0" w:color="auto"/>
              <w:right w:val="single" w:sz="4" w:space="0" w:color="auto"/>
            </w:tcBorders>
          </w:tcPr>
          <w:p w:rsidR="00EE2A61" w:rsidRDefault="00EE2A61">
            <w:pPr>
              <w:widowControl/>
              <w:spacing w:line="280" w:lineRule="exact"/>
              <w:rPr>
                <w:rFonts w:ascii="宋体" w:eastAsia="Times New Roman" w:hAnsi="Times New Roman"/>
                <w:color w:val="000000"/>
                <w:kern w:val="0"/>
                <w:sz w:val="24"/>
                <w:szCs w:val="20"/>
              </w:rPr>
            </w:pPr>
          </w:p>
        </w:tc>
      </w:tr>
      <w:tr w:rsidR="00EE2A61">
        <w:trPr>
          <w:jc w:val="center"/>
        </w:trPr>
        <w:tc>
          <w:tcPr>
            <w:tcW w:w="629"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660"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1153" w:type="dxa"/>
            <w:vMerge w:val="restart"/>
            <w:tcBorders>
              <w:top w:val="nil"/>
              <w:left w:val="single" w:sz="4" w:space="0" w:color="auto"/>
              <w:bottom w:val="single" w:sz="4" w:space="0" w:color="000000"/>
              <w:right w:val="single" w:sz="4" w:space="0" w:color="auto"/>
            </w:tcBorders>
            <w:vAlign w:val="center"/>
          </w:tcPr>
          <w:p w:rsidR="00EE2A61" w:rsidRDefault="002E1106">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制度执行有效性</w:t>
            </w:r>
          </w:p>
          <w:p w:rsidR="00EE2A61" w:rsidRDefault="002E1106">
            <w:pPr>
              <w:widowControl/>
              <w:spacing w:line="280" w:lineRule="exact"/>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3</w:t>
            </w:r>
            <w:r>
              <w:rPr>
                <w:rFonts w:ascii="仿宋_GB2312" w:eastAsia="仿宋_GB2312" w:hAnsi="宋体" w:hint="eastAsia"/>
                <w:color w:val="000000"/>
                <w:kern w:val="0"/>
                <w:sz w:val="20"/>
                <w:szCs w:val="20"/>
              </w:rPr>
              <w:t>分）</w:t>
            </w:r>
          </w:p>
        </w:tc>
        <w:tc>
          <w:tcPr>
            <w:tcW w:w="2715" w:type="dxa"/>
            <w:vMerge w:val="restart"/>
            <w:tcBorders>
              <w:top w:val="nil"/>
              <w:left w:val="single" w:sz="4" w:space="0" w:color="auto"/>
              <w:bottom w:val="single" w:sz="4" w:space="0" w:color="000000"/>
              <w:right w:val="single" w:sz="4" w:space="0" w:color="auto"/>
            </w:tcBorders>
            <w:vAlign w:val="center"/>
          </w:tcPr>
          <w:p w:rsidR="00EE2A61" w:rsidRDefault="002E1106">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项目实施是否符合相关业务管理规定，用以反映和考核业务管理制度的有效执行情况。</w:t>
            </w:r>
          </w:p>
        </w:tc>
        <w:tc>
          <w:tcPr>
            <w:tcW w:w="3887" w:type="dxa"/>
            <w:tcBorders>
              <w:top w:val="nil"/>
              <w:left w:val="nil"/>
              <w:bottom w:val="nil"/>
              <w:right w:val="single" w:sz="4" w:space="0" w:color="auto"/>
            </w:tcBorders>
            <w:vAlign w:val="center"/>
          </w:tcPr>
          <w:p w:rsidR="00EE2A61" w:rsidRDefault="002E1106">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评价要点：</w:t>
            </w:r>
          </w:p>
        </w:tc>
        <w:tc>
          <w:tcPr>
            <w:tcW w:w="630" w:type="dxa"/>
            <w:tcBorders>
              <w:top w:val="nil"/>
              <w:left w:val="nil"/>
              <w:bottom w:val="nil"/>
              <w:right w:val="single" w:sz="4" w:space="0" w:color="auto"/>
            </w:tcBorders>
          </w:tcPr>
          <w:p w:rsidR="00EE2A61" w:rsidRDefault="00EE2A61">
            <w:pPr>
              <w:widowControl/>
              <w:spacing w:line="280" w:lineRule="exact"/>
              <w:rPr>
                <w:rFonts w:ascii="宋体" w:eastAsia="Times New Roman" w:hAnsi="Times New Roman"/>
                <w:color w:val="000000"/>
                <w:kern w:val="0"/>
                <w:sz w:val="24"/>
                <w:szCs w:val="20"/>
              </w:rPr>
            </w:pPr>
          </w:p>
        </w:tc>
      </w:tr>
      <w:tr w:rsidR="00EE2A61">
        <w:trPr>
          <w:jc w:val="center"/>
        </w:trPr>
        <w:tc>
          <w:tcPr>
            <w:tcW w:w="629"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660"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1153"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2715"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3887" w:type="dxa"/>
            <w:tcBorders>
              <w:top w:val="nil"/>
              <w:left w:val="nil"/>
              <w:bottom w:val="nil"/>
              <w:right w:val="single" w:sz="4" w:space="0" w:color="auto"/>
            </w:tcBorders>
            <w:vAlign w:val="center"/>
          </w:tcPr>
          <w:p w:rsidR="00EE2A61" w:rsidRDefault="002E1106">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①是否遵守相关法律法规和业务管理规定；</w:t>
            </w:r>
          </w:p>
        </w:tc>
        <w:tc>
          <w:tcPr>
            <w:tcW w:w="630" w:type="dxa"/>
            <w:tcBorders>
              <w:top w:val="nil"/>
              <w:left w:val="nil"/>
              <w:bottom w:val="nil"/>
              <w:right w:val="single" w:sz="4" w:space="0" w:color="auto"/>
            </w:tcBorders>
          </w:tcPr>
          <w:p w:rsidR="00EE2A61" w:rsidRDefault="00EE2A61">
            <w:pPr>
              <w:widowControl/>
              <w:spacing w:line="280" w:lineRule="exact"/>
              <w:rPr>
                <w:rFonts w:ascii="宋体" w:eastAsia="Times New Roman" w:hAnsi="Times New Roman"/>
                <w:color w:val="000000"/>
                <w:kern w:val="0"/>
                <w:sz w:val="24"/>
                <w:szCs w:val="20"/>
              </w:rPr>
            </w:pPr>
          </w:p>
        </w:tc>
      </w:tr>
      <w:tr w:rsidR="00EE2A61">
        <w:trPr>
          <w:jc w:val="center"/>
        </w:trPr>
        <w:tc>
          <w:tcPr>
            <w:tcW w:w="629"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660"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1153"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2715"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3887" w:type="dxa"/>
            <w:tcBorders>
              <w:top w:val="nil"/>
              <w:left w:val="nil"/>
              <w:bottom w:val="nil"/>
              <w:right w:val="single" w:sz="4" w:space="0" w:color="auto"/>
            </w:tcBorders>
            <w:vAlign w:val="center"/>
          </w:tcPr>
          <w:p w:rsidR="00EE2A61" w:rsidRDefault="002E1106">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②项目调整及支出调整手续是否完备；</w:t>
            </w:r>
          </w:p>
        </w:tc>
        <w:tc>
          <w:tcPr>
            <w:tcW w:w="630" w:type="dxa"/>
            <w:tcBorders>
              <w:top w:val="nil"/>
              <w:left w:val="nil"/>
              <w:bottom w:val="nil"/>
              <w:right w:val="single" w:sz="4" w:space="0" w:color="auto"/>
            </w:tcBorders>
          </w:tcPr>
          <w:p w:rsidR="00EE2A61" w:rsidRDefault="00EE2A61">
            <w:pPr>
              <w:widowControl/>
              <w:spacing w:line="280" w:lineRule="exact"/>
              <w:rPr>
                <w:rFonts w:ascii="宋体" w:eastAsia="Times New Roman" w:hAnsi="Times New Roman"/>
                <w:color w:val="000000"/>
                <w:kern w:val="0"/>
                <w:sz w:val="24"/>
                <w:szCs w:val="20"/>
              </w:rPr>
            </w:pPr>
          </w:p>
        </w:tc>
      </w:tr>
      <w:tr w:rsidR="00EE2A61">
        <w:trPr>
          <w:jc w:val="center"/>
        </w:trPr>
        <w:tc>
          <w:tcPr>
            <w:tcW w:w="629"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660"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1153"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2715"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3887" w:type="dxa"/>
            <w:tcBorders>
              <w:top w:val="nil"/>
              <w:left w:val="nil"/>
              <w:bottom w:val="nil"/>
              <w:right w:val="single" w:sz="4" w:space="0" w:color="auto"/>
            </w:tcBorders>
            <w:vAlign w:val="center"/>
          </w:tcPr>
          <w:p w:rsidR="00EE2A61" w:rsidRDefault="002E1106">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③项目合同书、验收报告、技术审定等资料是否齐全并及时归档</w:t>
            </w:r>
            <w:r>
              <w:rPr>
                <w:rFonts w:ascii="仿宋_GB2312" w:eastAsia="仿宋_GB2312" w:hAnsi="宋体"/>
                <w:color w:val="000000"/>
                <w:kern w:val="0"/>
                <w:sz w:val="20"/>
                <w:szCs w:val="20"/>
              </w:rPr>
              <w:t>;</w:t>
            </w:r>
          </w:p>
        </w:tc>
        <w:tc>
          <w:tcPr>
            <w:tcW w:w="630" w:type="dxa"/>
            <w:tcBorders>
              <w:top w:val="nil"/>
              <w:left w:val="nil"/>
              <w:bottom w:val="nil"/>
              <w:right w:val="single" w:sz="4" w:space="0" w:color="auto"/>
            </w:tcBorders>
          </w:tcPr>
          <w:p w:rsidR="00EE2A61" w:rsidRDefault="00EE2A61">
            <w:pPr>
              <w:widowControl/>
              <w:spacing w:line="280" w:lineRule="exact"/>
              <w:rPr>
                <w:rFonts w:ascii="宋体" w:eastAsia="Times New Roman" w:hAnsi="Times New Roman"/>
                <w:color w:val="000000"/>
                <w:kern w:val="0"/>
                <w:sz w:val="24"/>
                <w:szCs w:val="20"/>
              </w:rPr>
            </w:pPr>
          </w:p>
        </w:tc>
      </w:tr>
      <w:tr w:rsidR="00EE2A61">
        <w:trPr>
          <w:trHeight w:val="1018"/>
          <w:jc w:val="center"/>
        </w:trPr>
        <w:tc>
          <w:tcPr>
            <w:tcW w:w="629"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660"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1153"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2715"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3887" w:type="dxa"/>
            <w:tcBorders>
              <w:top w:val="nil"/>
              <w:left w:val="nil"/>
              <w:bottom w:val="single" w:sz="4" w:space="0" w:color="auto"/>
              <w:right w:val="single" w:sz="4" w:space="0" w:color="auto"/>
            </w:tcBorders>
            <w:vAlign w:val="center"/>
          </w:tcPr>
          <w:p w:rsidR="00EE2A61" w:rsidRDefault="002E1106">
            <w:pPr>
              <w:widowControl/>
              <w:spacing w:line="280" w:lineRule="exac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④项目实施的人员条件、场地设备，信息支撑等是否落实到位。</w:t>
            </w:r>
          </w:p>
        </w:tc>
        <w:tc>
          <w:tcPr>
            <w:tcW w:w="630" w:type="dxa"/>
            <w:tcBorders>
              <w:top w:val="nil"/>
              <w:left w:val="nil"/>
              <w:bottom w:val="single" w:sz="4" w:space="0" w:color="auto"/>
              <w:right w:val="single" w:sz="4" w:space="0" w:color="auto"/>
            </w:tcBorders>
          </w:tcPr>
          <w:p w:rsidR="00EE2A61" w:rsidRDefault="00EE2A61">
            <w:pPr>
              <w:widowControl/>
              <w:spacing w:line="280" w:lineRule="exact"/>
              <w:rPr>
                <w:rFonts w:ascii="宋体" w:eastAsia="Times New Roman" w:hAnsi="Times New Roman"/>
                <w:color w:val="000000"/>
                <w:kern w:val="0"/>
                <w:sz w:val="24"/>
                <w:szCs w:val="20"/>
              </w:rPr>
            </w:pPr>
          </w:p>
        </w:tc>
      </w:tr>
      <w:tr w:rsidR="00EE2A61">
        <w:trPr>
          <w:jc w:val="center"/>
        </w:trPr>
        <w:tc>
          <w:tcPr>
            <w:tcW w:w="629"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660"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1153" w:type="dxa"/>
            <w:vMerge w:val="restart"/>
            <w:tcBorders>
              <w:top w:val="nil"/>
              <w:left w:val="single" w:sz="4" w:space="0" w:color="auto"/>
              <w:bottom w:val="single" w:sz="4" w:space="0" w:color="000000"/>
              <w:right w:val="single" w:sz="4" w:space="0" w:color="auto"/>
            </w:tcBorders>
            <w:vAlign w:val="center"/>
          </w:tcPr>
          <w:p w:rsidR="00EE2A61" w:rsidRDefault="002E1106">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项目质量可控性</w:t>
            </w:r>
          </w:p>
          <w:p w:rsidR="00EE2A61" w:rsidRDefault="002E1106">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4</w:t>
            </w:r>
            <w:r>
              <w:rPr>
                <w:rFonts w:ascii="仿宋_GB2312" w:eastAsia="仿宋_GB2312" w:hAnsi="宋体" w:hint="eastAsia"/>
                <w:color w:val="000000"/>
                <w:kern w:val="0"/>
                <w:sz w:val="20"/>
                <w:szCs w:val="20"/>
              </w:rPr>
              <w:t>分）</w:t>
            </w:r>
          </w:p>
        </w:tc>
        <w:tc>
          <w:tcPr>
            <w:tcW w:w="2715" w:type="dxa"/>
            <w:vMerge w:val="restart"/>
            <w:tcBorders>
              <w:top w:val="nil"/>
              <w:left w:val="single" w:sz="4" w:space="0" w:color="auto"/>
              <w:bottom w:val="single" w:sz="4" w:space="0" w:color="000000"/>
              <w:right w:val="single" w:sz="4" w:space="0" w:color="auto"/>
            </w:tcBorders>
            <w:vAlign w:val="center"/>
          </w:tcPr>
          <w:p w:rsidR="00EE2A61" w:rsidRDefault="002E1106">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项目实施单位是否为达到项目质量要求而采取了必需的措施，用以反映和考核项目实施单位对项目质量的控制情况。</w:t>
            </w:r>
          </w:p>
        </w:tc>
        <w:tc>
          <w:tcPr>
            <w:tcW w:w="3887" w:type="dxa"/>
            <w:tcBorders>
              <w:top w:val="nil"/>
              <w:left w:val="nil"/>
              <w:bottom w:val="nil"/>
              <w:right w:val="single" w:sz="4" w:space="0" w:color="auto"/>
            </w:tcBorders>
            <w:vAlign w:val="center"/>
          </w:tcPr>
          <w:p w:rsidR="00EE2A61" w:rsidRDefault="002E1106">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评价要点：</w:t>
            </w:r>
          </w:p>
        </w:tc>
        <w:tc>
          <w:tcPr>
            <w:tcW w:w="630" w:type="dxa"/>
            <w:tcBorders>
              <w:top w:val="nil"/>
              <w:left w:val="nil"/>
              <w:bottom w:val="nil"/>
              <w:right w:val="single" w:sz="4" w:space="0" w:color="auto"/>
            </w:tcBorders>
          </w:tcPr>
          <w:p w:rsidR="00EE2A61" w:rsidRDefault="00EE2A61">
            <w:pPr>
              <w:widowControl/>
              <w:rPr>
                <w:rFonts w:ascii="宋体" w:eastAsia="Times New Roman" w:hAnsi="Times New Roman"/>
                <w:color w:val="000000"/>
                <w:kern w:val="0"/>
                <w:sz w:val="24"/>
                <w:szCs w:val="20"/>
              </w:rPr>
            </w:pPr>
          </w:p>
        </w:tc>
      </w:tr>
      <w:tr w:rsidR="00EE2A61">
        <w:trPr>
          <w:jc w:val="center"/>
        </w:trPr>
        <w:tc>
          <w:tcPr>
            <w:tcW w:w="629"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660"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1153"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2715"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3887" w:type="dxa"/>
            <w:tcBorders>
              <w:top w:val="nil"/>
              <w:left w:val="nil"/>
              <w:bottom w:val="nil"/>
              <w:right w:val="single" w:sz="4" w:space="0" w:color="auto"/>
            </w:tcBorders>
            <w:vAlign w:val="center"/>
          </w:tcPr>
          <w:p w:rsidR="00EE2A61" w:rsidRDefault="002E1106">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①是否已制定或其有相应的项目质量要求或标准；</w:t>
            </w:r>
          </w:p>
        </w:tc>
        <w:tc>
          <w:tcPr>
            <w:tcW w:w="630" w:type="dxa"/>
            <w:tcBorders>
              <w:top w:val="nil"/>
              <w:left w:val="nil"/>
              <w:bottom w:val="nil"/>
              <w:right w:val="single" w:sz="4" w:space="0" w:color="auto"/>
            </w:tcBorders>
          </w:tcPr>
          <w:p w:rsidR="00EE2A61" w:rsidRDefault="00EE2A61">
            <w:pPr>
              <w:widowControl/>
              <w:rPr>
                <w:rFonts w:ascii="宋体" w:eastAsia="Times New Roman" w:hAnsi="Times New Roman"/>
                <w:color w:val="000000"/>
                <w:kern w:val="0"/>
                <w:sz w:val="24"/>
                <w:szCs w:val="20"/>
              </w:rPr>
            </w:pPr>
          </w:p>
        </w:tc>
      </w:tr>
      <w:tr w:rsidR="00EE2A61">
        <w:trPr>
          <w:trHeight w:val="944"/>
          <w:jc w:val="center"/>
        </w:trPr>
        <w:tc>
          <w:tcPr>
            <w:tcW w:w="629"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660"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1153"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2715"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3887" w:type="dxa"/>
            <w:tcBorders>
              <w:top w:val="nil"/>
              <w:left w:val="nil"/>
              <w:bottom w:val="single" w:sz="4" w:space="0" w:color="auto"/>
              <w:right w:val="single" w:sz="4" w:space="0" w:color="auto"/>
            </w:tcBorders>
            <w:vAlign w:val="center"/>
          </w:tcPr>
          <w:p w:rsidR="00EE2A61" w:rsidRDefault="002E1106">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②是否采取了相应的项目质量检查、验收等必需的控制措施或手段。</w:t>
            </w:r>
          </w:p>
        </w:tc>
        <w:tc>
          <w:tcPr>
            <w:tcW w:w="630" w:type="dxa"/>
            <w:tcBorders>
              <w:top w:val="nil"/>
              <w:left w:val="nil"/>
              <w:bottom w:val="single" w:sz="4" w:space="0" w:color="auto"/>
              <w:right w:val="single" w:sz="4" w:space="0" w:color="auto"/>
            </w:tcBorders>
          </w:tcPr>
          <w:p w:rsidR="00EE2A61" w:rsidRDefault="00EE2A61">
            <w:pPr>
              <w:widowControl/>
              <w:rPr>
                <w:rFonts w:ascii="宋体" w:eastAsia="Times New Roman" w:hAnsi="Times New Roman"/>
                <w:color w:val="000000"/>
                <w:kern w:val="0"/>
                <w:sz w:val="24"/>
                <w:szCs w:val="20"/>
              </w:rPr>
            </w:pPr>
          </w:p>
        </w:tc>
      </w:tr>
      <w:tr w:rsidR="00EE2A61">
        <w:trPr>
          <w:jc w:val="center"/>
        </w:trPr>
        <w:tc>
          <w:tcPr>
            <w:tcW w:w="629"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660" w:type="dxa"/>
            <w:vMerge w:val="restart"/>
            <w:tcBorders>
              <w:top w:val="nil"/>
              <w:left w:val="single" w:sz="4" w:space="0" w:color="auto"/>
              <w:bottom w:val="single" w:sz="4" w:space="0" w:color="000000"/>
              <w:right w:val="single" w:sz="4" w:space="0" w:color="auto"/>
            </w:tcBorders>
            <w:vAlign w:val="center"/>
          </w:tcPr>
          <w:p w:rsidR="00EE2A61" w:rsidRDefault="002E1106">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财务管理</w:t>
            </w:r>
          </w:p>
          <w:p w:rsidR="00EE2A61" w:rsidRDefault="002E1106">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20</w:t>
            </w:r>
            <w:r>
              <w:rPr>
                <w:rFonts w:ascii="仿宋_GB2312" w:eastAsia="仿宋_GB2312" w:hAnsi="宋体" w:hint="eastAsia"/>
                <w:color w:val="000000"/>
                <w:kern w:val="0"/>
                <w:sz w:val="20"/>
                <w:szCs w:val="20"/>
              </w:rPr>
              <w:t>分）</w:t>
            </w:r>
          </w:p>
        </w:tc>
        <w:tc>
          <w:tcPr>
            <w:tcW w:w="1153" w:type="dxa"/>
            <w:vMerge w:val="restart"/>
            <w:tcBorders>
              <w:top w:val="nil"/>
              <w:left w:val="single" w:sz="4" w:space="0" w:color="auto"/>
              <w:bottom w:val="single" w:sz="4" w:space="0" w:color="000000"/>
              <w:right w:val="single" w:sz="4" w:space="0" w:color="auto"/>
            </w:tcBorders>
            <w:vAlign w:val="center"/>
          </w:tcPr>
          <w:p w:rsidR="00EE2A61" w:rsidRDefault="002E1106">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管理制度健全性</w:t>
            </w:r>
          </w:p>
          <w:p w:rsidR="00EE2A61" w:rsidRDefault="002E1106">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5</w:t>
            </w:r>
            <w:r>
              <w:rPr>
                <w:rFonts w:ascii="仿宋_GB2312" w:eastAsia="仿宋_GB2312" w:hAnsi="宋体" w:hint="eastAsia"/>
                <w:color w:val="000000"/>
                <w:kern w:val="0"/>
                <w:sz w:val="20"/>
                <w:szCs w:val="20"/>
              </w:rPr>
              <w:t>分）</w:t>
            </w:r>
          </w:p>
        </w:tc>
        <w:tc>
          <w:tcPr>
            <w:tcW w:w="2715" w:type="dxa"/>
            <w:vMerge w:val="restart"/>
            <w:tcBorders>
              <w:top w:val="nil"/>
              <w:left w:val="single" w:sz="4" w:space="0" w:color="auto"/>
              <w:bottom w:val="single" w:sz="4" w:space="0" w:color="000000"/>
              <w:right w:val="single" w:sz="4" w:space="0" w:color="auto"/>
            </w:tcBorders>
            <w:vAlign w:val="center"/>
          </w:tcPr>
          <w:p w:rsidR="00EE2A61" w:rsidRDefault="002E1106">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项目实施单位的财务制度是否健全，用以反映和考核财务管理制度对资金规范安全运行的保障情况。</w:t>
            </w:r>
          </w:p>
        </w:tc>
        <w:tc>
          <w:tcPr>
            <w:tcW w:w="3887" w:type="dxa"/>
            <w:tcBorders>
              <w:top w:val="nil"/>
              <w:left w:val="nil"/>
              <w:bottom w:val="nil"/>
              <w:right w:val="single" w:sz="4" w:space="0" w:color="auto"/>
            </w:tcBorders>
            <w:vAlign w:val="center"/>
          </w:tcPr>
          <w:p w:rsidR="00EE2A61" w:rsidRDefault="002E1106">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评价要点：</w:t>
            </w:r>
          </w:p>
        </w:tc>
        <w:tc>
          <w:tcPr>
            <w:tcW w:w="630" w:type="dxa"/>
            <w:tcBorders>
              <w:top w:val="nil"/>
              <w:left w:val="nil"/>
              <w:bottom w:val="nil"/>
              <w:right w:val="single" w:sz="4" w:space="0" w:color="auto"/>
            </w:tcBorders>
          </w:tcPr>
          <w:p w:rsidR="00EE2A61" w:rsidRDefault="00EE2A61">
            <w:pPr>
              <w:widowControl/>
              <w:jc w:val="left"/>
              <w:rPr>
                <w:rFonts w:ascii="宋体" w:eastAsia="Times New Roman" w:hAnsi="Times New Roman"/>
                <w:color w:val="000000"/>
                <w:kern w:val="0"/>
                <w:sz w:val="24"/>
                <w:szCs w:val="20"/>
              </w:rPr>
            </w:pPr>
          </w:p>
        </w:tc>
      </w:tr>
      <w:tr w:rsidR="00EE2A61">
        <w:trPr>
          <w:jc w:val="center"/>
        </w:trPr>
        <w:tc>
          <w:tcPr>
            <w:tcW w:w="629"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660"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1153"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2715"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3887" w:type="dxa"/>
            <w:tcBorders>
              <w:top w:val="nil"/>
              <w:left w:val="nil"/>
              <w:bottom w:val="nil"/>
              <w:right w:val="single" w:sz="4" w:space="0" w:color="auto"/>
            </w:tcBorders>
            <w:vAlign w:val="center"/>
          </w:tcPr>
          <w:p w:rsidR="00EE2A61" w:rsidRDefault="002E1106">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①是否已制定或具有相应的项目资金管理办法；</w:t>
            </w:r>
          </w:p>
        </w:tc>
        <w:tc>
          <w:tcPr>
            <w:tcW w:w="630" w:type="dxa"/>
            <w:tcBorders>
              <w:top w:val="nil"/>
              <w:left w:val="nil"/>
              <w:bottom w:val="nil"/>
              <w:right w:val="single" w:sz="4" w:space="0" w:color="auto"/>
            </w:tcBorders>
          </w:tcPr>
          <w:p w:rsidR="00EE2A61" w:rsidRDefault="00EE2A61">
            <w:pPr>
              <w:widowControl/>
              <w:jc w:val="left"/>
              <w:rPr>
                <w:rFonts w:ascii="宋体" w:eastAsia="Times New Roman" w:hAnsi="Times New Roman"/>
                <w:color w:val="000000"/>
                <w:kern w:val="0"/>
                <w:sz w:val="24"/>
                <w:szCs w:val="20"/>
              </w:rPr>
            </w:pPr>
          </w:p>
        </w:tc>
      </w:tr>
      <w:tr w:rsidR="00EE2A61">
        <w:trPr>
          <w:trHeight w:val="966"/>
          <w:jc w:val="center"/>
        </w:trPr>
        <w:tc>
          <w:tcPr>
            <w:tcW w:w="629"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660"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1153"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2715"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3887" w:type="dxa"/>
            <w:tcBorders>
              <w:top w:val="nil"/>
              <w:left w:val="nil"/>
              <w:bottom w:val="single" w:sz="4" w:space="0" w:color="auto"/>
              <w:right w:val="single" w:sz="4" w:space="0" w:color="auto"/>
            </w:tcBorders>
            <w:vAlign w:val="center"/>
          </w:tcPr>
          <w:p w:rsidR="00EE2A61" w:rsidRDefault="002E1106">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②项目资金管理办法是否符合相关财务会计制度的规定。</w:t>
            </w:r>
          </w:p>
        </w:tc>
        <w:tc>
          <w:tcPr>
            <w:tcW w:w="630" w:type="dxa"/>
            <w:tcBorders>
              <w:top w:val="nil"/>
              <w:left w:val="nil"/>
              <w:bottom w:val="single" w:sz="4" w:space="0" w:color="auto"/>
              <w:right w:val="single" w:sz="4" w:space="0" w:color="auto"/>
            </w:tcBorders>
          </w:tcPr>
          <w:p w:rsidR="00EE2A61" w:rsidRDefault="00EE2A61">
            <w:pPr>
              <w:widowControl/>
              <w:rPr>
                <w:rFonts w:ascii="宋体" w:eastAsia="Times New Roman" w:hAnsi="Times New Roman"/>
                <w:color w:val="000000"/>
                <w:kern w:val="0"/>
                <w:sz w:val="24"/>
                <w:szCs w:val="20"/>
              </w:rPr>
            </w:pPr>
          </w:p>
        </w:tc>
      </w:tr>
      <w:tr w:rsidR="00EE2A61">
        <w:trPr>
          <w:jc w:val="center"/>
        </w:trPr>
        <w:tc>
          <w:tcPr>
            <w:tcW w:w="629"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660"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1153" w:type="dxa"/>
            <w:vMerge w:val="restart"/>
            <w:tcBorders>
              <w:top w:val="nil"/>
              <w:left w:val="single" w:sz="4" w:space="0" w:color="auto"/>
              <w:bottom w:val="single" w:sz="4" w:space="0" w:color="000000"/>
              <w:right w:val="single" w:sz="4" w:space="0" w:color="auto"/>
            </w:tcBorders>
            <w:vAlign w:val="center"/>
          </w:tcPr>
          <w:p w:rsidR="00EE2A61" w:rsidRDefault="002E1106">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资金使用合规性</w:t>
            </w:r>
          </w:p>
          <w:p w:rsidR="00EE2A61" w:rsidRDefault="002E1106">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7</w:t>
            </w:r>
            <w:r>
              <w:rPr>
                <w:rFonts w:ascii="仿宋_GB2312" w:eastAsia="仿宋_GB2312" w:hAnsi="宋体" w:hint="eastAsia"/>
                <w:color w:val="000000"/>
                <w:kern w:val="0"/>
                <w:sz w:val="20"/>
                <w:szCs w:val="20"/>
              </w:rPr>
              <w:t>分）</w:t>
            </w:r>
          </w:p>
        </w:tc>
        <w:tc>
          <w:tcPr>
            <w:tcW w:w="2715" w:type="dxa"/>
            <w:vMerge w:val="restart"/>
            <w:tcBorders>
              <w:top w:val="nil"/>
              <w:left w:val="single" w:sz="4" w:space="0" w:color="auto"/>
              <w:bottom w:val="single" w:sz="4" w:space="0" w:color="000000"/>
              <w:right w:val="single" w:sz="4" w:space="0" w:color="auto"/>
            </w:tcBorders>
            <w:vAlign w:val="center"/>
          </w:tcPr>
          <w:p w:rsidR="00EE2A61" w:rsidRDefault="002E1106">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项目资金使用是否符合相关的财务管理制度规定，用以反映和考核项目资金的规范运行情况。</w:t>
            </w:r>
          </w:p>
        </w:tc>
        <w:tc>
          <w:tcPr>
            <w:tcW w:w="3887" w:type="dxa"/>
            <w:tcBorders>
              <w:top w:val="nil"/>
              <w:left w:val="nil"/>
              <w:bottom w:val="nil"/>
              <w:right w:val="single" w:sz="4" w:space="0" w:color="auto"/>
            </w:tcBorders>
            <w:vAlign w:val="center"/>
          </w:tcPr>
          <w:p w:rsidR="00EE2A61" w:rsidRDefault="002E1106">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评价要点：</w:t>
            </w:r>
          </w:p>
        </w:tc>
        <w:tc>
          <w:tcPr>
            <w:tcW w:w="630" w:type="dxa"/>
            <w:tcBorders>
              <w:top w:val="nil"/>
              <w:left w:val="nil"/>
              <w:bottom w:val="nil"/>
              <w:right w:val="single" w:sz="4" w:space="0" w:color="auto"/>
            </w:tcBorders>
          </w:tcPr>
          <w:p w:rsidR="00EE2A61" w:rsidRDefault="00EE2A61">
            <w:pPr>
              <w:widowControl/>
              <w:rPr>
                <w:rFonts w:ascii="宋体" w:eastAsia="Times New Roman" w:hAnsi="Times New Roman"/>
                <w:color w:val="000000"/>
                <w:kern w:val="0"/>
                <w:sz w:val="24"/>
                <w:szCs w:val="20"/>
              </w:rPr>
            </w:pPr>
          </w:p>
        </w:tc>
      </w:tr>
      <w:tr w:rsidR="00EE2A61">
        <w:trPr>
          <w:jc w:val="center"/>
        </w:trPr>
        <w:tc>
          <w:tcPr>
            <w:tcW w:w="629"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660"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1153"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2715"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3887" w:type="dxa"/>
            <w:tcBorders>
              <w:top w:val="nil"/>
              <w:left w:val="nil"/>
              <w:bottom w:val="nil"/>
              <w:right w:val="single" w:sz="4" w:space="0" w:color="auto"/>
            </w:tcBorders>
            <w:vAlign w:val="center"/>
          </w:tcPr>
          <w:p w:rsidR="00EE2A61" w:rsidRDefault="002E1106">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①是否符合国家财经法规和财务管理以及有关专项资金管理办法的规定；</w:t>
            </w:r>
          </w:p>
        </w:tc>
        <w:tc>
          <w:tcPr>
            <w:tcW w:w="630" w:type="dxa"/>
            <w:tcBorders>
              <w:top w:val="nil"/>
              <w:left w:val="nil"/>
              <w:bottom w:val="nil"/>
              <w:right w:val="single" w:sz="4" w:space="0" w:color="auto"/>
            </w:tcBorders>
          </w:tcPr>
          <w:p w:rsidR="00EE2A61" w:rsidRDefault="00EE2A61">
            <w:pPr>
              <w:widowControl/>
              <w:rPr>
                <w:rFonts w:ascii="宋体" w:eastAsia="Times New Roman" w:hAnsi="Times New Roman"/>
                <w:color w:val="000000"/>
                <w:kern w:val="0"/>
                <w:sz w:val="24"/>
                <w:szCs w:val="20"/>
              </w:rPr>
            </w:pPr>
          </w:p>
        </w:tc>
      </w:tr>
      <w:tr w:rsidR="00EE2A61">
        <w:trPr>
          <w:jc w:val="center"/>
        </w:trPr>
        <w:tc>
          <w:tcPr>
            <w:tcW w:w="629"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660"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1153"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2715"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3887" w:type="dxa"/>
            <w:tcBorders>
              <w:top w:val="nil"/>
              <w:left w:val="nil"/>
              <w:bottom w:val="nil"/>
              <w:right w:val="single" w:sz="4" w:space="0" w:color="auto"/>
            </w:tcBorders>
            <w:vAlign w:val="center"/>
          </w:tcPr>
          <w:p w:rsidR="00EE2A61" w:rsidRDefault="002E1106">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②资金的拨付是否有完整的审批程序和手续；</w:t>
            </w:r>
          </w:p>
        </w:tc>
        <w:tc>
          <w:tcPr>
            <w:tcW w:w="630" w:type="dxa"/>
            <w:tcBorders>
              <w:top w:val="nil"/>
              <w:left w:val="nil"/>
              <w:bottom w:val="nil"/>
              <w:right w:val="single" w:sz="4" w:space="0" w:color="auto"/>
            </w:tcBorders>
          </w:tcPr>
          <w:p w:rsidR="00EE2A61" w:rsidRDefault="00EE2A61">
            <w:pPr>
              <w:widowControl/>
              <w:rPr>
                <w:rFonts w:ascii="宋体" w:eastAsia="Times New Roman" w:hAnsi="Times New Roman"/>
                <w:color w:val="000000"/>
                <w:kern w:val="0"/>
                <w:sz w:val="24"/>
                <w:szCs w:val="20"/>
              </w:rPr>
            </w:pPr>
          </w:p>
        </w:tc>
      </w:tr>
      <w:tr w:rsidR="00EE2A61">
        <w:trPr>
          <w:jc w:val="center"/>
        </w:trPr>
        <w:tc>
          <w:tcPr>
            <w:tcW w:w="629"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660"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1153"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2715"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3887" w:type="dxa"/>
            <w:tcBorders>
              <w:top w:val="nil"/>
              <w:left w:val="nil"/>
              <w:bottom w:val="nil"/>
              <w:right w:val="single" w:sz="4" w:space="0" w:color="auto"/>
            </w:tcBorders>
            <w:vAlign w:val="center"/>
          </w:tcPr>
          <w:p w:rsidR="00EE2A61" w:rsidRDefault="002E1106">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③项目的重大开支是否经过评估认证；</w:t>
            </w:r>
          </w:p>
        </w:tc>
        <w:tc>
          <w:tcPr>
            <w:tcW w:w="630" w:type="dxa"/>
            <w:tcBorders>
              <w:top w:val="nil"/>
              <w:left w:val="nil"/>
              <w:bottom w:val="nil"/>
              <w:right w:val="single" w:sz="4" w:space="0" w:color="auto"/>
            </w:tcBorders>
          </w:tcPr>
          <w:p w:rsidR="00EE2A61" w:rsidRDefault="00EE2A61">
            <w:pPr>
              <w:widowControl/>
              <w:rPr>
                <w:rFonts w:ascii="宋体" w:eastAsia="Times New Roman" w:hAnsi="Times New Roman"/>
                <w:color w:val="000000"/>
                <w:kern w:val="0"/>
                <w:sz w:val="24"/>
                <w:szCs w:val="20"/>
              </w:rPr>
            </w:pPr>
          </w:p>
        </w:tc>
      </w:tr>
      <w:tr w:rsidR="00EE2A61">
        <w:trPr>
          <w:jc w:val="center"/>
        </w:trPr>
        <w:tc>
          <w:tcPr>
            <w:tcW w:w="629"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660"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1153"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2715"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3887" w:type="dxa"/>
            <w:tcBorders>
              <w:top w:val="nil"/>
              <w:left w:val="nil"/>
              <w:bottom w:val="nil"/>
              <w:right w:val="single" w:sz="4" w:space="0" w:color="auto"/>
            </w:tcBorders>
            <w:vAlign w:val="center"/>
          </w:tcPr>
          <w:p w:rsidR="00EE2A61" w:rsidRDefault="002E1106">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④是否符合项目预算批复或合同规定的用途；</w:t>
            </w:r>
          </w:p>
        </w:tc>
        <w:tc>
          <w:tcPr>
            <w:tcW w:w="630" w:type="dxa"/>
            <w:tcBorders>
              <w:top w:val="nil"/>
              <w:left w:val="nil"/>
              <w:bottom w:val="nil"/>
              <w:right w:val="single" w:sz="4" w:space="0" w:color="auto"/>
            </w:tcBorders>
          </w:tcPr>
          <w:p w:rsidR="00EE2A61" w:rsidRDefault="00EE2A61">
            <w:pPr>
              <w:widowControl/>
              <w:rPr>
                <w:rFonts w:ascii="宋体" w:eastAsia="Times New Roman" w:hAnsi="Times New Roman"/>
                <w:color w:val="000000"/>
                <w:kern w:val="0"/>
                <w:sz w:val="24"/>
                <w:szCs w:val="20"/>
              </w:rPr>
            </w:pPr>
          </w:p>
        </w:tc>
      </w:tr>
      <w:tr w:rsidR="00EE2A61">
        <w:trPr>
          <w:trHeight w:val="862"/>
          <w:jc w:val="center"/>
        </w:trPr>
        <w:tc>
          <w:tcPr>
            <w:tcW w:w="629"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660"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1153"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2715"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3887" w:type="dxa"/>
            <w:tcBorders>
              <w:top w:val="nil"/>
              <w:left w:val="nil"/>
              <w:bottom w:val="single" w:sz="4" w:space="0" w:color="auto"/>
              <w:right w:val="single" w:sz="4" w:space="0" w:color="auto"/>
            </w:tcBorders>
            <w:vAlign w:val="center"/>
          </w:tcPr>
          <w:p w:rsidR="00EE2A61" w:rsidRDefault="002E1106">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⑤是否存在截留、挤占、挪用、虚列支出等情况。</w:t>
            </w:r>
          </w:p>
        </w:tc>
        <w:tc>
          <w:tcPr>
            <w:tcW w:w="630" w:type="dxa"/>
            <w:tcBorders>
              <w:top w:val="nil"/>
              <w:left w:val="nil"/>
              <w:bottom w:val="single" w:sz="4" w:space="0" w:color="auto"/>
              <w:right w:val="single" w:sz="4" w:space="0" w:color="auto"/>
            </w:tcBorders>
          </w:tcPr>
          <w:p w:rsidR="00EE2A61" w:rsidRDefault="00EE2A61">
            <w:pPr>
              <w:widowControl/>
              <w:rPr>
                <w:rFonts w:ascii="宋体" w:eastAsia="Times New Roman" w:hAnsi="Times New Roman"/>
                <w:color w:val="000000"/>
                <w:kern w:val="0"/>
                <w:sz w:val="24"/>
                <w:szCs w:val="20"/>
              </w:rPr>
            </w:pPr>
          </w:p>
        </w:tc>
      </w:tr>
      <w:tr w:rsidR="00EE2A61">
        <w:trPr>
          <w:trHeight w:val="377"/>
          <w:jc w:val="center"/>
        </w:trPr>
        <w:tc>
          <w:tcPr>
            <w:tcW w:w="629"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660"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1153" w:type="dxa"/>
            <w:vMerge w:val="restart"/>
            <w:tcBorders>
              <w:top w:val="nil"/>
              <w:left w:val="single" w:sz="4" w:space="0" w:color="auto"/>
              <w:bottom w:val="single" w:sz="4" w:space="0" w:color="000000"/>
              <w:right w:val="single" w:sz="4" w:space="0" w:color="auto"/>
            </w:tcBorders>
            <w:vAlign w:val="center"/>
          </w:tcPr>
          <w:p w:rsidR="00EE2A61" w:rsidRDefault="002E1106">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财务监控有效性</w:t>
            </w:r>
          </w:p>
          <w:p w:rsidR="00EE2A61" w:rsidRDefault="002E1106">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8</w:t>
            </w:r>
            <w:r>
              <w:rPr>
                <w:rFonts w:ascii="仿宋_GB2312" w:eastAsia="仿宋_GB2312" w:hAnsi="宋体" w:hint="eastAsia"/>
                <w:color w:val="000000"/>
                <w:kern w:val="0"/>
                <w:sz w:val="20"/>
                <w:szCs w:val="20"/>
              </w:rPr>
              <w:t>分）</w:t>
            </w:r>
          </w:p>
        </w:tc>
        <w:tc>
          <w:tcPr>
            <w:tcW w:w="2715" w:type="dxa"/>
            <w:vMerge w:val="restart"/>
            <w:tcBorders>
              <w:top w:val="nil"/>
              <w:left w:val="single" w:sz="4" w:space="0" w:color="auto"/>
              <w:bottom w:val="single" w:sz="4" w:space="0" w:color="000000"/>
              <w:right w:val="single" w:sz="4" w:space="0" w:color="auto"/>
            </w:tcBorders>
            <w:vAlign w:val="center"/>
          </w:tcPr>
          <w:p w:rsidR="00EE2A61" w:rsidRDefault="002E1106">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项目实施单位是否为保障资金的安全、规范运行而采取了必要的监控措施，用以反映和考核项目实施单位对资金运行的控制情况。</w:t>
            </w:r>
          </w:p>
        </w:tc>
        <w:tc>
          <w:tcPr>
            <w:tcW w:w="3887" w:type="dxa"/>
            <w:tcBorders>
              <w:top w:val="nil"/>
              <w:left w:val="nil"/>
              <w:bottom w:val="nil"/>
              <w:right w:val="single" w:sz="4" w:space="0" w:color="auto"/>
            </w:tcBorders>
            <w:vAlign w:val="center"/>
          </w:tcPr>
          <w:p w:rsidR="00EE2A61" w:rsidRDefault="002E1106">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评价要点：</w:t>
            </w:r>
          </w:p>
        </w:tc>
        <w:tc>
          <w:tcPr>
            <w:tcW w:w="630" w:type="dxa"/>
            <w:tcBorders>
              <w:top w:val="nil"/>
              <w:left w:val="nil"/>
              <w:bottom w:val="nil"/>
              <w:right w:val="single" w:sz="4" w:space="0" w:color="auto"/>
            </w:tcBorders>
          </w:tcPr>
          <w:p w:rsidR="00EE2A61" w:rsidRDefault="00EE2A61">
            <w:pPr>
              <w:widowControl/>
              <w:jc w:val="left"/>
              <w:rPr>
                <w:rFonts w:ascii="宋体" w:eastAsia="Times New Roman" w:hAnsi="Times New Roman"/>
                <w:color w:val="000000"/>
                <w:kern w:val="0"/>
                <w:sz w:val="24"/>
                <w:szCs w:val="20"/>
              </w:rPr>
            </w:pPr>
          </w:p>
        </w:tc>
      </w:tr>
      <w:tr w:rsidR="00EE2A61">
        <w:trPr>
          <w:jc w:val="center"/>
        </w:trPr>
        <w:tc>
          <w:tcPr>
            <w:tcW w:w="629"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660"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1153"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2715"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3887" w:type="dxa"/>
            <w:tcBorders>
              <w:top w:val="nil"/>
              <w:left w:val="nil"/>
              <w:bottom w:val="nil"/>
              <w:right w:val="single" w:sz="4" w:space="0" w:color="auto"/>
            </w:tcBorders>
            <w:vAlign w:val="center"/>
          </w:tcPr>
          <w:p w:rsidR="00EE2A61" w:rsidRDefault="002E1106">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①是否已制定或具有相应的监控机制；</w:t>
            </w:r>
          </w:p>
        </w:tc>
        <w:tc>
          <w:tcPr>
            <w:tcW w:w="630" w:type="dxa"/>
            <w:tcBorders>
              <w:top w:val="nil"/>
              <w:left w:val="nil"/>
              <w:bottom w:val="nil"/>
              <w:right w:val="single" w:sz="4" w:space="0" w:color="auto"/>
            </w:tcBorders>
          </w:tcPr>
          <w:p w:rsidR="00EE2A61" w:rsidRDefault="00EE2A61">
            <w:pPr>
              <w:widowControl/>
              <w:jc w:val="left"/>
              <w:rPr>
                <w:rFonts w:ascii="宋体" w:eastAsia="Times New Roman" w:hAnsi="Times New Roman"/>
                <w:color w:val="000000"/>
                <w:kern w:val="0"/>
                <w:sz w:val="24"/>
                <w:szCs w:val="20"/>
              </w:rPr>
            </w:pPr>
          </w:p>
        </w:tc>
      </w:tr>
      <w:tr w:rsidR="00EE2A61">
        <w:trPr>
          <w:trHeight w:val="1009"/>
          <w:jc w:val="center"/>
        </w:trPr>
        <w:tc>
          <w:tcPr>
            <w:tcW w:w="629"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660"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1153"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2715"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3887" w:type="dxa"/>
            <w:tcBorders>
              <w:top w:val="nil"/>
              <w:left w:val="nil"/>
              <w:bottom w:val="single" w:sz="4" w:space="0" w:color="auto"/>
              <w:right w:val="single" w:sz="4" w:space="0" w:color="auto"/>
            </w:tcBorders>
            <w:vAlign w:val="center"/>
          </w:tcPr>
          <w:p w:rsidR="00EE2A61" w:rsidRDefault="002E1106">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②是否采取了相应的财务检查等必要的监控措施或手段。</w:t>
            </w:r>
          </w:p>
        </w:tc>
        <w:tc>
          <w:tcPr>
            <w:tcW w:w="630" w:type="dxa"/>
            <w:tcBorders>
              <w:top w:val="nil"/>
              <w:left w:val="nil"/>
              <w:bottom w:val="single" w:sz="4" w:space="0" w:color="auto"/>
              <w:right w:val="single" w:sz="4" w:space="0" w:color="auto"/>
            </w:tcBorders>
          </w:tcPr>
          <w:p w:rsidR="00EE2A61" w:rsidRDefault="00EE2A61">
            <w:pPr>
              <w:widowControl/>
              <w:rPr>
                <w:rFonts w:ascii="宋体" w:eastAsia="Times New Roman" w:hAnsi="Times New Roman"/>
                <w:color w:val="000000"/>
                <w:kern w:val="0"/>
                <w:sz w:val="24"/>
                <w:szCs w:val="20"/>
              </w:rPr>
            </w:pPr>
          </w:p>
        </w:tc>
      </w:tr>
      <w:tr w:rsidR="00EE2A61">
        <w:trPr>
          <w:jc w:val="center"/>
        </w:trPr>
        <w:tc>
          <w:tcPr>
            <w:tcW w:w="629" w:type="dxa"/>
            <w:vMerge w:val="restart"/>
            <w:tcBorders>
              <w:top w:val="nil"/>
              <w:left w:val="single" w:sz="4" w:space="0" w:color="auto"/>
              <w:bottom w:val="single" w:sz="4" w:space="0" w:color="000000"/>
              <w:right w:val="single" w:sz="4" w:space="0" w:color="auto"/>
            </w:tcBorders>
            <w:vAlign w:val="center"/>
          </w:tcPr>
          <w:p w:rsidR="00EE2A61" w:rsidRDefault="002E1106">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lastRenderedPageBreak/>
              <w:t>产出</w:t>
            </w:r>
          </w:p>
          <w:p w:rsidR="00EE2A61" w:rsidRDefault="002E1106">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30</w:t>
            </w:r>
            <w:r>
              <w:rPr>
                <w:rFonts w:ascii="仿宋_GB2312" w:eastAsia="仿宋_GB2312" w:hAnsi="宋体" w:hint="eastAsia"/>
                <w:color w:val="000000"/>
                <w:kern w:val="0"/>
                <w:sz w:val="20"/>
                <w:szCs w:val="20"/>
              </w:rPr>
              <w:t>分）</w:t>
            </w:r>
          </w:p>
        </w:tc>
        <w:tc>
          <w:tcPr>
            <w:tcW w:w="660" w:type="dxa"/>
            <w:vMerge w:val="restart"/>
            <w:tcBorders>
              <w:top w:val="nil"/>
              <w:left w:val="single" w:sz="4" w:space="0" w:color="auto"/>
              <w:bottom w:val="single" w:sz="4" w:space="0" w:color="000000"/>
              <w:right w:val="single" w:sz="4" w:space="0" w:color="auto"/>
            </w:tcBorders>
            <w:vAlign w:val="center"/>
          </w:tcPr>
          <w:p w:rsidR="00EE2A61" w:rsidRDefault="002E1106">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项目产出</w:t>
            </w:r>
          </w:p>
          <w:p w:rsidR="00EE2A61" w:rsidRDefault="002E1106">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30</w:t>
            </w:r>
            <w:r>
              <w:rPr>
                <w:rFonts w:ascii="仿宋_GB2312" w:eastAsia="仿宋_GB2312" w:hAnsi="宋体" w:hint="eastAsia"/>
                <w:color w:val="000000"/>
                <w:kern w:val="0"/>
                <w:sz w:val="20"/>
                <w:szCs w:val="20"/>
              </w:rPr>
              <w:t>分）</w:t>
            </w:r>
          </w:p>
        </w:tc>
        <w:tc>
          <w:tcPr>
            <w:tcW w:w="1153" w:type="dxa"/>
            <w:vMerge w:val="restart"/>
            <w:tcBorders>
              <w:top w:val="nil"/>
              <w:left w:val="single" w:sz="4" w:space="0" w:color="auto"/>
              <w:bottom w:val="single" w:sz="4" w:space="0" w:color="000000"/>
              <w:right w:val="single" w:sz="4" w:space="0" w:color="auto"/>
            </w:tcBorders>
            <w:vAlign w:val="center"/>
          </w:tcPr>
          <w:p w:rsidR="00EE2A61" w:rsidRDefault="002E1106">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实际完成率（</w:t>
            </w:r>
            <w:r>
              <w:rPr>
                <w:rFonts w:ascii="仿宋_GB2312" w:eastAsia="仿宋_GB2312" w:hAnsi="宋体"/>
                <w:color w:val="000000"/>
                <w:kern w:val="0"/>
                <w:sz w:val="20"/>
                <w:szCs w:val="20"/>
              </w:rPr>
              <w:t>7</w:t>
            </w:r>
            <w:r>
              <w:rPr>
                <w:rFonts w:ascii="仿宋_GB2312" w:eastAsia="仿宋_GB2312" w:hAnsi="宋体" w:hint="eastAsia"/>
                <w:color w:val="000000"/>
                <w:kern w:val="0"/>
                <w:sz w:val="20"/>
                <w:szCs w:val="20"/>
              </w:rPr>
              <w:t>分）</w:t>
            </w:r>
          </w:p>
        </w:tc>
        <w:tc>
          <w:tcPr>
            <w:tcW w:w="2715" w:type="dxa"/>
            <w:vMerge w:val="restart"/>
            <w:tcBorders>
              <w:top w:val="nil"/>
              <w:left w:val="single" w:sz="4" w:space="0" w:color="auto"/>
              <w:bottom w:val="single" w:sz="4" w:space="0" w:color="000000"/>
              <w:right w:val="single" w:sz="4" w:space="0" w:color="auto"/>
            </w:tcBorders>
            <w:vAlign w:val="center"/>
          </w:tcPr>
          <w:p w:rsidR="00EE2A61" w:rsidRDefault="002E1106">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项目实施的实际产出数与计划产出数的比率，用以反映和考核项目产出数量目标的实现程度。</w:t>
            </w:r>
          </w:p>
        </w:tc>
        <w:tc>
          <w:tcPr>
            <w:tcW w:w="3887" w:type="dxa"/>
            <w:tcBorders>
              <w:top w:val="nil"/>
              <w:left w:val="nil"/>
              <w:bottom w:val="nil"/>
              <w:right w:val="single" w:sz="4" w:space="0" w:color="auto"/>
            </w:tcBorders>
            <w:vAlign w:val="center"/>
          </w:tcPr>
          <w:p w:rsidR="00EE2A61" w:rsidRDefault="002E1106">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实际完成率＝（实际产出数</w:t>
            </w:r>
            <w:r>
              <w:rPr>
                <w:rFonts w:ascii="仿宋_GB2312" w:eastAsia="仿宋_GB2312" w:hAnsi="宋体"/>
                <w:color w:val="000000"/>
                <w:kern w:val="0"/>
                <w:sz w:val="20"/>
                <w:szCs w:val="20"/>
              </w:rPr>
              <w:t>/</w:t>
            </w:r>
            <w:r>
              <w:rPr>
                <w:rFonts w:ascii="仿宋_GB2312" w:eastAsia="仿宋_GB2312" w:hAnsi="宋体" w:hint="eastAsia"/>
                <w:color w:val="000000"/>
                <w:kern w:val="0"/>
                <w:sz w:val="20"/>
                <w:szCs w:val="20"/>
              </w:rPr>
              <w:t>计划产出数）×</w:t>
            </w:r>
            <w:r>
              <w:rPr>
                <w:rFonts w:ascii="仿宋_GB2312" w:eastAsia="仿宋_GB2312" w:hAnsi="宋体"/>
                <w:color w:val="000000"/>
                <w:kern w:val="0"/>
                <w:sz w:val="20"/>
                <w:szCs w:val="20"/>
              </w:rPr>
              <w:t>100%</w:t>
            </w:r>
            <w:r>
              <w:rPr>
                <w:rFonts w:ascii="仿宋_GB2312" w:eastAsia="仿宋_GB2312" w:hAnsi="宋体" w:hint="eastAsia"/>
                <w:color w:val="000000"/>
                <w:kern w:val="0"/>
                <w:sz w:val="20"/>
                <w:szCs w:val="20"/>
              </w:rPr>
              <w:t>。</w:t>
            </w:r>
          </w:p>
        </w:tc>
        <w:tc>
          <w:tcPr>
            <w:tcW w:w="630" w:type="dxa"/>
            <w:tcBorders>
              <w:top w:val="nil"/>
              <w:left w:val="nil"/>
              <w:bottom w:val="nil"/>
              <w:right w:val="single" w:sz="4" w:space="0" w:color="auto"/>
            </w:tcBorders>
          </w:tcPr>
          <w:p w:rsidR="00EE2A61" w:rsidRDefault="00EE2A61">
            <w:pPr>
              <w:widowControl/>
              <w:jc w:val="left"/>
              <w:rPr>
                <w:rFonts w:ascii="宋体" w:eastAsia="Times New Roman" w:hAnsi="Times New Roman"/>
                <w:color w:val="000000"/>
                <w:kern w:val="0"/>
                <w:sz w:val="24"/>
                <w:szCs w:val="20"/>
              </w:rPr>
            </w:pPr>
          </w:p>
        </w:tc>
      </w:tr>
      <w:tr w:rsidR="00EE2A61">
        <w:trPr>
          <w:trHeight w:val="568"/>
          <w:jc w:val="center"/>
        </w:trPr>
        <w:tc>
          <w:tcPr>
            <w:tcW w:w="629"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660"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1153"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2715"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3887" w:type="dxa"/>
            <w:tcBorders>
              <w:top w:val="nil"/>
              <w:left w:val="nil"/>
              <w:bottom w:val="nil"/>
              <w:right w:val="single" w:sz="4" w:space="0" w:color="auto"/>
            </w:tcBorders>
            <w:vAlign w:val="center"/>
          </w:tcPr>
          <w:p w:rsidR="00EE2A61" w:rsidRDefault="002E1106">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实际产出数：一定时期（本年度或项目期）内项目实际产出的产品或提供的服务数。</w:t>
            </w:r>
          </w:p>
        </w:tc>
        <w:tc>
          <w:tcPr>
            <w:tcW w:w="630" w:type="dxa"/>
            <w:tcBorders>
              <w:top w:val="nil"/>
              <w:left w:val="nil"/>
              <w:bottom w:val="nil"/>
              <w:right w:val="single" w:sz="4" w:space="0" w:color="auto"/>
            </w:tcBorders>
          </w:tcPr>
          <w:p w:rsidR="00EE2A61" w:rsidRDefault="00EE2A61">
            <w:pPr>
              <w:widowControl/>
              <w:jc w:val="left"/>
              <w:rPr>
                <w:rFonts w:ascii="宋体" w:eastAsia="Times New Roman" w:hAnsi="Times New Roman"/>
                <w:color w:val="000000"/>
                <w:kern w:val="0"/>
                <w:sz w:val="24"/>
                <w:szCs w:val="20"/>
              </w:rPr>
            </w:pPr>
          </w:p>
        </w:tc>
      </w:tr>
      <w:tr w:rsidR="00EE2A61">
        <w:trPr>
          <w:trHeight w:val="822"/>
          <w:jc w:val="center"/>
        </w:trPr>
        <w:tc>
          <w:tcPr>
            <w:tcW w:w="629"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660"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1153"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2715"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3887" w:type="dxa"/>
            <w:tcBorders>
              <w:top w:val="nil"/>
              <w:left w:val="nil"/>
              <w:bottom w:val="single" w:sz="4" w:space="0" w:color="auto"/>
              <w:right w:val="single" w:sz="4" w:space="0" w:color="auto"/>
            </w:tcBorders>
            <w:vAlign w:val="center"/>
          </w:tcPr>
          <w:p w:rsidR="00EE2A61" w:rsidRDefault="002E1106">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计划产出数：项目绩效目标确定的在一定时期（本年度或项目期）内计划产出的产品或提供的服务数量。</w:t>
            </w:r>
          </w:p>
        </w:tc>
        <w:tc>
          <w:tcPr>
            <w:tcW w:w="630" w:type="dxa"/>
            <w:tcBorders>
              <w:top w:val="nil"/>
              <w:left w:val="nil"/>
              <w:bottom w:val="single" w:sz="4" w:space="0" w:color="auto"/>
              <w:right w:val="single" w:sz="4" w:space="0" w:color="auto"/>
            </w:tcBorders>
          </w:tcPr>
          <w:p w:rsidR="00EE2A61" w:rsidRDefault="00EE2A61">
            <w:pPr>
              <w:widowControl/>
              <w:rPr>
                <w:rFonts w:ascii="宋体" w:eastAsia="Times New Roman" w:hAnsi="Times New Roman"/>
                <w:color w:val="000000"/>
                <w:kern w:val="0"/>
                <w:sz w:val="24"/>
                <w:szCs w:val="20"/>
              </w:rPr>
            </w:pPr>
          </w:p>
        </w:tc>
      </w:tr>
      <w:tr w:rsidR="00EE2A61">
        <w:trPr>
          <w:jc w:val="center"/>
        </w:trPr>
        <w:tc>
          <w:tcPr>
            <w:tcW w:w="629"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660"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1153" w:type="dxa"/>
            <w:vMerge w:val="restart"/>
            <w:tcBorders>
              <w:top w:val="nil"/>
              <w:left w:val="single" w:sz="4" w:space="0" w:color="auto"/>
              <w:bottom w:val="single" w:sz="4" w:space="0" w:color="000000"/>
              <w:right w:val="single" w:sz="4" w:space="0" w:color="auto"/>
            </w:tcBorders>
            <w:vAlign w:val="center"/>
          </w:tcPr>
          <w:p w:rsidR="00EE2A61" w:rsidRDefault="002E1106">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完成及时率</w:t>
            </w:r>
          </w:p>
          <w:p w:rsidR="00EE2A61" w:rsidRDefault="002E1106">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7</w:t>
            </w:r>
            <w:r>
              <w:rPr>
                <w:rFonts w:ascii="仿宋_GB2312" w:eastAsia="仿宋_GB2312" w:hAnsi="宋体" w:hint="eastAsia"/>
                <w:color w:val="000000"/>
                <w:kern w:val="0"/>
                <w:sz w:val="20"/>
                <w:szCs w:val="20"/>
              </w:rPr>
              <w:t>分）</w:t>
            </w:r>
          </w:p>
        </w:tc>
        <w:tc>
          <w:tcPr>
            <w:tcW w:w="2715" w:type="dxa"/>
            <w:vMerge w:val="restart"/>
            <w:tcBorders>
              <w:top w:val="nil"/>
              <w:left w:val="single" w:sz="4" w:space="0" w:color="auto"/>
              <w:bottom w:val="single" w:sz="4" w:space="0" w:color="000000"/>
              <w:right w:val="single" w:sz="4" w:space="0" w:color="auto"/>
            </w:tcBorders>
            <w:vAlign w:val="center"/>
          </w:tcPr>
          <w:p w:rsidR="00EE2A61" w:rsidRDefault="002E1106">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项目实际提前完成时间与计划完成时间的比率，用以反映和考核项目产出时效目标的实现程度</w:t>
            </w:r>
          </w:p>
        </w:tc>
        <w:tc>
          <w:tcPr>
            <w:tcW w:w="3887" w:type="dxa"/>
            <w:tcBorders>
              <w:top w:val="nil"/>
              <w:left w:val="nil"/>
              <w:bottom w:val="nil"/>
              <w:right w:val="single" w:sz="4" w:space="0" w:color="auto"/>
            </w:tcBorders>
            <w:vAlign w:val="center"/>
          </w:tcPr>
          <w:p w:rsidR="00EE2A61" w:rsidRDefault="002E1106">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完成及时率</w:t>
            </w:r>
            <w:r>
              <w:rPr>
                <w:rFonts w:ascii="仿宋_GB2312" w:eastAsia="仿宋_GB2312" w:hAnsi="宋体"/>
                <w:color w:val="000000"/>
                <w:kern w:val="0"/>
                <w:sz w:val="20"/>
                <w:szCs w:val="20"/>
              </w:rPr>
              <w:t>[ (</w:t>
            </w:r>
            <w:r>
              <w:rPr>
                <w:rFonts w:ascii="仿宋_GB2312" w:eastAsia="仿宋_GB2312" w:hAnsi="宋体" w:hint="eastAsia"/>
                <w:color w:val="000000"/>
                <w:kern w:val="0"/>
                <w:sz w:val="20"/>
                <w:szCs w:val="20"/>
              </w:rPr>
              <w:t>计划完成时间</w:t>
            </w:r>
            <w:r>
              <w:rPr>
                <w:rFonts w:ascii="仿宋_GB2312" w:eastAsia="仿宋_GB2312" w:hAnsi="宋体"/>
                <w:color w:val="000000"/>
                <w:kern w:val="0"/>
                <w:sz w:val="20"/>
                <w:szCs w:val="20"/>
              </w:rPr>
              <w:t>-</w:t>
            </w:r>
            <w:r>
              <w:rPr>
                <w:rFonts w:ascii="仿宋_GB2312" w:eastAsia="仿宋_GB2312" w:hAnsi="宋体" w:hint="eastAsia"/>
                <w:color w:val="000000"/>
                <w:kern w:val="0"/>
                <w:sz w:val="20"/>
                <w:szCs w:val="20"/>
              </w:rPr>
              <w:t>实际完成时间）</w:t>
            </w:r>
            <w:r>
              <w:rPr>
                <w:rFonts w:ascii="仿宋_GB2312" w:eastAsia="仿宋_GB2312" w:hAnsi="宋体"/>
                <w:color w:val="000000"/>
                <w:kern w:val="0"/>
                <w:sz w:val="20"/>
                <w:szCs w:val="20"/>
              </w:rPr>
              <w:t>/</w:t>
            </w:r>
            <w:r>
              <w:rPr>
                <w:rFonts w:ascii="仿宋_GB2312" w:eastAsia="仿宋_GB2312" w:hAnsi="宋体" w:hint="eastAsia"/>
                <w:color w:val="000000"/>
                <w:kern w:val="0"/>
                <w:sz w:val="20"/>
                <w:szCs w:val="20"/>
              </w:rPr>
              <w:t>计划完成时间</w:t>
            </w:r>
            <w:r>
              <w:rPr>
                <w:rFonts w:ascii="仿宋_GB2312" w:eastAsia="仿宋_GB2312" w:hAnsi="宋体"/>
                <w:color w:val="000000"/>
                <w:kern w:val="0"/>
                <w:sz w:val="20"/>
                <w:szCs w:val="20"/>
              </w:rPr>
              <w:t>]</w:t>
            </w:r>
            <w:r>
              <w:rPr>
                <w:rFonts w:ascii="宋体" w:eastAsia="仿宋_GB2312" w:hAnsi="宋体"/>
                <w:color w:val="000000"/>
                <w:kern w:val="0"/>
                <w:sz w:val="20"/>
                <w:szCs w:val="20"/>
              </w:rPr>
              <w:t> </w:t>
            </w: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100%</w:t>
            </w:r>
            <w:r>
              <w:rPr>
                <w:rFonts w:ascii="仿宋_GB2312" w:eastAsia="仿宋_GB2312" w:hAnsi="宋体" w:hint="eastAsia"/>
                <w:color w:val="000000"/>
                <w:kern w:val="0"/>
                <w:sz w:val="20"/>
                <w:szCs w:val="20"/>
              </w:rPr>
              <w:t>。</w:t>
            </w:r>
          </w:p>
        </w:tc>
        <w:tc>
          <w:tcPr>
            <w:tcW w:w="630" w:type="dxa"/>
            <w:tcBorders>
              <w:top w:val="nil"/>
              <w:left w:val="nil"/>
              <w:bottom w:val="nil"/>
              <w:right w:val="single" w:sz="4" w:space="0" w:color="auto"/>
            </w:tcBorders>
          </w:tcPr>
          <w:p w:rsidR="00EE2A61" w:rsidRDefault="00EE2A61">
            <w:pPr>
              <w:widowControl/>
              <w:jc w:val="left"/>
              <w:rPr>
                <w:rFonts w:ascii="宋体" w:eastAsia="Times New Roman" w:hAnsi="Times New Roman"/>
                <w:color w:val="000000"/>
                <w:kern w:val="0"/>
                <w:sz w:val="24"/>
                <w:szCs w:val="20"/>
              </w:rPr>
            </w:pPr>
          </w:p>
        </w:tc>
      </w:tr>
      <w:tr w:rsidR="00EE2A61">
        <w:trPr>
          <w:jc w:val="center"/>
        </w:trPr>
        <w:tc>
          <w:tcPr>
            <w:tcW w:w="629"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660"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1153"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2715"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3887" w:type="dxa"/>
            <w:tcBorders>
              <w:top w:val="nil"/>
              <w:left w:val="nil"/>
              <w:bottom w:val="nil"/>
              <w:right w:val="single" w:sz="4" w:space="0" w:color="auto"/>
            </w:tcBorders>
            <w:vAlign w:val="center"/>
          </w:tcPr>
          <w:p w:rsidR="00EE2A61" w:rsidRDefault="002E1106">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实际完成时间：项目实施单位完成该项目实际所耗用的时间。</w:t>
            </w:r>
          </w:p>
        </w:tc>
        <w:tc>
          <w:tcPr>
            <w:tcW w:w="630" w:type="dxa"/>
            <w:tcBorders>
              <w:top w:val="nil"/>
              <w:left w:val="nil"/>
              <w:bottom w:val="nil"/>
              <w:right w:val="single" w:sz="4" w:space="0" w:color="auto"/>
            </w:tcBorders>
          </w:tcPr>
          <w:p w:rsidR="00EE2A61" w:rsidRDefault="00EE2A61">
            <w:pPr>
              <w:widowControl/>
              <w:jc w:val="left"/>
              <w:rPr>
                <w:rFonts w:ascii="宋体" w:eastAsia="Times New Roman" w:hAnsi="Times New Roman"/>
                <w:color w:val="000000"/>
                <w:kern w:val="0"/>
                <w:sz w:val="24"/>
                <w:szCs w:val="20"/>
              </w:rPr>
            </w:pPr>
          </w:p>
        </w:tc>
      </w:tr>
      <w:tr w:rsidR="00EE2A61">
        <w:trPr>
          <w:trHeight w:val="516"/>
          <w:jc w:val="center"/>
        </w:trPr>
        <w:tc>
          <w:tcPr>
            <w:tcW w:w="629"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660"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1153"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2715"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3887" w:type="dxa"/>
            <w:tcBorders>
              <w:top w:val="nil"/>
              <w:left w:val="nil"/>
              <w:bottom w:val="single" w:sz="4" w:space="0" w:color="auto"/>
              <w:right w:val="single" w:sz="4" w:space="0" w:color="auto"/>
            </w:tcBorders>
            <w:vAlign w:val="center"/>
          </w:tcPr>
          <w:p w:rsidR="00EE2A61" w:rsidRDefault="002E1106">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计划完成时间：按照项目实施计划或相关规定完成该项目所需的时间。</w:t>
            </w:r>
          </w:p>
        </w:tc>
        <w:tc>
          <w:tcPr>
            <w:tcW w:w="630" w:type="dxa"/>
            <w:tcBorders>
              <w:top w:val="nil"/>
              <w:left w:val="nil"/>
              <w:bottom w:val="single" w:sz="4" w:space="0" w:color="auto"/>
              <w:right w:val="single" w:sz="4" w:space="0" w:color="auto"/>
            </w:tcBorders>
          </w:tcPr>
          <w:p w:rsidR="00EE2A61" w:rsidRDefault="00EE2A61">
            <w:pPr>
              <w:widowControl/>
              <w:rPr>
                <w:rFonts w:ascii="宋体" w:eastAsia="Times New Roman" w:hAnsi="Times New Roman"/>
                <w:color w:val="000000"/>
                <w:kern w:val="0"/>
                <w:sz w:val="24"/>
                <w:szCs w:val="20"/>
              </w:rPr>
            </w:pPr>
          </w:p>
        </w:tc>
      </w:tr>
      <w:tr w:rsidR="00EE2A61">
        <w:trPr>
          <w:jc w:val="center"/>
        </w:trPr>
        <w:tc>
          <w:tcPr>
            <w:tcW w:w="629"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660"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1153" w:type="dxa"/>
            <w:vMerge w:val="restart"/>
            <w:tcBorders>
              <w:top w:val="nil"/>
              <w:left w:val="single" w:sz="4" w:space="0" w:color="auto"/>
              <w:bottom w:val="single" w:sz="4" w:space="0" w:color="000000"/>
              <w:right w:val="single" w:sz="4" w:space="0" w:color="auto"/>
            </w:tcBorders>
            <w:vAlign w:val="center"/>
          </w:tcPr>
          <w:p w:rsidR="00EE2A61" w:rsidRDefault="002E1106">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质量达标率</w:t>
            </w:r>
          </w:p>
          <w:p w:rsidR="00EE2A61" w:rsidRDefault="002E1106">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8</w:t>
            </w:r>
            <w:r>
              <w:rPr>
                <w:rFonts w:ascii="仿宋_GB2312" w:eastAsia="仿宋_GB2312" w:hAnsi="宋体" w:hint="eastAsia"/>
                <w:color w:val="000000"/>
                <w:kern w:val="0"/>
                <w:sz w:val="20"/>
                <w:szCs w:val="20"/>
              </w:rPr>
              <w:t>分）</w:t>
            </w:r>
          </w:p>
        </w:tc>
        <w:tc>
          <w:tcPr>
            <w:tcW w:w="2715" w:type="dxa"/>
            <w:vMerge w:val="restart"/>
            <w:tcBorders>
              <w:top w:val="nil"/>
              <w:left w:val="single" w:sz="4" w:space="0" w:color="auto"/>
              <w:bottom w:val="single" w:sz="4" w:space="0" w:color="000000"/>
              <w:right w:val="single" w:sz="4" w:space="0" w:color="auto"/>
            </w:tcBorders>
            <w:vAlign w:val="center"/>
          </w:tcPr>
          <w:p w:rsidR="00EE2A61" w:rsidRDefault="002E1106">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项目完成的质量达标产出数与实际产出数的比率，用以反映和考核项目产出质量目标的实现程度。</w:t>
            </w:r>
          </w:p>
        </w:tc>
        <w:tc>
          <w:tcPr>
            <w:tcW w:w="3887" w:type="dxa"/>
            <w:tcBorders>
              <w:top w:val="nil"/>
              <w:left w:val="nil"/>
              <w:bottom w:val="nil"/>
              <w:right w:val="single" w:sz="4" w:space="0" w:color="auto"/>
            </w:tcBorders>
            <w:vAlign w:val="center"/>
          </w:tcPr>
          <w:p w:rsidR="00EE2A61" w:rsidRDefault="002E1106">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质量达标率＝（质量达标产出数</w:t>
            </w:r>
            <w:r>
              <w:rPr>
                <w:rFonts w:ascii="仿宋_GB2312" w:eastAsia="仿宋_GB2312" w:hAnsi="宋体"/>
                <w:color w:val="000000"/>
                <w:kern w:val="0"/>
                <w:sz w:val="20"/>
                <w:szCs w:val="20"/>
              </w:rPr>
              <w:t>/</w:t>
            </w:r>
            <w:r>
              <w:rPr>
                <w:rFonts w:ascii="仿宋_GB2312" w:eastAsia="仿宋_GB2312" w:hAnsi="宋体" w:hint="eastAsia"/>
                <w:color w:val="000000"/>
                <w:kern w:val="0"/>
                <w:sz w:val="20"/>
                <w:szCs w:val="20"/>
              </w:rPr>
              <w:t>实际产出数）</w:t>
            </w:r>
            <w:r>
              <w:rPr>
                <w:rFonts w:ascii="仿宋_GB2312" w:eastAsia="仿宋_GB2312" w:hAnsi="宋体"/>
                <w:color w:val="000000"/>
                <w:kern w:val="0"/>
                <w:sz w:val="20"/>
                <w:szCs w:val="20"/>
              </w:rPr>
              <w:t>/100%</w:t>
            </w:r>
            <w:r>
              <w:rPr>
                <w:rFonts w:ascii="仿宋_GB2312" w:eastAsia="仿宋_GB2312" w:hAnsi="宋体" w:hint="eastAsia"/>
                <w:color w:val="000000"/>
                <w:kern w:val="0"/>
                <w:sz w:val="20"/>
                <w:szCs w:val="20"/>
              </w:rPr>
              <w:t>。</w:t>
            </w:r>
          </w:p>
        </w:tc>
        <w:tc>
          <w:tcPr>
            <w:tcW w:w="630" w:type="dxa"/>
            <w:tcBorders>
              <w:top w:val="nil"/>
              <w:left w:val="nil"/>
              <w:bottom w:val="nil"/>
              <w:right w:val="single" w:sz="4" w:space="0" w:color="auto"/>
            </w:tcBorders>
          </w:tcPr>
          <w:p w:rsidR="00EE2A61" w:rsidRDefault="00EE2A61">
            <w:pPr>
              <w:widowControl/>
              <w:jc w:val="left"/>
              <w:rPr>
                <w:rFonts w:ascii="宋体" w:eastAsia="Times New Roman" w:hAnsi="Times New Roman"/>
                <w:color w:val="000000"/>
                <w:kern w:val="0"/>
                <w:sz w:val="24"/>
                <w:szCs w:val="20"/>
              </w:rPr>
            </w:pPr>
          </w:p>
        </w:tc>
      </w:tr>
      <w:tr w:rsidR="00EE2A61">
        <w:trPr>
          <w:jc w:val="center"/>
        </w:trPr>
        <w:tc>
          <w:tcPr>
            <w:tcW w:w="629"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660"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1153"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2715"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3887" w:type="dxa"/>
            <w:tcBorders>
              <w:top w:val="nil"/>
              <w:left w:val="nil"/>
              <w:bottom w:val="nil"/>
              <w:right w:val="single" w:sz="4" w:space="0" w:color="auto"/>
            </w:tcBorders>
            <w:vAlign w:val="center"/>
          </w:tcPr>
          <w:p w:rsidR="00EE2A61" w:rsidRDefault="002E1106">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质量达标产出数：一定时期（本年度或项目期）内实际达到既定质量标准的产品或服务数量。</w:t>
            </w:r>
          </w:p>
        </w:tc>
        <w:tc>
          <w:tcPr>
            <w:tcW w:w="630" w:type="dxa"/>
            <w:tcBorders>
              <w:top w:val="nil"/>
              <w:left w:val="nil"/>
              <w:bottom w:val="nil"/>
              <w:right w:val="single" w:sz="4" w:space="0" w:color="auto"/>
            </w:tcBorders>
          </w:tcPr>
          <w:p w:rsidR="00EE2A61" w:rsidRDefault="00EE2A61">
            <w:pPr>
              <w:widowControl/>
              <w:jc w:val="left"/>
              <w:rPr>
                <w:rFonts w:ascii="宋体" w:eastAsia="Times New Roman" w:hAnsi="Times New Roman"/>
                <w:color w:val="000000"/>
                <w:kern w:val="0"/>
                <w:sz w:val="24"/>
                <w:szCs w:val="20"/>
              </w:rPr>
            </w:pPr>
          </w:p>
        </w:tc>
      </w:tr>
      <w:tr w:rsidR="00EE2A61">
        <w:trPr>
          <w:trHeight w:hRule="exact" w:val="1006"/>
          <w:jc w:val="center"/>
        </w:trPr>
        <w:tc>
          <w:tcPr>
            <w:tcW w:w="629"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660"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1153"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2715"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3887" w:type="dxa"/>
            <w:tcBorders>
              <w:top w:val="nil"/>
              <w:left w:val="nil"/>
              <w:bottom w:val="single" w:sz="4" w:space="0" w:color="auto"/>
              <w:right w:val="single" w:sz="4" w:space="0" w:color="auto"/>
            </w:tcBorders>
            <w:vAlign w:val="center"/>
          </w:tcPr>
          <w:p w:rsidR="00EE2A61" w:rsidRDefault="002E1106">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既定质量标准是指项目实施单位设立绩效目标时依据计划标准、行业标准、历史标准或其他标准而设定的绩效指标值。</w:t>
            </w:r>
          </w:p>
        </w:tc>
        <w:tc>
          <w:tcPr>
            <w:tcW w:w="630" w:type="dxa"/>
            <w:tcBorders>
              <w:top w:val="nil"/>
              <w:left w:val="nil"/>
              <w:bottom w:val="single" w:sz="4" w:space="0" w:color="auto"/>
              <w:right w:val="single" w:sz="4" w:space="0" w:color="auto"/>
            </w:tcBorders>
          </w:tcPr>
          <w:p w:rsidR="00EE2A61" w:rsidRDefault="00EE2A61">
            <w:pPr>
              <w:widowControl/>
              <w:rPr>
                <w:rFonts w:ascii="宋体" w:eastAsia="Times New Roman" w:hAnsi="Times New Roman"/>
                <w:color w:val="000000"/>
                <w:kern w:val="0"/>
                <w:sz w:val="24"/>
                <w:szCs w:val="20"/>
              </w:rPr>
            </w:pPr>
          </w:p>
        </w:tc>
      </w:tr>
      <w:tr w:rsidR="00EE2A61">
        <w:trPr>
          <w:jc w:val="center"/>
        </w:trPr>
        <w:tc>
          <w:tcPr>
            <w:tcW w:w="629"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660"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1153" w:type="dxa"/>
            <w:vMerge w:val="restart"/>
            <w:tcBorders>
              <w:top w:val="nil"/>
              <w:left w:val="single" w:sz="4" w:space="0" w:color="auto"/>
              <w:bottom w:val="single" w:sz="4" w:space="0" w:color="000000"/>
              <w:right w:val="single" w:sz="4" w:space="0" w:color="auto"/>
            </w:tcBorders>
            <w:vAlign w:val="center"/>
          </w:tcPr>
          <w:p w:rsidR="00EE2A61" w:rsidRDefault="002E1106">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成本节约率</w:t>
            </w:r>
          </w:p>
          <w:p w:rsidR="00EE2A61" w:rsidRDefault="002E1106">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8</w:t>
            </w:r>
            <w:r>
              <w:rPr>
                <w:rFonts w:ascii="仿宋_GB2312" w:eastAsia="仿宋_GB2312" w:hAnsi="宋体" w:hint="eastAsia"/>
                <w:color w:val="000000"/>
                <w:kern w:val="0"/>
                <w:sz w:val="20"/>
                <w:szCs w:val="20"/>
              </w:rPr>
              <w:t>分）</w:t>
            </w:r>
          </w:p>
        </w:tc>
        <w:tc>
          <w:tcPr>
            <w:tcW w:w="2715" w:type="dxa"/>
            <w:vMerge w:val="restart"/>
            <w:tcBorders>
              <w:top w:val="nil"/>
              <w:left w:val="single" w:sz="4" w:space="0" w:color="auto"/>
              <w:bottom w:val="single" w:sz="4" w:space="0" w:color="000000"/>
              <w:right w:val="single" w:sz="4" w:space="0" w:color="auto"/>
            </w:tcBorders>
            <w:vAlign w:val="center"/>
          </w:tcPr>
          <w:p w:rsidR="00EE2A61" w:rsidRDefault="002E1106">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完成项目计划工作目标的实际节约成本与计划成本的比率，用以反映和考核项目的成本节约程度。</w:t>
            </w:r>
          </w:p>
        </w:tc>
        <w:tc>
          <w:tcPr>
            <w:tcW w:w="3887" w:type="dxa"/>
            <w:tcBorders>
              <w:top w:val="nil"/>
              <w:left w:val="nil"/>
              <w:bottom w:val="nil"/>
              <w:right w:val="single" w:sz="4" w:space="0" w:color="auto"/>
            </w:tcBorders>
            <w:vAlign w:val="center"/>
          </w:tcPr>
          <w:p w:rsidR="00EE2A61" w:rsidRDefault="002E1106">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成本节约率＝</w:t>
            </w:r>
            <w:r>
              <w:rPr>
                <w:rFonts w:ascii="仿宋_GB2312" w:eastAsia="仿宋_GB2312" w:hAnsi="宋体"/>
                <w:color w:val="000000"/>
                <w:kern w:val="0"/>
                <w:sz w:val="20"/>
                <w:szCs w:val="20"/>
              </w:rPr>
              <w:t>(</w:t>
            </w:r>
            <w:r>
              <w:rPr>
                <w:rFonts w:ascii="仿宋_GB2312" w:eastAsia="仿宋_GB2312" w:hAnsi="宋体" w:hint="eastAsia"/>
                <w:color w:val="000000"/>
                <w:kern w:val="0"/>
                <w:sz w:val="20"/>
                <w:szCs w:val="20"/>
              </w:rPr>
              <w:t>计划成本</w:t>
            </w:r>
            <w:r>
              <w:rPr>
                <w:rFonts w:ascii="仿宋_GB2312" w:eastAsia="仿宋_GB2312" w:hAnsi="宋体"/>
                <w:color w:val="000000"/>
                <w:kern w:val="0"/>
                <w:sz w:val="20"/>
                <w:szCs w:val="20"/>
              </w:rPr>
              <w:t>-</w:t>
            </w:r>
            <w:r>
              <w:rPr>
                <w:rFonts w:ascii="仿宋_GB2312" w:eastAsia="仿宋_GB2312" w:hAnsi="宋体" w:hint="eastAsia"/>
                <w:color w:val="000000"/>
                <w:kern w:val="0"/>
                <w:sz w:val="20"/>
                <w:szCs w:val="20"/>
              </w:rPr>
              <w:t>实际成本</w:t>
            </w:r>
            <w:r>
              <w:rPr>
                <w:rFonts w:ascii="仿宋_GB2312" w:eastAsia="仿宋_GB2312" w:hAnsi="宋体"/>
                <w:color w:val="000000"/>
                <w:kern w:val="0"/>
                <w:sz w:val="20"/>
                <w:szCs w:val="20"/>
              </w:rPr>
              <w:t>)</w:t>
            </w:r>
            <w:r>
              <w:rPr>
                <w:rFonts w:ascii="宋体" w:eastAsia="仿宋_GB2312" w:hAnsi="宋体"/>
                <w:color w:val="000000"/>
                <w:kern w:val="0"/>
                <w:sz w:val="20"/>
                <w:szCs w:val="20"/>
              </w:rPr>
              <w:t> </w:t>
            </w:r>
            <w:r>
              <w:rPr>
                <w:rFonts w:ascii="仿宋_GB2312" w:eastAsia="仿宋_GB2312" w:hAnsi="宋体"/>
                <w:color w:val="000000"/>
                <w:kern w:val="0"/>
                <w:sz w:val="20"/>
                <w:szCs w:val="20"/>
              </w:rPr>
              <w:t>/</w:t>
            </w:r>
            <w:r>
              <w:rPr>
                <w:rFonts w:ascii="仿宋_GB2312" w:eastAsia="仿宋_GB2312" w:hAnsi="宋体" w:hint="eastAsia"/>
                <w:color w:val="000000"/>
                <w:kern w:val="0"/>
                <w:sz w:val="20"/>
                <w:szCs w:val="20"/>
              </w:rPr>
              <w:t>计划成本×</w:t>
            </w:r>
            <w:r>
              <w:rPr>
                <w:rFonts w:ascii="仿宋_GB2312" w:eastAsia="仿宋_GB2312" w:hAnsi="宋体"/>
                <w:color w:val="000000"/>
                <w:kern w:val="0"/>
                <w:sz w:val="20"/>
                <w:szCs w:val="20"/>
              </w:rPr>
              <w:t>100%</w:t>
            </w:r>
            <w:r>
              <w:rPr>
                <w:rFonts w:ascii="仿宋_GB2312" w:eastAsia="仿宋_GB2312" w:hAnsi="宋体" w:hint="eastAsia"/>
                <w:color w:val="000000"/>
                <w:kern w:val="0"/>
                <w:sz w:val="20"/>
                <w:szCs w:val="20"/>
              </w:rPr>
              <w:t>。</w:t>
            </w:r>
          </w:p>
        </w:tc>
        <w:tc>
          <w:tcPr>
            <w:tcW w:w="630" w:type="dxa"/>
            <w:tcBorders>
              <w:top w:val="nil"/>
              <w:left w:val="nil"/>
              <w:bottom w:val="nil"/>
              <w:right w:val="single" w:sz="4" w:space="0" w:color="auto"/>
            </w:tcBorders>
          </w:tcPr>
          <w:p w:rsidR="00EE2A61" w:rsidRDefault="00EE2A61">
            <w:pPr>
              <w:widowControl/>
              <w:jc w:val="left"/>
              <w:rPr>
                <w:rFonts w:ascii="宋体" w:eastAsia="Times New Roman" w:hAnsi="Times New Roman"/>
                <w:color w:val="000000"/>
                <w:kern w:val="0"/>
                <w:sz w:val="24"/>
                <w:szCs w:val="20"/>
              </w:rPr>
            </w:pPr>
          </w:p>
        </w:tc>
      </w:tr>
      <w:tr w:rsidR="00EE2A61">
        <w:trPr>
          <w:jc w:val="center"/>
        </w:trPr>
        <w:tc>
          <w:tcPr>
            <w:tcW w:w="629"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660"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1153"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2715"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3887" w:type="dxa"/>
            <w:tcBorders>
              <w:top w:val="nil"/>
              <w:left w:val="nil"/>
              <w:bottom w:val="nil"/>
              <w:right w:val="single" w:sz="4" w:space="0" w:color="auto"/>
            </w:tcBorders>
            <w:vAlign w:val="center"/>
          </w:tcPr>
          <w:p w:rsidR="00EE2A61" w:rsidRDefault="002E1106">
            <w:pPr>
              <w:widowControl/>
              <w:jc w:val="left"/>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实际成本：项目实施单位如期、保质、保量完成既定工作目标实际所耗费的支出。</w:t>
            </w:r>
          </w:p>
        </w:tc>
        <w:tc>
          <w:tcPr>
            <w:tcW w:w="630" w:type="dxa"/>
            <w:tcBorders>
              <w:top w:val="nil"/>
              <w:left w:val="nil"/>
              <w:bottom w:val="nil"/>
              <w:right w:val="single" w:sz="4" w:space="0" w:color="auto"/>
            </w:tcBorders>
          </w:tcPr>
          <w:p w:rsidR="00EE2A61" w:rsidRDefault="00EE2A61">
            <w:pPr>
              <w:widowControl/>
              <w:jc w:val="left"/>
              <w:rPr>
                <w:rFonts w:ascii="宋体" w:eastAsia="Times New Roman" w:hAnsi="Times New Roman"/>
                <w:color w:val="000000"/>
                <w:kern w:val="0"/>
                <w:sz w:val="24"/>
                <w:szCs w:val="20"/>
              </w:rPr>
            </w:pPr>
          </w:p>
        </w:tc>
      </w:tr>
      <w:tr w:rsidR="00EE2A61">
        <w:trPr>
          <w:trHeight w:val="567"/>
          <w:jc w:val="center"/>
        </w:trPr>
        <w:tc>
          <w:tcPr>
            <w:tcW w:w="629"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660"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1153"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2715"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3887" w:type="dxa"/>
            <w:tcBorders>
              <w:top w:val="nil"/>
              <w:left w:val="nil"/>
              <w:bottom w:val="single" w:sz="4" w:space="0" w:color="auto"/>
              <w:right w:val="single" w:sz="4" w:space="0" w:color="auto"/>
            </w:tcBorders>
            <w:vAlign w:val="center"/>
          </w:tcPr>
          <w:p w:rsidR="00EE2A61" w:rsidRDefault="002E1106">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计划成本：项目实施单位为完成工作目标计划安排的支出，一般以项目预算为参考。</w:t>
            </w:r>
          </w:p>
        </w:tc>
        <w:tc>
          <w:tcPr>
            <w:tcW w:w="630" w:type="dxa"/>
            <w:tcBorders>
              <w:top w:val="nil"/>
              <w:left w:val="nil"/>
              <w:bottom w:val="single" w:sz="4" w:space="0" w:color="auto"/>
              <w:right w:val="single" w:sz="4" w:space="0" w:color="auto"/>
            </w:tcBorders>
          </w:tcPr>
          <w:p w:rsidR="00EE2A61" w:rsidRDefault="00EE2A61">
            <w:pPr>
              <w:widowControl/>
              <w:rPr>
                <w:rFonts w:ascii="宋体" w:eastAsia="Times New Roman" w:hAnsi="Times New Roman"/>
                <w:color w:val="000000"/>
                <w:kern w:val="0"/>
                <w:sz w:val="24"/>
                <w:szCs w:val="20"/>
              </w:rPr>
            </w:pPr>
          </w:p>
        </w:tc>
      </w:tr>
      <w:tr w:rsidR="00EE2A61">
        <w:trPr>
          <w:trHeight w:val="667"/>
          <w:jc w:val="center"/>
        </w:trPr>
        <w:tc>
          <w:tcPr>
            <w:tcW w:w="629" w:type="dxa"/>
            <w:vMerge w:val="restart"/>
            <w:tcBorders>
              <w:top w:val="nil"/>
              <w:left w:val="single" w:sz="4" w:space="0" w:color="auto"/>
              <w:bottom w:val="single" w:sz="4" w:space="0" w:color="auto"/>
              <w:right w:val="single" w:sz="4" w:space="0" w:color="auto"/>
            </w:tcBorders>
            <w:vAlign w:val="center"/>
          </w:tcPr>
          <w:p w:rsidR="00EE2A61" w:rsidRDefault="002E1106">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效果</w:t>
            </w:r>
          </w:p>
          <w:p w:rsidR="00EE2A61" w:rsidRDefault="002E1106">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20</w:t>
            </w:r>
            <w:r>
              <w:rPr>
                <w:rFonts w:ascii="仿宋_GB2312" w:eastAsia="仿宋_GB2312" w:hAnsi="宋体" w:hint="eastAsia"/>
                <w:color w:val="000000"/>
                <w:kern w:val="0"/>
                <w:sz w:val="20"/>
                <w:szCs w:val="20"/>
              </w:rPr>
              <w:t>分）</w:t>
            </w:r>
          </w:p>
        </w:tc>
        <w:tc>
          <w:tcPr>
            <w:tcW w:w="660" w:type="dxa"/>
            <w:vMerge w:val="restart"/>
            <w:tcBorders>
              <w:top w:val="nil"/>
              <w:left w:val="single" w:sz="4" w:space="0" w:color="auto"/>
              <w:bottom w:val="single" w:sz="4" w:space="0" w:color="auto"/>
              <w:right w:val="single" w:sz="4" w:space="0" w:color="auto"/>
            </w:tcBorders>
            <w:vAlign w:val="center"/>
          </w:tcPr>
          <w:p w:rsidR="00EE2A61" w:rsidRDefault="002E1106">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项目效益</w:t>
            </w:r>
          </w:p>
          <w:p w:rsidR="00EE2A61" w:rsidRDefault="002E1106">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20</w:t>
            </w:r>
            <w:r>
              <w:rPr>
                <w:rFonts w:ascii="仿宋_GB2312" w:eastAsia="仿宋_GB2312" w:hAnsi="宋体" w:hint="eastAsia"/>
                <w:color w:val="000000"/>
                <w:kern w:val="0"/>
                <w:sz w:val="20"/>
                <w:szCs w:val="20"/>
              </w:rPr>
              <w:t>分）</w:t>
            </w:r>
          </w:p>
        </w:tc>
        <w:tc>
          <w:tcPr>
            <w:tcW w:w="1153" w:type="dxa"/>
            <w:tcBorders>
              <w:top w:val="nil"/>
              <w:left w:val="nil"/>
              <w:bottom w:val="single" w:sz="4" w:space="0" w:color="auto"/>
              <w:right w:val="single" w:sz="4" w:space="0" w:color="auto"/>
            </w:tcBorders>
            <w:vAlign w:val="center"/>
          </w:tcPr>
          <w:p w:rsidR="00EE2A61" w:rsidRDefault="002E1106">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经济效益</w:t>
            </w:r>
          </w:p>
          <w:p w:rsidR="00EE2A61" w:rsidRDefault="002E1106">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4</w:t>
            </w:r>
            <w:r>
              <w:rPr>
                <w:rFonts w:ascii="仿宋_GB2312" w:eastAsia="仿宋_GB2312" w:hAnsi="宋体" w:hint="eastAsia"/>
                <w:color w:val="000000"/>
                <w:kern w:val="0"/>
                <w:sz w:val="20"/>
                <w:szCs w:val="20"/>
              </w:rPr>
              <w:t>分）</w:t>
            </w:r>
          </w:p>
        </w:tc>
        <w:tc>
          <w:tcPr>
            <w:tcW w:w="2715" w:type="dxa"/>
            <w:tcBorders>
              <w:top w:val="nil"/>
              <w:left w:val="nil"/>
              <w:bottom w:val="single" w:sz="4" w:space="0" w:color="auto"/>
              <w:right w:val="single" w:sz="4" w:space="0" w:color="auto"/>
            </w:tcBorders>
            <w:vAlign w:val="center"/>
          </w:tcPr>
          <w:p w:rsidR="00EE2A61" w:rsidRDefault="002E1106">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项目实施对经济发展所带来的直接或间接影响情况。</w:t>
            </w:r>
          </w:p>
        </w:tc>
        <w:tc>
          <w:tcPr>
            <w:tcW w:w="3887" w:type="dxa"/>
            <w:vMerge w:val="restart"/>
            <w:tcBorders>
              <w:top w:val="nil"/>
              <w:left w:val="single" w:sz="4" w:space="0" w:color="auto"/>
              <w:bottom w:val="single" w:sz="4" w:space="0" w:color="000000"/>
              <w:right w:val="single" w:sz="4" w:space="0" w:color="auto"/>
            </w:tcBorders>
            <w:vAlign w:val="center"/>
          </w:tcPr>
          <w:p w:rsidR="00EE2A61" w:rsidRDefault="002E1106">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此四项指标为设置项目支出</w:t>
            </w:r>
            <w:r>
              <w:rPr>
                <w:rFonts w:ascii="仿宋_GB2312" w:eastAsia="Times New Roman" w:hAnsi="宋体" w:hint="eastAsia"/>
                <w:color w:val="000000"/>
                <w:kern w:val="0"/>
                <w:sz w:val="20"/>
                <w:szCs w:val="20"/>
              </w:rPr>
              <w:t>績</w:t>
            </w:r>
            <w:r>
              <w:rPr>
                <w:rFonts w:ascii="仿宋_GB2312" w:eastAsia="仿宋_GB2312" w:hAnsi="宋体" w:hint="eastAsia"/>
                <w:color w:val="000000"/>
                <w:kern w:val="0"/>
                <w:sz w:val="20"/>
                <w:szCs w:val="20"/>
              </w:rPr>
              <w:t>效评价指标时必须考虑的共性要素，可根据项目实际并结合绩效目标设立情况有选择的进行设置，并将其细化为相应的个性化指标。</w:t>
            </w:r>
          </w:p>
        </w:tc>
        <w:tc>
          <w:tcPr>
            <w:tcW w:w="630" w:type="dxa"/>
            <w:tcBorders>
              <w:top w:val="nil"/>
              <w:left w:val="single" w:sz="4" w:space="0" w:color="auto"/>
              <w:bottom w:val="single" w:sz="4" w:space="0" w:color="000000"/>
              <w:right w:val="single" w:sz="4" w:space="0" w:color="auto"/>
            </w:tcBorders>
          </w:tcPr>
          <w:p w:rsidR="00EE2A61" w:rsidRDefault="00EE2A61">
            <w:pPr>
              <w:widowControl/>
              <w:rPr>
                <w:rFonts w:ascii="宋体" w:eastAsia="Times New Roman" w:hAnsi="Times New Roman"/>
                <w:color w:val="000000"/>
                <w:kern w:val="0"/>
                <w:sz w:val="24"/>
                <w:szCs w:val="20"/>
              </w:rPr>
            </w:pPr>
          </w:p>
        </w:tc>
      </w:tr>
      <w:tr w:rsidR="00EE2A61">
        <w:trPr>
          <w:trHeight w:val="604"/>
          <w:jc w:val="center"/>
        </w:trPr>
        <w:tc>
          <w:tcPr>
            <w:tcW w:w="629" w:type="dxa"/>
            <w:vMerge/>
            <w:tcBorders>
              <w:top w:val="nil"/>
              <w:left w:val="single" w:sz="4" w:space="0" w:color="auto"/>
              <w:bottom w:val="single" w:sz="4" w:space="0" w:color="auto"/>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660" w:type="dxa"/>
            <w:vMerge/>
            <w:tcBorders>
              <w:top w:val="nil"/>
              <w:left w:val="single" w:sz="4" w:space="0" w:color="auto"/>
              <w:bottom w:val="single" w:sz="4" w:space="0" w:color="auto"/>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1153" w:type="dxa"/>
            <w:tcBorders>
              <w:top w:val="nil"/>
              <w:left w:val="nil"/>
              <w:bottom w:val="single" w:sz="4" w:space="0" w:color="auto"/>
              <w:right w:val="single" w:sz="4" w:space="0" w:color="auto"/>
            </w:tcBorders>
            <w:vAlign w:val="center"/>
          </w:tcPr>
          <w:p w:rsidR="00EE2A61" w:rsidRDefault="002E1106">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社会效益</w:t>
            </w:r>
          </w:p>
          <w:p w:rsidR="00EE2A61" w:rsidRDefault="002E1106">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3</w:t>
            </w:r>
            <w:r>
              <w:rPr>
                <w:rFonts w:ascii="仿宋_GB2312" w:eastAsia="仿宋_GB2312" w:hAnsi="宋体" w:hint="eastAsia"/>
                <w:color w:val="000000"/>
                <w:kern w:val="0"/>
                <w:sz w:val="20"/>
                <w:szCs w:val="20"/>
              </w:rPr>
              <w:t>分）</w:t>
            </w:r>
          </w:p>
        </w:tc>
        <w:tc>
          <w:tcPr>
            <w:tcW w:w="2715" w:type="dxa"/>
            <w:tcBorders>
              <w:top w:val="nil"/>
              <w:left w:val="nil"/>
              <w:bottom w:val="single" w:sz="4" w:space="0" w:color="auto"/>
              <w:right w:val="single" w:sz="4" w:space="0" w:color="auto"/>
            </w:tcBorders>
            <w:vAlign w:val="center"/>
          </w:tcPr>
          <w:p w:rsidR="00EE2A61" w:rsidRDefault="002E1106">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项目实施对社会发展所带来的直接或间接影响情况。</w:t>
            </w:r>
          </w:p>
        </w:tc>
        <w:tc>
          <w:tcPr>
            <w:tcW w:w="3887"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630" w:type="dxa"/>
            <w:tcBorders>
              <w:top w:val="nil"/>
              <w:left w:val="single" w:sz="4" w:space="0" w:color="auto"/>
              <w:bottom w:val="single" w:sz="4" w:space="0" w:color="000000"/>
              <w:right w:val="single" w:sz="4" w:space="0" w:color="auto"/>
            </w:tcBorders>
          </w:tcPr>
          <w:p w:rsidR="00EE2A61" w:rsidRDefault="00EE2A61">
            <w:pPr>
              <w:widowControl/>
              <w:jc w:val="left"/>
              <w:rPr>
                <w:rFonts w:ascii="宋体" w:eastAsia="Times New Roman" w:hAnsi="Times New Roman"/>
                <w:color w:val="000000"/>
                <w:kern w:val="0"/>
                <w:sz w:val="24"/>
                <w:szCs w:val="20"/>
              </w:rPr>
            </w:pPr>
          </w:p>
        </w:tc>
      </w:tr>
      <w:tr w:rsidR="00EE2A61">
        <w:trPr>
          <w:trHeight w:val="755"/>
          <w:jc w:val="center"/>
        </w:trPr>
        <w:tc>
          <w:tcPr>
            <w:tcW w:w="629" w:type="dxa"/>
            <w:vMerge/>
            <w:tcBorders>
              <w:top w:val="nil"/>
              <w:left w:val="single" w:sz="4" w:space="0" w:color="auto"/>
              <w:bottom w:val="single" w:sz="4" w:space="0" w:color="auto"/>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660" w:type="dxa"/>
            <w:vMerge/>
            <w:tcBorders>
              <w:top w:val="nil"/>
              <w:left w:val="single" w:sz="4" w:space="0" w:color="auto"/>
              <w:bottom w:val="single" w:sz="4" w:space="0" w:color="auto"/>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1153" w:type="dxa"/>
            <w:tcBorders>
              <w:top w:val="nil"/>
              <w:left w:val="nil"/>
              <w:bottom w:val="single" w:sz="4" w:space="0" w:color="auto"/>
              <w:right w:val="single" w:sz="4" w:space="0" w:color="auto"/>
            </w:tcBorders>
            <w:vAlign w:val="center"/>
          </w:tcPr>
          <w:p w:rsidR="00EE2A61" w:rsidRDefault="002E1106">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生态效益</w:t>
            </w:r>
          </w:p>
          <w:p w:rsidR="00EE2A61" w:rsidRDefault="002E1106">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w:t>
            </w:r>
            <w:r>
              <w:rPr>
                <w:rFonts w:ascii="仿宋_GB2312" w:eastAsia="仿宋_GB2312" w:hAnsi="宋体"/>
                <w:color w:val="000000"/>
                <w:kern w:val="0"/>
                <w:sz w:val="20"/>
                <w:szCs w:val="20"/>
              </w:rPr>
              <w:t>3</w:t>
            </w:r>
            <w:r>
              <w:rPr>
                <w:rFonts w:ascii="仿宋_GB2312" w:eastAsia="仿宋_GB2312" w:hAnsi="宋体" w:hint="eastAsia"/>
                <w:color w:val="000000"/>
                <w:kern w:val="0"/>
                <w:sz w:val="20"/>
                <w:szCs w:val="20"/>
              </w:rPr>
              <w:t>分）</w:t>
            </w:r>
          </w:p>
        </w:tc>
        <w:tc>
          <w:tcPr>
            <w:tcW w:w="2715" w:type="dxa"/>
            <w:tcBorders>
              <w:top w:val="nil"/>
              <w:left w:val="nil"/>
              <w:bottom w:val="single" w:sz="4" w:space="0" w:color="auto"/>
              <w:right w:val="single" w:sz="4" w:space="0" w:color="auto"/>
            </w:tcBorders>
            <w:vAlign w:val="center"/>
          </w:tcPr>
          <w:p w:rsidR="00EE2A61" w:rsidRDefault="002E1106">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项目实施对生态环境所带来的直接或间接影响情况。</w:t>
            </w:r>
          </w:p>
        </w:tc>
        <w:tc>
          <w:tcPr>
            <w:tcW w:w="3887"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630" w:type="dxa"/>
            <w:tcBorders>
              <w:top w:val="nil"/>
              <w:left w:val="single" w:sz="4" w:space="0" w:color="auto"/>
              <w:bottom w:val="single" w:sz="4" w:space="0" w:color="000000"/>
              <w:right w:val="single" w:sz="4" w:space="0" w:color="auto"/>
            </w:tcBorders>
          </w:tcPr>
          <w:p w:rsidR="00EE2A61" w:rsidRDefault="00EE2A61">
            <w:pPr>
              <w:widowControl/>
              <w:jc w:val="left"/>
              <w:rPr>
                <w:rFonts w:ascii="宋体" w:eastAsia="Times New Roman" w:hAnsi="Times New Roman"/>
                <w:color w:val="000000"/>
                <w:kern w:val="0"/>
                <w:sz w:val="24"/>
                <w:szCs w:val="20"/>
              </w:rPr>
            </w:pPr>
          </w:p>
        </w:tc>
      </w:tr>
      <w:tr w:rsidR="00EE2A61">
        <w:trPr>
          <w:trHeight w:val="596"/>
          <w:jc w:val="center"/>
        </w:trPr>
        <w:tc>
          <w:tcPr>
            <w:tcW w:w="629" w:type="dxa"/>
            <w:vMerge/>
            <w:tcBorders>
              <w:top w:val="nil"/>
              <w:left w:val="single" w:sz="4" w:space="0" w:color="auto"/>
              <w:bottom w:val="single" w:sz="4" w:space="0" w:color="auto"/>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660" w:type="dxa"/>
            <w:vMerge/>
            <w:tcBorders>
              <w:top w:val="nil"/>
              <w:left w:val="single" w:sz="4" w:space="0" w:color="auto"/>
              <w:bottom w:val="single" w:sz="4" w:space="0" w:color="auto"/>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1153" w:type="dxa"/>
            <w:tcBorders>
              <w:top w:val="nil"/>
              <w:left w:val="nil"/>
              <w:bottom w:val="single" w:sz="4" w:space="0" w:color="auto"/>
              <w:right w:val="single" w:sz="4" w:space="0" w:color="auto"/>
            </w:tcBorders>
            <w:vAlign w:val="center"/>
          </w:tcPr>
          <w:p w:rsidR="00EE2A61" w:rsidRDefault="002E1106">
            <w:pPr>
              <w:widowControl/>
              <w:jc w:val="center"/>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可持续影响（</w:t>
            </w:r>
            <w:r>
              <w:rPr>
                <w:rFonts w:ascii="仿宋_GB2312" w:eastAsia="仿宋_GB2312" w:hAnsi="宋体"/>
                <w:color w:val="000000"/>
                <w:kern w:val="0"/>
                <w:sz w:val="20"/>
                <w:szCs w:val="20"/>
              </w:rPr>
              <w:t>4</w:t>
            </w:r>
            <w:r>
              <w:rPr>
                <w:rFonts w:ascii="仿宋_GB2312" w:eastAsia="仿宋_GB2312" w:hAnsi="宋体" w:hint="eastAsia"/>
                <w:color w:val="000000"/>
                <w:kern w:val="0"/>
                <w:sz w:val="20"/>
                <w:szCs w:val="20"/>
              </w:rPr>
              <w:t>分）</w:t>
            </w:r>
          </w:p>
        </w:tc>
        <w:tc>
          <w:tcPr>
            <w:tcW w:w="2715" w:type="dxa"/>
            <w:tcBorders>
              <w:top w:val="nil"/>
              <w:left w:val="nil"/>
              <w:bottom w:val="single" w:sz="4" w:space="0" w:color="auto"/>
              <w:right w:val="single" w:sz="4" w:space="0" w:color="auto"/>
            </w:tcBorders>
            <w:vAlign w:val="center"/>
          </w:tcPr>
          <w:p w:rsidR="00EE2A61" w:rsidRDefault="002E1106">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项目后续运行及成效发挥的可持续影响情况。</w:t>
            </w:r>
          </w:p>
        </w:tc>
        <w:tc>
          <w:tcPr>
            <w:tcW w:w="3887" w:type="dxa"/>
            <w:vMerge/>
            <w:tcBorders>
              <w:top w:val="nil"/>
              <w:left w:val="single" w:sz="4" w:space="0" w:color="auto"/>
              <w:bottom w:val="single" w:sz="4" w:space="0" w:color="000000"/>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630" w:type="dxa"/>
            <w:tcBorders>
              <w:top w:val="nil"/>
              <w:left w:val="single" w:sz="4" w:space="0" w:color="auto"/>
              <w:bottom w:val="single" w:sz="4" w:space="0" w:color="000000"/>
              <w:right w:val="single" w:sz="4" w:space="0" w:color="auto"/>
            </w:tcBorders>
          </w:tcPr>
          <w:p w:rsidR="00EE2A61" w:rsidRDefault="00EE2A61">
            <w:pPr>
              <w:widowControl/>
              <w:jc w:val="left"/>
              <w:rPr>
                <w:rFonts w:ascii="宋体" w:eastAsia="Times New Roman" w:hAnsi="Times New Roman"/>
                <w:color w:val="000000"/>
                <w:kern w:val="0"/>
                <w:sz w:val="24"/>
                <w:szCs w:val="20"/>
              </w:rPr>
            </w:pPr>
          </w:p>
        </w:tc>
      </w:tr>
      <w:tr w:rsidR="00EE2A61">
        <w:trPr>
          <w:trHeight w:val="916"/>
          <w:jc w:val="center"/>
        </w:trPr>
        <w:tc>
          <w:tcPr>
            <w:tcW w:w="629" w:type="dxa"/>
            <w:vMerge/>
            <w:tcBorders>
              <w:top w:val="nil"/>
              <w:left w:val="single" w:sz="4" w:space="0" w:color="auto"/>
              <w:bottom w:val="single" w:sz="4" w:space="0" w:color="auto"/>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660" w:type="dxa"/>
            <w:vMerge/>
            <w:tcBorders>
              <w:top w:val="nil"/>
              <w:left w:val="single" w:sz="4" w:space="0" w:color="auto"/>
              <w:bottom w:val="single" w:sz="4" w:space="0" w:color="auto"/>
              <w:right w:val="single" w:sz="4" w:space="0" w:color="auto"/>
            </w:tcBorders>
            <w:vAlign w:val="center"/>
          </w:tcPr>
          <w:p w:rsidR="00EE2A61" w:rsidRDefault="00EE2A61">
            <w:pPr>
              <w:widowControl/>
              <w:jc w:val="left"/>
              <w:rPr>
                <w:rFonts w:ascii="仿宋_GB2312" w:eastAsia="仿宋_GB2312" w:hAnsi="宋体"/>
                <w:color w:val="000000"/>
                <w:kern w:val="0"/>
                <w:sz w:val="20"/>
                <w:szCs w:val="20"/>
              </w:rPr>
            </w:pPr>
          </w:p>
        </w:tc>
        <w:tc>
          <w:tcPr>
            <w:tcW w:w="1153" w:type="dxa"/>
            <w:tcBorders>
              <w:top w:val="nil"/>
              <w:left w:val="nil"/>
              <w:bottom w:val="single" w:sz="4" w:space="0" w:color="auto"/>
              <w:right w:val="single" w:sz="4" w:space="0" w:color="auto"/>
            </w:tcBorders>
            <w:vAlign w:val="center"/>
          </w:tcPr>
          <w:p w:rsidR="00EE2A61" w:rsidRDefault="002E1106">
            <w:pPr>
              <w:widowControl/>
              <w:jc w:val="center"/>
              <w:rPr>
                <w:rFonts w:ascii="仿宋_GB2312" w:eastAsia="仿宋_GB2312" w:hAnsi="宋体"/>
                <w:color w:val="000000"/>
                <w:kern w:val="0"/>
                <w:sz w:val="18"/>
                <w:szCs w:val="18"/>
              </w:rPr>
            </w:pPr>
            <w:r>
              <w:rPr>
                <w:rFonts w:ascii="仿宋_GB2312" w:eastAsia="仿宋_GB2312" w:hAnsi="宋体" w:hint="eastAsia"/>
                <w:color w:val="000000"/>
                <w:kern w:val="0"/>
                <w:sz w:val="18"/>
                <w:szCs w:val="18"/>
              </w:rPr>
              <w:t>社会公众或服务对象满意度（</w:t>
            </w:r>
            <w:r>
              <w:rPr>
                <w:rFonts w:ascii="仿宋_GB2312" w:eastAsia="仿宋_GB2312" w:hAnsi="宋体"/>
                <w:color w:val="000000"/>
                <w:kern w:val="0"/>
                <w:sz w:val="18"/>
                <w:szCs w:val="18"/>
              </w:rPr>
              <w:t>6</w:t>
            </w:r>
            <w:r>
              <w:rPr>
                <w:rFonts w:ascii="仿宋_GB2312" w:eastAsia="仿宋_GB2312" w:hAnsi="宋体" w:hint="eastAsia"/>
                <w:color w:val="000000"/>
                <w:kern w:val="0"/>
                <w:sz w:val="18"/>
                <w:szCs w:val="18"/>
              </w:rPr>
              <w:t>分）</w:t>
            </w:r>
          </w:p>
        </w:tc>
        <w:tc>
          <w:tcPr>
            <w:tcW w:w="2715" w:type="dxa"/>
            <w:tcBorders>
              <w:top w:val="nil"/>
              <w:left w:val="nil"/>
              <w:bottom w:val="single" w:sz="4" w:space="0" w:color="auto"/>
              <w:right w:val="single" w:sz="4" w:space="0" w:color="auto"/>
            </w:tcBorders>
            <w:vAlign w:val="center"/>
          </w:tcPr>
          <w:p w:rsidR="00EE2A61" w:rsidRDefault="002E1106">
            <w:pPr>
              <w:widowControl/>
              <w:rPr>
                <w:rFonts w:ascii="仿宋_GB2312" w:eastAsia="仿宋_GB2312" w:hAnsi="宋体"/>
                <w:color w:val="000000"/>
                <w:kern w:val="0"/>
                <w:sz w:val="20"/>
                <w:szCs w:val="20"/>
              </w:rPr>
            </w:pPr>
            <w:r>
              <w:rPr>
                <w:rFonts w:ascii="仿宋_GB2312" w:eastAsia="仿宋_GB2312" w:hAnsi="宋体" w:hint="eastAsia"/>
                <w:color w:val="000000"/>
                <w:kern w:val="0"/>
                <w:sz w:val="20"/>
                <w:szCs w:val="20"/>
              </w:rPr>
              <w:t>社会公众或服务对象对项目实施效策的满意程度</w:t>
            </w:r>
          </w:p>
        </w:tc>
        <w:tc>
          <w:tcPr>
            <w:tcW w:w="3887" w:type="dxa"/>
            <w:tcBorders>
              <w:top w:val="nil"/>
              <w:left w:val="nil"/>
              <w:bottom w:val="single" w:sz="4" w:space="0" w:color="auto"/>
              <w:right w:val="single" w:sz="4" w:space="0" w:color="auto"/>
            </w:tcBorders>
            <w:vAlign w:val="center"/>
          </w:tcPr>
          <w:p w:rsidR="00EE2A61" w:rsidRDefault="002E1106">
            <w:pPr>
              <w:widowControl/>
              <w:rPr>
                <w:rFonts w:ascii="仿宋_GB2312" w:eastAsia="仿宋_GB2312" w:hAnsi="宋体"/>
                <w:color w:val="000000"/>
                <w:kern w:val="0"/>
                <w:sz w:val="18"/>
                <w:szCs w:val="18"/>
              </w:rPr>
            </w:pPr>
            <w:r>
              <w:rPr>
                <w:rFonts w:ascii="仿宋_GB2312" w:eastAsia="仿宋_GB2312" w:hAnsi="宋体" w:hint="eastAsia"/>
                <w:color w:val="000000"/>
                <w:kern w:val="0"/>
                <w:sz w:val="18"/>
                <w:szCs w:val="18"/>
              </w:rPr>
              <w:t>社会公众或服务对象是指因该项目实施而受到影响的部门</w:t>
            </w:r>
            <w:r>
              <w:rPr>
                <w:rFonts w:ascii="仿宋_GB2312" w:eastAsia="仿宋_GB2312" w:hAnsi="宋体"/>
                <w:color w:val="000000"/>
                <w:kern w:val="0"/>
                <w:sz w:val="18"/>
                <w:szCs w:val="18"/>
              </w:rPr>
              <w:t>(</w:t>
            </w:r>
            <w:r>
              <w:rPr>
                <w:rFonts w:ascii="仿宋_GB2312" w:eastAsia="仿宋_GB2312" w:hAnsi="宋体" w:hint="eastAsia"/>
                <w:color w:val="000000"/>
                <w:kern w:val="0"/>
                <w:sz w:val="18"/>
                <w:szCs w:val="18"/>
              </w:rPr>
              <w:t>单位</w:t>
            </w:r>
            <w:r>
              <w:rPr>
                <w:rFonts w:ascii="仿宋_GB2312" w:eastAsia="仿宋_GB2312" w:hAnsi="宋体"/>
                <w:color w:val="000000"/>
                <w:kern w:val="0"/>
                <w:sz w:val="18"/>
                <w:szCs w:val="18"/>
              </w:rPr>
              <w:t>)</w:t>
            </w:r>
            <w:r>
              <w:rPr>
                <w:rFonts w:ascii="仿宋_GB2312" w:eastAsia="仿宋_GB2312" w:hAnsi="宋体" w:hint="eastAsia"/>
                <w:color w:val="000000"/>
                <w:kern w:val="0"/>
                <w:sz w:val="18"/>
                <w:szCs w:val="18"/>
              </w:rPr>
              <w:t>、群体或个人。一般采取社会调查的方式。</w:t>
            </w:r>
          </w:p>
        </w:tc>
        <w:tc>
          <w:tcPr>
            <w:tcW w:w="630" w:type="dxa"/>
            <w:tcBorders>
              <w:top w:val="nil"/>
              <w:left w:val="nil"/>
              <w:bottom w:val="single" w:sz="4" w:space="0" w:color="auto"/>
              <w:right w:val="single" w:sz="4" w:space="0" w:color="auto"/>
            </w:tcBorders>
          </w:tcPr>
          <w:p w:rsidR="00EE2A61" w:rsidRDefault="00EE2A61">
            <w:pPr>
              <w:widowControl/>
              <w:rPr>
                <w:rFonts w:ascii="宋体" w:eastAsia="Times New Roman" w:hAnsi="Times New Roman"/>
                <w:color w:val="000000"/>
                <w:kern w:val="0"/>
                <w:sz w:val="24"/>
                <w:szCs w:val="20"/>
              </w:rPr>
            </w:pPr>
          </w:p>
        </w:tc>
      </w:tr>
      <w:tr w:rsidR="00EE2A61">
        <w:trPr>
          <w:trHeight w:val="541"/>
          <w:jc w:val="center"/>
        </w:trPr>
        <w:tc>
          <w:tcPr>
            <w:tcW w:w="1289" w:type="dxa"/>
            <w:gridSpan w:val="2"/>
            <w:tcBorders>
              <w:top w:val="single" w:sz="4" w:space="0" w:color="auto"/>
              <w:left w:val="single" w:sz="4" w:space="0" w:color="auto"/>
              <w:bottom w:val="single" w:sz="4" w:space="0" w:color="auto"/>
              <w:right w:val="single" w:sz="4" w:space="0" w:color="auto"/>
            </w:tcBorders>
            <w:vAlign w:val="center"/>
          </w:tcPr>
          <w:p w:rsidR="00EE2A61" w:rsidRDefault="002E1106">
            <w:pPr>
              <w:widowControl/>
              <w:jc w:val="center"/>
              <w:rPr>
                <w:rFonts w:ascii="宋体" w:eastAsia="Times New Roman" w:hAnsi="Times New Roman"/>
                <w:color w:val="000000"/>
                <w:kern w:val="0"/>
                <w:sz w:val="24"/>
                <w:szCs w:val="20"/>
              </w:rPr>
            </w:pPr>
            <w:r>
              <w:rPr>
                <w:rFonts w:ascii="宋体" w:eastAsia="Times New Roman" w:hAnsi="宋体" w:hint="eastAsia"/>
                <w:color w:val="000000"/>
                <w:kern w:val="0"/>
                <w:sz w:val="24"/>
                <w:szCs w:val="20"/>
              </w:rPr>
              <w:t>合计</w:t>
            </w:r>
          </w:p>
        </w:tc>
        <w:tc>
          <w:tcPr>
            <w:tcW w:w="1153" w:type="dxa"/>
            <w:tcBorders>
              <w:top w:val="single" w:sz="4" w:space="0" w:color="auto"/>
              <w:left w:val="single" w:sz="4" w:space="0" w:color="auto"/>
              <w:bottom w:val="single" w:sz="4" w:space="0" w:color="auto"/>
              <w:right w:val="single" w:sz="4" w:space="0" w:color="auto"/>
            </w:tcBorders>
            <w:vAlign w:val="center"/>
          </w:tcPr>
          <w:p w:rsidR="00EE2A61" w:rsidRDefault="002E1106">
            <w:pPr>
              <w:widowControl/>
              <w:jc w:val="center"/>
              <w:rPr>
                <w:rFonts w:ascii="仿宋_GB2312" w:eastAsia="仿宋_GB2312" w:hAnsi="宋体"/>
                <w:color w:val="000000"/>
                <w:kern w:val="0"/>
                <w:sz w:val="24"/>
                <w:szCs w:val="20"/>
              </w:rPr>
            </w:pPr>
            <w:r>
              <w:rPr>
                <w:rFonts w:ascii="仿宋_GB2312" w:eastAsia="仿宋_GB2312" w:hAnsi="宋体"/>
                <w:color w:val="000000"/>
                <w:kern w:val="0"/>
                <w:sz w:val="24"/>
                <w:szCs w:val="20"/>
              </w:rPr>
              <w:t>100</w:t>
            </w:r>
          </w:p>
        </w:tc>
        <w:tc>
          <w:tcPr>
            <w:tcW w:w="2715" w:type="dxa"/>
            <w:tcBorders>
              <w:top w:val="single" w:sz="4" w:space="0" w:color="auto"/>
              <w:left w:val="single" w:sz="4" w:space="0" w:color="auto"/>
              <w:bottom w:val="single" w:sz="4" w:space="0" w:color="auto"/>
              <w:right w:val="single" w:sz="4" w:space="0" w:color="auto"/>
            </w:tcBorders>
            <w:vAlign w:val="center"/>
          </w:tcPr>
          <w:p w:rsidR="00EE2A61" w:rsidRDefault="00EE2A61">
            <w:pPr>
              <w:widowControl/>
              <w:rPr>
                <w:rFonts w:ascii="仿宋_GB2312" w:eastAsia="仿宋_GB2312" w:hAnsi="宋体"/>
                <w:color w:val="000000"/>
                <w:kern w:val="0"/>
                <w:sz w:val="24"/>
                <w:szCs w:val="20"/>
              </w:rPr>
            </w:pPr>
          </w:p>
        </w:tc>
        <w:tc>
          <w:tcPr>
            <w:tcW w:w="3887" w:type="dxa"/>
            <w:tcBorders>
              <w:top w:val="single" w:sz="4" w:space="0" w:color="auto"/>
              <w:left w:val="single" w:sz="4" w:space="0" w:color="auto"/>
              <w:bottom w:val="single" w:sz="4" w:space="0" w:color="auto"/>
              <w:right w:val="single" w:sz="4" w:space="0" w:color="auto"/>
            </w:tcBorders>
            <w:vAlign w:val="center"/>
          </w:tcPr>
          <w:p w:rsidR="00EE2A61" w:rsidRDefault="00EE2A61">
            <w:pPr>
              <w:widowControl/>
              <w:rPr>
                <w:rFonts w:ascii="仿宋_GB2312" w:eastAsia="仿宋_GB2312" w:hAnsi="宋体"/>
                <w:color w:val="000000"/>
                <w:kern w:val="0"/>
                <w:sz w:val="24"/>
                <w:szCs w:val="20"/>
              </w:rPr>
            </w:pPr>
          </w:p>
        </w:tc>
        <w:tc>
          <w:tcPr>
            <w:tcW w:w="630" w:type="dxa"/>
            <w:tcBorders>
              <w:top w:val="single" w:sz="4" w:space="0" w:color="auto"/>
              <w:left w:val="single" w:sz="4" w:space="0" w:color="auto"/>
              <w:bottom w:val="single" w:sz="4" w:space="0" w:color="auto"/>
              <w:right w:val="single" w:sz="4" w:space="0" w:color="auto"/>
            </w:tcBorders>
          </w:tcPr>
          <w:p w:rsidR="00EE2A61" w:rsidRDefault="00EE2A61">
            <w:pPr>
              <w:widowControl/>
              <w:rPr>
                <w:rFonts w:ascii="宋体" w:eastAsia="Times New Roman" w:hAnsi="Times New Roman"/>
                <w:color w:val="000000"/>
                <w:kern w:val="0"/>
                <w:sz w:val="24"/>
                <w:szCs w:val="20"/>
              </w:rPr>
            </w:pPr>
          </w:p>
        </w:tc>
      </w:tr>
    </w:tbl>
    <w:p w:rsidR="00EE2A61" w:rsidRDefault="00EE2A61">
      <w:pPr>
        <w:tabs>
          <w:tab w:val="left" w:pos="1731"/>
        </w:tabs>
        <w:jc w:val="left"/>
      </w:pPr>
    </w:p>
    <w:sectPr w:rsidR="00EE2A61" w:rsidSect="00EE2A61">
      <w:headerReference w:type="even" r:id="rId8"/>
      <w:headerReference w:type="default" r:id="rId9"/>
      <w:footerReference w:type="even" r:id="rId10"/>
      <w:footerReference w:type="default" r:id="rId11"/>
      <w:headerReference w:type="first" r:id="rId12"/>
      <w:footerReference w:type="first" r:id="rId13"/>
      <w:pgSz w:w="11906" w:h="16838"/>
      <w:pgMar w:top="1270" w:right="1800" w:bottom="1043"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62E4" w:rsidRDefault="006D62E4" w:rsidP="00EE2A61">
      <w:r>
        <w:separator/>
      </w:r>
    </w:p>
  </w:endnote>
  <w:endnote w:type="continuationSeparator" w:id="0">
    <w:p w:rsidR="006D62E4" w:rsidRDefault="006D62E4" w:rsidP="00EE2A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0" w:usb1="00000000" w:usb2="00000010" w:usb3="00000000" w:csb0="00040000" w:csb1="00000000"/>
  </w:font>
  <w:font w:name="方正楷体_GBK">
    <w:altName w:val="宋体"/>
    <w:charset w:val="86"/>
    <w:family w:val="auto"/>
    <w:pitch w:val="default"/>
    <w:sig w:usb0="00000000" w:usb1="00000000" w:usb2="00000000" w:usb3="00000000" w:csb0="00040000"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106" w:rsidRDefault="002E1106">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106" w:rsidRDefault="002E1106">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106" w:rsidRDefault="002E110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62E4" w:rsidRDefault="006D62E4" w:rsidP="00EE2A61">
      <w:r>
        <w:separator/>
      </w:r>
    </w:p>
  </w:footnote>
  <w:footnote w:type="continuationSeparator" w:id="0">
    <w:p w:rsidR="006D62E4" w:rsidRDefault="006D62E4" w:rsidP="00EE2A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106" w:rsidRDefault="002E1106">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106" w:rsidRDefault="002E1106">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106" w:rsidRDefault="002E1106">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58819"/>
    <w:multiLevelType w:val="singleLevel"/>
    <w:tmpl w:val="0BE58819"/>
    <w:lvl w:ilvl="0">
      <w:start w:val="3"/>
      <w:numFmt w:val="chineseCounting"/>
      <w:suff w:val="nothing"/>
      <w:lvlText w:val="%1、"/>
      <w:lvlJc w:val="left"/>
      <w:rPr>
        <w:rFonts w:cs="Times New Roman"/>
      </w:rPr>
    </w:lvl>
  </w:abstractNum>
  <w:num w:numId="1">
    <w:abstractNumId w:val="0"/>
    <w:lvlOverride w:ilvl="0">
      <w:startOverride w:val="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doNotExpandShiftReturn/>
    <w:adjustLineHeightInTable/>
    <w:useFELayout/>
  </w:compat>
  <w:rsids>
    <w:rsidRoot w:val="00FD42FC"/>
    <w:rsid w:val="000172EA"/>
    <w:rsid w:val="000A6247"/>
    <w:rsid w:val="000C4732"/>
    <w:rsid w:val="00121D17"/>
    <w:rsid w:val="002228ED"/>
    <w:rsid w:val="002376B6"/>
    <w:rsid w:val="002416FB"/>
    <w:rsid w:val="0026284B"/>
    <w:rsid w:val="002E1106"/>
    <w:rsid w:val="00300773"/>
    <w:rsid w:val="00341C60"/>
    <w:rsid w:val="003768E0"/>
    <w:rsid w:val="003858B5"/>
    <w:rsid w:val="003D1446"/>
    <w:rsid w:val="004D5F06"/>
    <w:rsid w:val="004E4EBC"/>
    <w:rsid w:val="0055349C"/>
    <w:rsid w:val="0055490A"/>
    <w:rsid w:val="005C7620"/>
    <w:rsid w:val="006008F5"/>
    <w:rsid w:val="00636BF0"/>
    <w:rsid w:val="00643823"/>
    <w:rsid w:val="00652BBB"/>
    <w:rsid w:val="006D62E4"/>
    <w:rsid w:val="00802679"/>
    <w:rsid w:val="00804DC8"/>
    <w:rsid w:val="00855E00"/>
    <w:rsid w:val="008F081F"/>
    <w:rsid w:val="00980318"/>
    <w:rsid w:val="009B5F5B"/>
    <w:rsid w:val="009C1297"/>
    <w:rsid w:val="00A25599"/>
    <w:rsid w:val="00A57F19"/>
    <w:rsid w:val="00A825C4"/>
    <w:rsid w:val="00AB49C9"/>
    <w:rsid w:val="00AD1F8E"/>
    <w:rsid w:val="00AD3206"/>
    <w:rsid w:val="00B40B61"/>
    <w:rsid w:val="00C4377E"/>
    <w:rsid w:val="00CC4FD6"/>
    <w:rsid w:val="00E31FCF"/>
    <w:rsid w:val="00E758C5"/>
    <w:rsid w:val="00EE2A61"/>
    <w:rsid w:val="00F67E6A"/>
    <w:rsid w:val="00F8482C"/>
    <w:rsid w:val="00F87E20"/>
    <w:rsid w:val="00F92ED2"/>
    <w:rsid w:val="00FD42FC"/>
    <w:rsid w:val="00FE6B7D"/>
    <w:rsid w:val="02F45E67"/>
    <w:rsid w:val="0309038A"/>
    <w:rsid w:val="03F91BC0"/>
    <w:rsid w:val="13E02727"/>
    <w:rsid w:val="15F42192"/>
    <w:rsid w:val="16080E33"/>
    <w:rsid w:val="1AA77BC7"/>
    <w:rsid w:val="203543E6"/>
    <w:rsid w:val="21ED4C87"/>
    <w:rsid w:val="236C55AA"/>
    <w:rsid w:val="24482291"/>
    <w:rsid w:val="24CA4DE9"/>
    <w:rsid w:val="24FA7B67"/>
    <w:rsid w:val="25A34ACC"/>
    <w:rsid w:val="27762449"/>
    <w:rsid w:val="28513CF9"/>
    <w:rsid w:val="2BD654FB"/>
    <w:rsid w:val="2CC94736"/>
    <w:rsid w:val="2D3A1340"/>
    <w:rsid w:val="2D8F0451"/>
    <w:rsid w:val="2D9A5EE2"/>
    <w:rsid w:val="2E3B1AF8"/>
    <w:rsid w:val="2F79573E"/>
    <w:rsid w:val="3271734E"/>
    <w:rsid w:val="35BA5B15"/>
    <w:rsid w:val="35BF583C"/>
    <w:rsid w:val="36511759"/>
    <w:rsid w:val="38216A8C"/>
    <w:rsid w:val="3A9814B2"/>
    <w:rsid w:val="3AD60D98"/>
    <w:rsid w:val="3BCF352E"/>
    <w:rsid w:val="3C7265BA"/>
    <w:rsid w:val="3E255C01"/>
    <w:rsid w:val="41FC7965"/>
    <w:rsid w:val="428242AC"/>
    <w:rsid w:val="4497168A"/>
    <w:rsid w:val="49626DF3"/>
    <w:rsid w:val="4D4F1B66"/>
    <w:rsid w:val="4DBF3E19"/>
    <w:rsid w:val="50294293"/>
    <w:rsid w:val="51FC7A11"/>
    <w:rsid w:val="549C125E"/>
    <w:rsid w:val="54FB1FCA"/>
    <w:rsid w:val="577F481A"/>
    <w:rsid w:val="57AA6963"/>
    <w:rsid w:val="58AF298D"/>
    <w:rsid w:val="58C72807"/>
    <w:rsid w:val="5910752F"/>
    <w:rsid w:val="59F43024"/>
    <w:rsid w:val="5B443C4B"/>
    <w:rsid w:val="6332319B"/>
    <w:rsid w:val="651C4271"/>
    <w:rsid w:val="66A27570"/>
    <w:rsid w:val="68754EED"/>
    <w:rsid w:val="6F32657A"/>
    <w:rsid w:val="700B1232"/>
    <w:rsid w:val="70AE4B6D"/>
    <w:rsid w:val="73082829"/>
    <w:rsid w:val="762C2532"/>
    <w:rsid w:val="76882384"/>
    <w:rsid w:val="76923F99"/>
    <w:rsid w:val="791F7978"/>
    <w:rsid w:val="79CC46E0"/>
    <w:rsid w:val="79F72FA5"/>
    <w:rsid w:val="7B5D15F3"/>
    <w:rsid w:val="7CB5729C"/>
    <w:rsid w:val="7D8757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nhideWhenUsed="0" w:qFormat="1"/>
    <w:lsdException w:name="heading 2" w:locked="1" w:semiHidden="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header" w:uiPriority="99" w:unhideWhenUsed="0" w:qFormat="1"/>
    <w:lsdException w:name="footer" w:uiPriority="99" w:unhideWhenUsed="0" w:qFormat="1"/>
    <w:lsdException w:name="caption" w:locked="1" w:qFormat="1"/>
    <w:lsdException w:name="Title" w:locked="1" w:semiHidden="0" w:unhideWhenUsed="0" w:qFormat="1"/>
    <w:lsdException w:name="Default Paragraph Font" w:uiPriority="1" w:qFormat="1"/>
    <w:lsdException w:name="Subtitle" w:locked="1" w:semiHidden="0" w:unhideWhenUsed="0" w:qFormat="1"/>
    <w:lsdException w:name="Strong" w:locked="1" w:semiHidden="0" w:unhideWhenUsed="0" w:qFormat="1"/>
    <w:lsdException w:name="Emphasis" w:locked="1" w:semiHidden="0" w:unhideWhenUsed="0" w:qFormat="1"/>
    <w:lsdException w:name="HTML Top of Form" w:uiPriority="99"/>
    <w:lsdException w:name="HTML Bottom of Form" w:uiPriority="99"/>
    <w:lsdException w:name="Normal (Web)" w:uiPriority="99"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Table Grid" w:locked="1"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EE2A61"/>
    <w:pPr>
      <w:widowControl w:val="0"/>
      <w:jc w:val="both"/>
    </w:pPr>
    <w:rPr>
      <w:rFonts w:ascii="Calibri" w:hAnsi="Calibri"/>
      <w:kern w:val="2"/>
      <w:sz w:val="21"/>
      <w:szCs w:val="24"/>
    </w:rPr>
  </w:style>
  <w:style w:type="paragraph" w:styleId="2">
    <w:name w:val="heading 2"/>
    <w:basedOn w:val="a"/>
    <w:next w:val="a"/>
    <w:unhideWhenUsed/>
    <w:qFormat/>
    <w:locked/>
    <w:rsid w:val="00EE2A61"/>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next w:val="a"/>
    <w:link w:val="Char"/>
    <w:uiPriority w:val="99"/>
    <w:semiHidden/>
    <w:qFormat/>
    <w:rsid w:val="00EE2A61"/>
    <w:pPr>
      <w:tabs>
        <w:tab w:val="center" w:pos="4153"/>
        <w:tab w:val="right" w:pos="8306"/>
      </w:tabs>
      <w:snapToGrid w:val="0"/>
      <w:jc w:val="left"/>
    </w:pPr>
    <w:rPr>
      <w:sz w:val="18"/>
      <w:szCs w:val="18"/>
    </w:rPr>
  </w:style>
  <w:style w:type="paragraph" w:styleId="a4">
    <w:name w:val="header"/>
    <w:basedOn w:val="a"/>
    <w:link w:val="Char0"/>
    <w:uiPriority w:val="99"/>
    <w:semiHidden/>
    <w:qFormat/>
    <w:rsid w:val="00EE2A61"/>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qFormat/>
    <w:rsid w:val="00EE2A61"/>
    <w:pPr>
      <w:widowControl/>
      <w:spacing w:before="100" w:beforeAutospacing="1" w:after="100" w:afterAutospacing="1"/>
      <w:jc w:val="left"/>
    </w:pPr>
    <w:rPr>
      <w:rFonts w:ascii="宋体" w:hAnsi="宋体" w:cs="宋体"/>
      <w:kern w:val="0"/>
      <w:sz w:val="24"/>
    </w:rPr>
  </w:style>
  <w:style w:type="paragraph" w:customStyle="1" w:styleId="1">
    <w:name w:val="列出段落1"/>
    <w:basedOn w:val="a"/>
    <w:uiPriority w:val="99"/>
    <w:qFormat/>
    <w:rsid w:val="00EE2A61"/>
    <w:pPr>
      <w:widowControl/>
      <w:spacing w:before="100" w:beforeAutospacing="1" w:after="100" w:afterAutospacing="1"/>
      <w:jc w:val="left"/>
    </w:pPr>
    <w:rPr>
      <w:rFonts w:ascii="宋体" w:hAnsi="宋体" w:cs="宋体"/>
      <w:kern w:val="0"/>
      <w:sz w:val="24"/>
    </w:rPr>
  </w:style>
  <w:style w:type="paragraph" w:customStyle="1" w:styleId="a6">
    <w:name w:val="!正文"/>
    <w:basedOn w:val="a"/>
    <w:qFormat/>
    <w:rsid w:val="00EE2A61"/>
    <w:pPr>
      <w:ind w:firstLineChars="200" w:firstLine="640"/>
    </w:pPr>
    <w:rPr>
      <w:rFonts w:ascii="Times New Roman" w:eastAsia="方正仿宋简体"/>
      <w:szCs w:val="30"/>
    </w:rPr>
  </w:style>
  <w:style w:type="character" w:customStyle="1" w:styleId="Char0">
    <w:name w:val="页眉 Char"/>
    <w:basedOn w:val="a0"/>
    <w:link w:val="a4"/>
    <w:uiPriority w:val="99"/>
    <w:semiHidden/>
    <w:qFormat/>
    <w:locked/>
    <w:rsid w:val="00EE2A61"/>
    <w:rPr>
      <w:rFonts w:ascii="Calibri" w:eastAsia="宋体" w:hAnsi="Calibri" w:cs="Times New Roman"/>
      <w:sz w:val="18"/>
      <w:szCs w:val="18"/>
    </w:rPr>
  </w:style>
  <w:style w:type="character" w:customStyle="1" w:styleId="Char">
    <w:name w:val="页脚 Char"/>
    <w:basedOn w:val="a0"/>
    <w:link w:val="a3"/>
    <w:uiPriority w:val="99"/>
    <w:semiHidden/>
    <w:qFormat/>
    <w:locked/>
    <w:rsid w:val="00EE2A61"/>
    <w:rPr>
      <w:rFonts w:ascii="Calibri" w:eastAsia="宋体" w:hAnsi="Calibri" w:cs="Times New Roman"/>
      <w:sz w:val="18"/>
      <w:szCs w:val="18"/>
    </w:rPr>
  </w:style>
  <w:style w:type="character" w:customStyle="1" w:styleId="a7">
    <w:name w:val="!段中楷体"/>
    <w:basedOn w:val="a0"/>
    <w:qFormat/>
    <w:rsid w:val="00EE2A61"/>
    <w:rPr>
      <w:rFonts w:ascii="Times New Roman" w:eastAsia="方正楷体_GBK" w:hAnsi="Times New Roman" w:cs="Times New Roman" w:hint="default"/>
      <w:sz w:val="32"/>
      <w:szCs w:val="32"/>
    </w:rPr>
  </w:style>
  <w:style w:type="paragraph" w:customStyle="1" w:styleId="20">
    <w:name w:val="列出段落2"/>
    <w:basedOn w:val="a"/>
    <w:qFormat/>
    <w:rsid w:val="00EE2A61"/>
    <w:pPr>
      <w:spacing w:line="560" w:lineRule="exact"/>
      <w:ind w:firstLineChars="200" w:firstLine="420"/>
    </w:pPr>
    <w:rPr>
      <w:kern w:val="0"/>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1567</Words>
  <Characters>8935</Characters>
  <Application>Microsoft Office Word</Application>
  <DocSecurity>0</DocSecurity>
  <Lines>74</Lines>
  <Paragraphs>20</Paragraphs>
  <ScaleCrop>false</ScaleCrop>
  <Company>Sky123.Org</Company>
  <LinksUpToDate>false</LinksUpToDate>
  <CharactersWithSpaces>10482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2018年 新田县人大常委会部门整体支出</dc:title>
  <dc:creator>User</dc:creator>
  <cp:lastModifiedBy>xbany</cp:lastModifiedBy>
  <cp:revision>2</cp:revision>
  <cp:lastPrinted>2019-11-20T08:28:00Z</cp:lastPrinted>
  <dcterms:created xsi:type="dcterms:W3CDTF">2022-10-31T03:25:00Z</dcterms:created>
  <dcterms:modified xsi:type="dcterms:W3CDTF">2022-10-31T03:25:00Z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