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before="0" w:beforeAutospacing="0" w:after="0" w:afterAutospacing="0" w:line="600" w:lineRule="exact"/>
        <w:ind w:left="0" w:right="0"/>
        <w:jc w:val="center"/>
        <w:rPr>
          <w:rFonts w:hint="eastAsia" w:ascii="黑体" w:hAnsi="宋体" w:eastAsia="黑体" w:cs="黑体"/>
          <w:b/>
          <w:color w:val="auto"/>
          <w:kern w:val="0"/>
          <w:sz w:val="44"/>
          <w:szCs w:val="44"/>
          <w:u w:val="single"/>
          <w:shd w:val="clear" w:color="auto" w:fill="F6F6F6"/>
          <w:lang w:val="en-US" w:eastAsia="zh-CN" w:bidi="ar"/>
        </w:rPr>
      </w:pPr>
      <w:r>
        <w:rPr>
          <w:rFonts w:hint="eastAsia" w:ascii="黑体" w:hAnsi="宋体" w:eastAsia="黑体" w:cs="黑体"/>
          <w:b/>
          <w:color w:val="auto"/>
          <w:kern w:val="0"/>
          <w:sz w:val="44"/>
          <w:szCs w:val="44"/>
          <w:shd w:val="clear" w:color="auto" w:fill="F6F6F6"/>
          <w:lang w:val="en-US" w:eastAsia="zh-CN" w:bidi="ar"/>
        </w:rPr>
        <w:t>2022年</w:t>
      </w:r>
      <w:r>
        <w:rPr>
          <w:rFonts w:hint="eastAsia" w:ascii="黑体" w:hAnsi="宋体" w:eastAsia="黑体" w:cs="黑体"/>
          <w:b/>
          <w:color w:val="auto"/>
          <w:kern w:val="0"/>
          <w:sz w:val="44"/>
          <w:szCs w:val="44"/>
          <w:u w:val="single"/>
          <w:shd w:val="clear" w:color="auto" w:fill="F6F6F6"/>
          <w:lang w:val="en-US" w:eastAsia="zh-CN" w:bidi="ar"/>
        </w:rPr>
        <w:t>新田县规划执法监察大队</w:t>
      </w:r>
    </w:p>
    <w:p>
      <w:pPr>
        <w:keepNext w:val="0"/>
        <w:keepLines w:val="0"/>
        <w:widowControl/>
        <w:suppressLineNumbers w:val="0"/>
        <w:spacing w:before="0" w:beforeAutospacing="0" w:after="0" w:afterAutospacing="0" w:line="600" w:lineRule="exact"/>
        <w:ind w:left="0" w:right="0"/>
        <w:jc w:val="center"/>
        <w:rPr>
          <w:color w:val="auto"/>
          <w:sz w:val="44"/>
          <w:szCs w:val="44"/>
        </w:rPr>
      </w:pPr>
      <w:bookmarkStart w:id="0" w:name="_GoBack"/>
      <w:bookmarkEnd w:id="0"/>
      <w:r>
        <w:rPr>
          <w:rFonts w:hint="eastAsia" w:ascii="黑体" w:hAnsi="宋体" w:eastAsia="黑体" w:cs="黑体"/>
          <w:b/>
          <w:color w:val="auto"/>
          <w:kern w:val="0"/>
          <w:sz w:val="44"/>
          <w:szCs w:val="44"/>
          <w:shd w:val="clear" w:color="auto" w:fill="F6F6F6"/>
          <w:lang w:val="en-US" w:eastAsia="zh-CN" w:bidi="ar"/>
        </w:rPr>
        <w:t>单位部门预算</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F6F6F6"/>
          <w:lang w:val="en-US" w:eastAsia="zh-CN" w:bidi="ar"/>
        </w:rPr>
      </w:pPr>
    </w:p>
    <w:p>
      <w:pPr>
        <w:keepNext w:val="0"/>
        <w:keepLines w:val="0"/>
        <w:widowControl/>
        <w:suppressLineNumbers w:val="0"/>
        <w:spacing w:before="0" w:beforeAutospacing="0" w:after="0" w:afterAutospacing="0" w:line="600" w:lineRule="atLeast"/>
        <w:ind w:right="0"/>
        <w:jc w:val="center"/>
        <w:rPr>
          <w:rFonts w:hint="eastAsia" w:ascii="黑体" w:hAnsi="黑体" w:eastAsia="黑体" w:cs="黑体"/>
          <w:color w:val="auto"/>
          <w:sz w:val="44"/>
          <w:szCs w:val="44"/>
        </w:rPr>
      </w:pPr>
      <w:r>
        <w:rPr>
          <w:rFonts w:hint="eastAsia" w:ascii="黑体" w:hAnsi="黑体" w:eastAsia="黑体" w:cs="黑体"/>
          <w:color w:val="auto"/>
          <w:sz w:val="44"/>
          <w:szCs w:val="44"/>
        </w:rPr>
        <w:t>目 录</w:t>
      </w:r>
    </w:p>
    <w:p>
      <w:pPr>
        <w:keepNext w:val="0"/>
        <w:keepLines w:val="0"/>
        <w:widowControl/>
        <w:numPr>
          <w:ilvl w:val="0"/>
          <w:numId w:val="0"/>
        </w:numPr>
        <w:suppressLineNumbers w:val="0"/>
        <w:spacing w:before="0" w:beforeAutospacing="0" w:after="0" w:afterAutospacing="0" w:line="600" w:lineRule="atLeast"/>
        <w:ind w:right="0" w:rightChars="0" w:firstLine="643" w:firstLineChars="200"/>
        <w:jc w:val="left"/>
        <w:rPr>
          <w:rFonts w:hint="eastAsia" w:ascii="楷体" w:hAnsi="楷体" w:eastAsia="楷体" w:cs="楷体"/>
          <w:b/>
          <w:bCs/>
          <w:color w:val="auto"/>
          <w:sz w:val="32"/>
          <w:szCs w:val="32"/>
        </w:rPr>
      </w:pPr>
      <w:r>
        <w:rPr>
          <w:rFonts w:hint="eastAsia" w:ascii="楷体" w:hAnsi="楷体" w:eastAsia="楷体" w:cs="楷体"/>
          <w:b/>
          <w:bCs/>
          <w:color w:val="auto"/>
          <w:sz w:val="32"/>
          <w:szCs w:val="32"/>
          <w:lang w:eastAsia="zh-CN"/>
        </w:rPr>
        <w:t>第一部分</w:t>
      </w:r>
      <w:r>
        <w:rPr>
          <w:rFonts w:hint="eastAsia" w:ascii="楷体" w:hAnsi="楷体" w:eastAsia="楷体" w:cs="楷体"/>
          <w:b/>
          <w:bCs/>
          <w:color w:val="auto"/>
          <w:sz w:val="32"/>
          <w:szCs w:val="32"/>
          <w:lang w:val="en-US" w:eastAsia="zh-CN"/>
        </w:rPr>
        <w:t xml:space="preserve"> </w:t>
      </w:r>
      <w:r>
        <w:rPr>
          <w:rFonts w:hint="eastAsia" w:ascii="楷体" w:hAnsi="楷体" w:eastAsia="楷体" w:cs="楷体"/>
          <w:b/>
          <w:bCs/>
          <w:color w:val="auto"/>
          <w:sz w:val="32"/>
          <w:szCs w:val="32"/>
        </w:rPr>
        <w:t>202</w:t>
      </w:r>
      <w:r>
        <w:rPr>
          <w:rFonts w:hint="eastAsia" w:ascii="楷体" w:hAnsi="楷体" w:eastAsia="楷体" w:cs="楷体"/>
          <w:b/>
          <w:bCs/>
          <w:color w:val="auto"/>
          <w:sz w:val="32"/>
          <w:szCs w:val="32"/>
          <w:lang w:val="en-US" w:eastAsia="zh-CN"/>
        </w:rPr>
        <w:t>2</w:t>
      </w:r>
      <w:r>
        <w:rPr>
          <w:rFonts w:hint="eastAsia" w:ascii="楷体" w:hAnsi="楷体" w:eastAsia="楷体" w:cs="楷体"/>
          <w:b/>
          <w:bCs/>
          <w:color w:val="auto"/>
          <w:sz w:val="32"/>
          <w:szCs w:val="32"/>
        </w:rPr>
        <w:t>年部门预算说明</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一、</w:t>
      </w:r>
      <w:r>
        <w:rPr>
          <w:rFonts w:hint="eastAsia" w:ascii="楷体" w:hAnsi="楷体" w:eastAsia="楷体" w:cs="楷体"/>
          <w:color w:val="auto"/>
          <w:sz w:val="32"/>
          <w:szCs w:val="32"/>
        </w:rPr>
        <w:t>部门基本概况</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lang w:eastAsia="zh-CN"/>
        </w:rPr>
      </w:pPr>
      <w:r>
        <w:rPr>
          <w:rFonts w:hint="eastAsia" w:ascii="楷体" w:hAnsi="楷体" w:eastAsia="楷体" w:cs="楷体"/>
          <w:color w:val="auto"/>
          <w:sz w:val="32"/>
          <w:szCs w:val="32"/>
          <w:lang w:eastAsia="zh-CN"/>
        </w:rPr>
        <w:t>二、部门预算单位构成</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三、</w:t>
      </w:r>
      <w:r>
        <w:rPr>
          <w:rFonts w:hint="eastAsia" w:ascii="楷体" w:hAnsi="楷体" w:eastAsia="楷体" w:cs="楷体"/>
          <w:color w:val="auto"/>
          <w:sz w:val="32"/>
          <w:szCs w:val="32"/>
        </w:rPr>
        <w:t>部门收支总体情况</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四、</w:t>
      </w:r>
      <w:r>
        <w:rPr>
          <w:rFonts w:hint="eastAsia" w:ascii="楷体" w:hAnsi="楷体" w:eastAsia="楷体" w:cs="楷体"/>
          <w:color w:val="auto"/>
          <w:sz w:val="32"/>
          <w:szCs w:val="32"/>
        </w:rPr>
        <w:t>一般公共预算拨款支出</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lang w:eastAsia="zh-CN"/>
        </w:rPr>
      </w:pPr>
      <w:r>
        <w:rPr>
          <w:rFonts w:hint="eastAsia" w:ascii="楷体" w:hAnsi="楷体" w:eastAsia="楷体" w:cs="楷体"/>
          <w:color w:val="auto"/>
          <w:sz w:val="32"/>
          <w:szCs w:val="32"/>
          <w:lang w:eastAsia="zh-CN"/>
        </w:rPr>
        <w:t>五、政府性基金预算支出</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六、</w:t>
      </w:r>
      <w:r>
        <w:rPr>
          <w:rFonts w:hint="eastAsia" w:ascii="楷体" w:hAnsi="楷体" w:eastAsia="楷体" w:cs="楷体"/>
          <w:color w:val="auto"/>
          <w:sz w:val="32"/>
          <w:szCs w:val="32"/>
        </w:rPr>
        <w:t>其他重要事项的情况说明</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五、</w:t>
      </w:r>
      <w:r>
        <w:rPr>
          <w:rFonts w:hint="eastAsia" w:ascii="楷体" w:hAnsi="楷体" w:eastAsia="楷体" w:cs="楷体"/>
          <w:color w:val="auto"/>
          <w:sz w:val="32"/>
          <w:szCs w:val="32"/>
        </w:rPr>
        <w:t>名词解释</w:t>
      </w:r>
    </w:p>
    <w:p>
      <w:pPr>
        <w:keepNext w:val="0"/>
        <w:keepLines w:val="0"/>
        <w:widowControl/>
        <w:numPr>
          <w:ilvl w:val="0"/>
          <w:numId w:val="0"/>
        </w:numPr>
        <w:suppressLineNumbers w:val="0"/>
        <w:spacing w:before="0" w:beforeAutospacing="0" w:after="0" w:afterAutospacing="0" w:line="600" w:lineRule="atLeast"/>
        <w:ind w:right="0" w:rightChars="0" w:firstLine="643" w:firstLineChars="200"/>
        <w:jc w:val="left"/>
        <w:rPr>
          <w:rFonts w:hint="eastAsia" w:ascii="楷体" w:hAnsi="楷体" w:eastAsia="楷体" w:cs="楷体"/>
          <w:b/>
          <w:bCs/>
          <w:color w:val="auto"/>
          <w:kern w:val="0"/>
          <w:sz w:val="32"/>
          <w:szCs w:val="32"/>
          <w:shd w:val="clear" w:color="auto" w:fill="F6F6F6"/>
          <w:lang w:val="en-US" w:eastAsia="zh-CN" w:bidi="ar"/>
        </w:rPr>
      </w:pPr>
      <w:r>
        <w:rPr>
          <w:rFonts w:hint="eastAsia" w:ascii="楷体" w:hAnsi="楷体" w:eastAsia="楷体" w:cs="楷体"/>
          <w:b/>
          <w:bCs/>
          <w:color w:val="auto"/>
          <w:sz w:val="32"/>
          <w:szCs w:val="32"/>
        </w:rPr>
        <w:t>第二部分 202</w:t>
      </w:r>
      <w:r>
        <w:rPr>
          <w:rFonts w:hint="eastAsia" w:ascii="楷体" w:hAnsi="楷体" w:eastAsia="楷体" w:cs="楷体"/>
          <w:b/>
          <w:bCs/>
          <w:color w:val="auto"/>
          <w:sz w:val="32"/>
          <w:szCs w:val="32"/>
          <w:lang w:val="en-US" w:eastAsia="zh-CN"/>
        </w:rPr>
        <w:t>2</w:t>
      </w:r>
      <w:r>
        <w:rPr>
          <w:rFonts w:hint="eastAsia" w:ascii="楷体" w:hAnsi="楷体" w:eastAsia="楷体" w:cs="楷体"/>
          <w:b/>
          <w:bCs/>
          <w:color w:val="auto"/>
          <w:sz w:val="32"/>
          <w:szCs w:val="32"/>
        </w:rPr>
        <w:t>年</w:t>
      </w:r>
      <w:r>
        <w:rPr>
          <w:rFonts w:hint="eastAsia" w:ascii="楷体" w:hAnsi="楷体" w:eastAsia="楷体" w:cs="楷体"/>
          <w:b/>
          <w:bCs/>
          <w:color w:val="auto"/>
          <w:sz w:val="32"/>
          <w:szCs w:val="32"/>
          <w:lang w:eastAsia="zh-CN"/>
        </w:rPr>
        <w:t>部门</w:t>
      </w:r>
      <w:r>
        <w:rPr>
          <w:rFonts w:hint="eastAsia" w:ascii="楷体" w:hAnsi="楷体" w:eastAsia="楷体" w:cs="楷体"/>
          <w:b/>
          <w:bCs/>
          <w:color w:val="auto"/>
          <w:sz w:val="32"/>
          <w:szCs w:val="32"/>
        </w:rPr>
        <w:t>预算</w:t>
      </w:r>
      <w:r>
        <w:rPr>
          <w:rFonts w:hint="eastAsia" w:ascii="楷体" w:hAnsi="楷体" w:eastAsia="楷体" w:cs="楷体"/>
          <w:b/>
          <w:bCs/>
          <w:color w:val="auto"/>
          <w:sz w:val="32"/>
          <w:szCs w:val="32"/>
          <w:lang w:eastAsia="zh-CN"/>
        </w:rPr>
        <w:t>公开</w:t>
      </w:r>
      <w:r>
        <w:rPr>
          <w:rFonts w:hint="eastAsia" w:ascii="楷体" w:hAnsi="楷体" w:eastAsia="楷体" w:cs="楷体"/>
          <w:b/>
          <w:bCs/>
          <w:color w:val="auto"/>
          <w:sz w:val="32"/>
          <w:szCs w:val="32"/>
        </w:rPr>
        <w:t>表</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1</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收支总表</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2</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收入总表</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3</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支出总表</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4</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支出预算分类汇总表（按政府预算经济分类）</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5</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支出预算分类汇总表（按部门预算经济分类）</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6</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财政拨款收支总表</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7</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一般公共预算支出表</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8</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一般公共预算基本支出表--人员经费(工资福利支出)(按政府预算经济分类)</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9</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一般公共预算基本支出表--人员经费(工资福利支出)(按部门预算经济分类)</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10</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一般公共预算基本支出表--人员经费(对个人和家庭的补助)(按政府预算经济分类)</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11</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一般公共预算基本支出表--人员经费(对个人和家庭的补助)（按部门预算经济分类）</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12</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一般公共预算基本支出表--公用经费(商品和服务支出)（按政府预算经济分类）</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13</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一般公共预算基本支出表--公用经费(商品和服务支出)(按部门预算经济分类)</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14</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一般公共预算“三公”经费支出表</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15</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政府性基金预算支出表</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16</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政府性基金预算支出分类汇总表（按政府预算经济分类）</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17</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政府性基金预算支出分类汇总表（按部门预算经济分类）</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18</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国有资本经营预算表</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19</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财政专户管理资金预算支出表</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kern w:val="0"/>
          <w:sz w:val="32"/>
          <w:szCs w:val="32"/>
          <w:shd w:val="clear" w:color="auto" w:fill="F6F6F6"/>
          <w:lang w:val="en-US" w:eastAsia="zh-CN" w:bidi="ar"/>
        </w:rPr>
        <w:t>20</w:t>
      </w:r>
      <w:r>
        <w:rPr>
          <w:rFonts w:hint="eastAsia" w:ascii="楷体" w:hAnsi="楷体" w:eastAsia="楷体" w:cs="楷体"/>
          <w:color w:val="auto"/>
          <w:kern w:val="0"/>
          <w:sz w:val="32"/>
          <w:szCs w:val="32"/>
          <w:shd w:val="clear" w:color="auto" w:fill="F6F6F6"/>
          <w:lang w:val="en-US" w:eastAsia="zh-CN" w:bidi="ar"/>
        </w:rPr>
        <w:tab/>
      </w:r>
      <w:r>
        <w:rPr>
          <w:rFonts w:hint="eastAsia" w:ascii="楷体" w:hAnsi="楷体" w:eastAsia="楷体" w:cs="楷体"/>
          <w:color w:val="auto"/>
          <w:kern w:val="0"/>
          <w:sz w:val="32"/>
          <w:szCs w:val="32"/>
          <w:shd w:val="clear" w:color="auto" w:fill="F6F6F6"/>
          <w:lang w:val="en-US" w:eastAsia="zh-CN" w:bidi="ar"/>
        </w:rPr>
        <w:t>部门整体支出绩效目标表</w:t>
      </w:r>
    </w:p>
    <w:p>
      <w:pPr>
        <w:keepNext w:val="0"/>
        <w:keepLines w:val="0"/>
        <w:widowControl/>
        <w:suppressLineNumbers w:val="0"/>
        <w:spacing w:before="0" w:beforeAutospacing="0" w:after="0" w:afterAutospacing="0" w:line="600" w:lineRule="atLeast"/>
        <w:ind w:right="0"/>
        <w:jc w:val="left"/>
        <w:rPr>
          <w:rFonts w:hint="eastAsia" w:ascii="黑体" w:hAnsi="宋体" w:eastAsia="黑体" w:cs="黑体"/>
          <w:color w:val="auto"/>
          <w:kern w:val="0"/>
          <w:sz w:val="32"/>
          <w:szCs w:val="32"/>
          <w:shd w:val="clear" w:color="auto" w:fill="F6F6F6"/>
          <w:lang w:val="en-US" w:eastAsia="zh-CN" w:bidi="ar"/>
        </w:rPr>
      </w:pPr>
    </w:p>
    <w:p>
      <w:pPr>
        <w:widowControl/>
        <w:spacing w:line="600" w:lineRule="exact"/>
        <w:ind w:firstLine="640" w:firstLineChars="200"/>
        <w:rPr>
          <w:rFonts w:eastAsia="仿宋_GB2312"/>
          <w:bCs/>
          <w:color w:val="auto"/>
          <w:kern w:val="0"/>
          <w:sz w:val="32"/>
          <w:szCs w:val="32"/>
        </w:rPr>
      </w:pPr>
      <w:r>
        <w:rPr>
          <w:rFonts w:eastAsia="仿宋_GB2312"/>
          <w:bCs/>
          <w:color w:val="auto"/>
          <w:kern w:val="0"/>
          <w:sz w:val="32"/>
          <w:szCs w:val="32"/>
        </w:rPr>
        <w:t>注：以上部门预算报表中，空表表示本部门无相关收支情况。</w:t>
      </w:r>
    </w:p>
    <w:p>
      <w:pPr>
        <w:keepNext w:val="0"/>
        <w:keepLines w:val="0"/>
        <w:widowControl/>
        <w:suppressLineNumbers w:val="0"/>
        <w:spacing w:before="0" w:beforeAutospacing="0" w:after="0" w:afterAutospacing="0" w:line="600" w:lineRule="exact"/>
        <w:ind w:left="0" w:right="0"/>
        <w:jc w:val="center"/>
        <w:rPr>
          <w:rFonts w:hint="eastAsia" w:ascii="黑体" w:hAnsi="宋体" w:eastAsia="黑体" w:cs="黑体"/>
          <w:b/>
          <w:color w:val="auto"/>
          <w:kern w:val="0"/>
          <w:sz w:val="36"/>
          <w:szCs w:val="36"/>
          <w:shd w:val="clear" w:color="auto" w:fill="F6F6F6"/>
          <w:lang w:val="en-US" w:eastAsia="zh-CN" w:bidi="ar"/>
        </w:rPr>
      </w:pPr>
    </w:p>
    <w:p>
      <w:pPr>
        <w:keepNext w:val="0"/>
        <w:keepLines w:val="0"/>
        <w:widowControl/>
        <w:suppressLineNumbers w:val="0"/>
        <w:spacing w:before="0" w:beforeAutospacing="0" w:after="0" w:afterAutospacing="0" w:line="600" w:lineRule="exact"/>
        <w:ind w:left="0" w:right="0"/>
        <w:jc w:val="center"/>
        <w:rPr>
          <w:color w:val="auto"/>
        </w:rPr>
      </w:pPr>
      <w:r>
        <w:rPr>
          <w:rFonts w:hint="eastAsia" w:ascii="黑体" w:hAnsi="宋体" w:eastAsia="黑体" w:cs="黑体"/>
          <w:b/>
          <w:color w:val="auto"/>
          <w:kern w:val="0"/>
          <w:sz w:val="36"/>
          <w:szCs w:val="36"/>
          <w:shd w:val="clear" w:color="auto" w:fill="F6F6F6"/>
          <w:lang w:val="en-US" w:eastAsia="zh-CN" w:bidi="ar"/>
        </w:rPr>
        <w:t xml:space="preserve">第一部分 </w:t>
      </w:r>
      <w:r>
        <w:rPr>
          <w:rFonts w:hint="eastAsia" w:ascii="黑体" w:hAnsi="宋体" w:eastAsia="黑体" w:cs="黑体"/>
          <w:b/>
          <w:color w:val="auto"/>
          <w:kern w:val="0"/>
          <w:sz w:val="36"/>
          <w:szCs w:val="36"/>
          <w:u w:val="single"/>
          <w:shd w:val="clear" w:color="auto" w:fill="F6F6F6"/>
          <w:lang w:val="en-US" w:eastAsia="zh-CN" w:bidi="ar"/>
        </w:rPr>
        <w:t>新田县规划执法监察大队</w:t>
      </w:r>
      <w:r>
        <w:rPr>
          <w:rFonts w:hint="eastAsia" w:ascii="黑体" w:hAnsi="宋体" w:eastAsia="黑体" w:cs="黑体"/>
          <w:b/>
          <w:color w:val="auto"/>
          <w:kern w:val="0"/>
          <w:sz w:val="36"/>
          <w:szCs w:val="36"/>
          <w:shd w:val="clear" w:color="auto" w:fill="F6F6F6"/>
          <w:lang w:val="en-US" w:eastAsia="zh-CN" w:bidi="ar"/>
        </w:rPr>
        <w:t>2022年部门预算说明</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F6F6F6"/>
          <w:lang w:val="en-US" w:eastAsia="zh-CN" w:bidi="ar"/>
        </w:rPr>
      </w:pPr>
    </w:p>
    <w:p>
      <w:pPr>
        <w:keepNext w:val="0"/>
        <w:keepLines w:val="0"/>
        <w:widowControl/>
        <w:suppressLineNumbers w:val="0"/>
        <w:spacing w:before="0" w:beforeAutospacing="0" w:after="0" w:afterAutospacing="0" w:line="600" w:lineRule="atLeast"/>
        <w:ind w:left="0" w:right="0" w:firstLine="627"/>
        <w:jc w:val="left"/>
        <w:rPr>
          <w:color w:val="auto"/>
        </w:rPr>
      </w:pPr>
      <w:r>
        <w:rPr>
          <w:rFonts w:hint="eastAsia" w:ascii="黑体" w:hAnsi="宋体" w:eastAsia="黑体" w:cs="黑体"/>
          <w:color w:val="auto"/>
          <w:kern w:val="0"/>
          <w:sz w:val="32"/>
          <w:szCs w:val="32"/>
          <w:shd w:val="clear" w:color="auto" w:fill="F6F6F6"/>
          <w:lang w:val="en-US" w:eastAsia="zh-CN" w:bidi="ar"/>
        </w:rPr>
        <w:t>一、部门基本概况</w:t>
      </w:r>
    </w:p>
    <w:p>
      <w:pPr>
        <w:keepNext w:val="0"/>
        <w:keepLines w:val="0"/>
        <w:widowControl/>
        <w:suppressLineNumbers w:val="0"/>
        <w:spacing w:before="0" w:beforeAutospacing="0" w:after="0" w:afterAutospacing="0" w:line="600" w:lineRule="atLeast"/>
        <w:ind w:left="0" w:right="0" w:firstLine="627"/>
        <w:jc w:val="left"/>
        <w:rPr>
          <w:rFonts w:hint="default" w:ascii="仿宋_GB2312" w:hAnsi="Times New Roman" w:eastAsia="仿宋_GB2312" w:cs="仿宋_GB2312"/>
          <w:kern w:val="2"/>
          <w:sz w:val="32"/>
          <w:szCs w:val="32"/>
          <w:shd w:val="clear" w:color="auto" w:fill="F6F6F6"/>
          <w:lang w:val="en-US" w:eastAsia="zh-CN" w:bidi="ar"/>
        </w:rPr>
      </w:pPr>
      <w:r>
        <w:rPr>
          <w:rFonts w:hint="default" w:ascii="Times New Roman" w:hAnsi="Times New Roman" w:eastAsia="仿宋_GB2312" w:cs="Times New Roman"/>
          <w:kern w:val="2"/>
          <w:sz w:val="32"/>
          <w:szCs w:val="32"/>
          <w:shd w:val="clear" w:color="auto" w:fill="F6F6F6"/>
          <w:lang w:val="en-US" w:eastAsia="zh-CN" w:bidi="ar"/>
        </w:rPr>
        <w:t>1</w:t>
      </w:r>
      <w:r>
        <w:rPr>
          <w:rFonts w:hint="default" w:ascii="仿宋_GB2312" w:hAnsi="Times New Roman" w:eastAsia="仿宋_GB2312" w:cs="仿宋_GB2312"/>
          <w:kern w:val="2"/>
          <w:sz w:val="32"/>
          <w:szCs w:val="32"/>
          <w:shd w:val="clear" w:color="auto" w:fill="F6F6F6"/>
          <w:lang w:val="en-US" w:eastAsia="zh-CN" w:bidi="ar"/>
        </w:rPr>
        <w:t>、职能职责</w:t>
      </w:r>
    </w:p>
    <w:p>
      <w:pPr>
        <w:keepNext w:val="0"/>
        <w:keepLines w:val="0"/>
        <w:widowControl/>
        <w:suppressLineNumbers w:val="0"/>
        <w:spacing w:before="0" w:beforeAutospacing="0" w:after="0" w:afterAutospacing="0" w:line="600" w:lineRule="atLeast"/>
        <w:ind w:left="0" w:right="0" w:firstLine="660"/>
        <w:jc w:val="left"/>
        <w:rPr>
          <w:rFonts w:hint="eastAsia" w:ascii="仿宋_GB2312" w:hAnsi="Times New Roman" w:eastAsia="仿宋_GB2312" w:cs="仿宋_GB2312"/>
          <w:kern w:val="2"/>
          <w:sz w:val="32"/>
          <w:szCs w:val="32"/>
          <w:shd w:val="clear" w:color="auto" w:fill="F6F6F6"/>
          <w:lang w:val="zh-TW" w:eastAsia="zh-TW" w:bidi="ar"/>
        </w:rPr>
      </w:pPr>
      <w:r>
        <w:rPr>
          <w:rFonts w:hint="eastAsia" w:ascii="仿宋_GB2312" w:hAnsi="Times New Roman" w:eastAsia="仿宋_GB2312" w:cs="仿宋_GB2312"/>
          <w:kern w:val="2"/>
          <w:sz w:val="32"/>
          <w:szCs w:val="32"/>
          <w:shd w:val="clear" w:color="auto" w:fill="F6F6F6"/>
          <w:lang w:val="zh-TW" w:eastAsia="zh-TW" w:bidi="ar"/>
        </w:rPr>
        <w:t>为规范规划建设行为提供管理和服务：</w:t>
      </w:r>
    </w:p>
    <w:p>
      <w:pPr>
        <w:keepNext w:val="0"/>
        <w:keepLines w:val="0"/>
        <w:widowControl/>
        <w:suppressLineNumbers w:val="0"/>
        <w:spacing w:before="0" w:beforeAutospacing="0" w:after="0" w:afterAutospacing="0" w:line="600" w:lineRule="atLeast"/>
        <w:ind w:left="0" w:right="0" w:firstLine="660"/>
        <w:jc w:val="left"/>
        <w:rPr>
          <w:rFonts w:hint="eastAsia" w:ascii="仿宋_GB2312" w:hAnsi="Times New Roman" w:eastAsia="仿宋_GB2312" w:cs="仿宋_GB2312"/>
          <w:kern w:val="2"/>
          <w:sz w:val="32"/>
          <w:szCs w:val="32"/>
          <w:shd w:val="clear" w:color="auto" w:fill="F6F6F6"/>
          <w:lang w:val="zh-TW" w:eastAsia="zh-TW" w:bidi="ar"/>
        </w:rPr>
      </w:pPr>
      <w:r>
        <w:rPr>
          <w:rFonts w:hint="eastAsia" w:ascii="仿宋_GB2312" w:hAnsi="Times New Roman" w:eastAsia="仿宋_GB2312" w:cs="仿宋_GB2312"/>
          <w:kern w:val="2"/>
          <w:sz w:val="32"/>
          <w:szCs w:val="32"/>
          <w:shd w:val="clear" w:color="auto" w:fill="F6F6F6"/>
          <w:lang w:val="zh-TW" w:eastAsia="zh-CN" w:bidi="ar"/>
        </w:rPr>
        <w:t>①</w:t>
      </w:r>
      <w:r>
        <w:rPr>
          <w:rFonts w:hint="eastAsia" w:ascii="仿宋_GB2312" w:hAnsi="Times New Roman" w:eastAsia="仿宋_GB2312" w:cs="仿宋_GB2312"/>
          <w:kern w:val="2"/>
          <w:sz w:val="32"/>
          <w:szCs w:val="32"/>
          <w:shd w:val="clear" w:color="auto" w:fill="F6F6F6"/>
          <w:lang w:val="zh-TW" w:eastAsia="zh-TW" w:bidi="ar"/>
        </w:rPr>
        <w:t>、对城市规划区内的各类建设（新、扩、改建建筑物、道路管线和其他工程设施）“一书两证”（建设项目选址意见书，建设用地规划许可证、工程建设规划许可证）的实施进行监督检查；对城市规划区内未取得建设用地规划许可证或擅自改变规划用地性质、改变规划批准建设内容进行建设的违法行为进行查处；</w:t>
      </w:r>
    </w:p>
    <w:p>
      <w:pPr>
        <w:keepNext w:val="0"/>
        <w:keepLines w:val="0"/>
        <w:widowControl/>
        <w:suppressLineNumbers w:val="0"/>
        <w:spacing w:before="0" w:beforeAutospacing="0" w:after="0" w:afterAutospacing="0" w:line="600" w:lineRule="atLeast"/>
        <w:ind w:left="0" w:right="0" w:firstLine="660"/>
        <w:jc w:val="left"/>
        <w:rPr>
          <w:rFonts w:hint="eastAsia" w:ascii="仿宋_GB2312" w:hAnsi="Times New Roman" w:eastAsia="仿宋_GB2312" w:cs="仿宋_GB2312"/>
          <w:kern w:val="2"/>
          <w:sz w:val="32"/>
          <w:szCs w:val="32"/>
          <w:shd w:val="clear" w:color="auto" w:fill="F6F6F6"/>
          <w:lang w:val="zh-TW" w:eastAsia="zh-TW" w:bidi="ar"/>
        </w:rPr>
      </w:pPr>
      <w:r>
        <w:rPr>
          <w:rFonts w:hint="eastAsia" w:ascii="仿宋_GB2312" w:hAnsi="Times New Roman" w:eastAsia="仿宋_GB2312" w:cs="仿宋_GB2312"/>
          <w:kern w:val="2"/>
          <w:sz w:val="32"/>
          <w:szCs w:val="32"/>
          <w:shd w:val="clear" w:color="auto" w:fill="F6F6F6"/>
          <w:lang w:val="zh-TW" w:eastAsia="zh-CN" w:bidi="ar"/>
        </w:rPr>
        <w:t>②</w:t>
      </w:r>
      <w:r>
        <w:rPr>
          <w:rFonts w:hint="eastAsia" w:ascii="仿宋_GB2312" w:hAnsi="Times New Roman" w:eastAsia="仿宋_GB2312" w:cs="仿宋_GB2312"/>
          <w:kern w:val="2"/>
          <w:sz w:val="32"/>
          <w:szCs w:val="32"/>
          <w:shd w:val="clear" w:color="auto" w:fill="F6F6F6"/>
          <w:lang w:val="zh-TW" w:eastAsia="zh-TW" w:bidi="ar"/>
        </w:rPr>
        <w:t>、对城市规划区内占压道路红线、广场、绿地等违法行为责令停止建设，限期拆除或没收违法建筑物、构筑物和其他设施；对乱搭乱建违法行为的查处；</w:t>
      </w:r>
    </w:p>
    <w:p>
      <w:pPr>
        <w:keepNext w:val="0"/>
        <w:keepLines w:val="0"/>
        <w:widowControl/>
        <w:suppressLineNumbers w:val="0"/>
        <w:spacing w:before="0" w:beforeAutospacing="0" w:after="0" w:afterAutospacing="0" w:line="600" w:lineRule="atLeast"/>
        <w:ind w:left="0" w:right="0" w:firstLine="660"/>
        <w:jc w:val="left"/>
        <w:rPr>
          <w:rFonts w:hint="eastAsia" w:ascii="仿宋_GB2312" w:hAnsi="Times New Roman" w:eastAsia="仿宋_GB2312" w:cs="仿宋_GB2312"/>
          <w:kern w:val="2"/>
          <w:sz w:val="32"/>
          <w:szCs w:val="32"/>
          <w:shd w:val="clear" w:color="auto" w:fill="F6F6F6"/>
          <w:lang w:val="zh-TW" w:eastAsia="zh-TW" w:bidi="ar"/>
        </w:rPr>
      </w:pPr>
      <w:r>
        <w:rPr>
          <w:rFonts w:hint="eastAsia" w:ascii="仿宋_GB2312" w:hAnsi="Times New Roman" w:eastAsia="仿宋_GB2312" w:cs="仿宋_GB2312"/>
          <w:kern w:val="2"/>
          <w:sz w:val="32"/>
          <w:szCs w:val="32"/>
          <w:shd w:val="clear" w:color="auto" w:fill="F6F6F6"/>
          <w:lang w:val="zh-TW" w:eastAsia="zh-CN" w:bidi="ar"/>
        </w:rPr>
        <w:t>③</w:t>
      </w:r>
      <w:r>
        <w:rPr>
          <w:rFonts w:hint="eastAsia" w:ascii="仿宋_GB2312" w:hAnsi="Times New Roman" w:eastAsia="仿宋_GB2312" w:cs="仿宋_GB2312"/>
          <w:kern w:val="2"/>
          <w:sz w:val="32"/>
          <w:szCs w:val="32"/>
          <w:shd w:val="clear" w:color="auto" w:fill="F6F6F6"/>
          <w:lang w:val="zh-TW" w:eastAsia="zh-TW" w:bidi="ar"/>
        </w:rPr>
        <w:t>、依法制止和查处影响建筑市场质量安全、破坏公共基础设施、未经规划审批的各类管网埋设、立杆架设、广告安置等违法违规的建筑行为。</w:t>
      </w:r>
    </w:p>
    <w:p>
      <w:pPr>
        <w:keepNext w:val="0"/>
        <w:keepLines w:val="0"/>
        <w:widowControl/>
        <w:suppressLineNumbers w:val="0"/>
        <w:spacing w:before="0" w:beforeAutospacing="0" w:after="0" w:afterAutospacing="0" w:line="600" w:lineRule="atLeast"/>
        <w:ind w:left="0" w:right="0" w:firstLine="660"/>
        <w:jc w:val="left"/>
        <w:rPr>
          <w:rFonts w:hint="eastAsia" w:ascii="仿宋_GB2312" w:hAnsi="Times New Roman" w:eastAsia="仿宋_GB2312" w:cs="仿宋_GB2312"/>
          <w:kern w:val="2"/>
          <w:sz w:val="32"/>
          <w:szCs w:val="32"/>
          <w:shd w:val="clear" w:color="auto" w:fill="F6F6F6"/>
          <w:lang w:val="en-US" w:eastAsia="zh-CN" w:bidi="ar"/>
        </w:rPr>
      </w:pPr>
      <w:r>
        <w:rPr>
          <w:rFonts w:hint="eastAsia" w:ascii="仿宋_GB2312" w:hAnsi="Times New Roman" w:eastAsia="仿宋_GB2312" w:cs="仿宋_GB2312"/>
          <w:kern w:val="2"/>
          <w:sz w:val="32"/>
          <w:szCs w:val="32"/>
          <w:shd w:val="clear" w:color="auto" w:fill="F6F6F6"/>
          <w:lang w:val="zh-TW" w:eastAsia="zh-CN" w:bidi="ar"/>
        </w:rPr>
        <w:t>④</w:t>
      </w:r>
      <w:r>
        <w:rPr>
          <w:rFonts w:hint="eastAsia" w:ascii="仿宋_GB2312" w:hAnsi="Times New Roman" w:eastAsia="仿宋_GB2312" w:cs="仿宋_GB2312"/>
          <w:kern w:val="2"/>
          <w:sz w:val="32"/>
          <w:szCs w:val="32"/>
          <w:shd w:val="clear" w:color="auto" w:fill="F6F6F6"/>
          <w:lang w:val="zh-TW" w:eastAsia="zh-TW" w:bidi="ar"/>
        </w:rPr>
        <w:t>、城乡规划法律、法规宣传；规划建设纠纷协调解决。</w:t>
      </w:r>
    </w:p>
    <w:p>
      <w:pPr>
        <w:keepNext w:val="0"/>
        <w:keepLines w:val="0"/>
        <w:widowControl/>
        <w:suppressLineNumbers w:val="0"/>
        <w:spacing w:before="0" w:beforeAutospacing="0" w:after="0" w:afterAutospacing="0" w:line="600" w:lineRule="atLeast"/>
        <w:ind w:left="0" w:right="0" w:firstLine="660"/>
        <w:jc w:val="left"/>
        <w:rPr>
          <w:rFonts w:hint="default" w:ascii="仿宋_GB2312" w:hAnsi="Times New Roman" w:eastAsia="仿宋_GB2312" w:cs="仿宋_GB2312"/>
          <w:kern w:val="2"/>
          <w:sz w:val="32"/>
          <w:szCs w:val="32"/>
          <w:shd w:val="clear" w:color="auto" w:fill="F6F6F6"/>
          <w:lang w:val="en-US" w:eastAsia="zh-CN" w:bidi="ar"/>
        </w:rPr>
      </w:pPr>
      <w:r>
        <w:rPr>
          <w:rFonts w:hint="default" w:ascii="仿宋_GB2312" w:hAnsi="Times New Roman" w:eastAsia="仿宋_GB2312" w:cs="仿宋_GB2312"/>
          <w:kern w:val="2"/>
          <w:sz w:val="32"/>
          <w:szCs w:val="32"/>
          <w:shd w:val="clear" w:color="auto" w:fill="F6F6F6"/>
          <w:lang w:val="en-US" w:eastAsia="zh-CN" w:bidi="ar"/>
        </w:rPr>
        <w:t>2、机构设置</w:t>
      </w:r>
    </w:p>
    <w:p>
      <w:pPr>
        <w:keepNext w:val="0"/>
        <w:keepLines w:val="0"/>
        <w:widowControl/>
        <w:suppressLineNumbers w:val="0"/>
        <w:spacing w:before="0" w:beforeAutospacing="0" w:after="0" w:afterAutospacing="0" w:line="600" w:lineRule="atLeast"/>
        <w:ind w:left="0" w:right="0" w:firstLine="660"/>
        <w:jc w:val="left"/>
        <w:rPr>
          <w:rFonts w:hint="eastAsia" w:ascii="仿宋_GB2312" w:hAnsi="Times New Roman" w:eastAsia="仿宋_GB2312" w:cs="仿宋_GB2312"/>
          <w:kern w:val="2"/>
          <w:sz w:val="32"/>
          <w:szCs w:val="32"/>
          <w:shd w:val="clear" w:color="auto" w:fill="F6F6F6"/>
          <w:lang w:val="en-US" w:eastAsia="zh-CN" w:bidi="ar"/>
        </w:rPr>
      </w:pPr>
      <w:r>
        <w:rPr>
          <w:rFonts w:hint="eastAsia" w:ascii="仿宋_GB2312" w:hAnsi="Times New Roman" w:eastAsia="仿宋_GB2312" w:cs="仿宋_GB2312"/>
          <w:kern w:val="2"/>
          <w:sz w:val="32"/>
          <w:szCs w:val="32"/>
          <w:shd w:val="clear" w:color="auto" w:fill="F6F6F6"/>
          <w:lang w:val="en-US" w:eastAsia="zh-CN" w:bidi="ar"/>
        </w:rPr>
        <w:t>本部门内设机构、二级机构情况：规划执法监察大队为新田县住房和城乡规划建设局的下属副科级单位，下设办公室、案审室、财务室、</w:t>
      </w:r>
      <w:r>
        <w:rPr>
          <w:rFonts w:hint="eastAsia" w:ascii="仿宋_GB2312" w:eastAsia="仿宋_GB2312" w:cs="仿宋_GB2312"/>
          <w:kern w:val="2"/>
          <w:sz w:val="32"/>
          <w:szCs w:val="32"/>
          <w:shd w:val="clear" w:color="auto" w:fill="F6F6F6"/>
          <w:lang w:val="en-US" w:eastAsia="zh-CN" w:bidi="ar"/>
        </w:rPr>
        <w:t>一</w:t>
      </w:r>
      <w:r>
        <w:rPr>
          <w:rFonts w:hint="eastAsia" w:ascii="仿宋_GB2312" w:hAnsi="Times New Roman" w:eastAsia="仿宋_GB2312" w:cs="仿宋_GB2312"/>
          <w:kern w:val="2"/>
          <w:sz w:val="32"/>
          <w:szCs w:val="32"/>
          <w:shd w:val="clear" w:color="auto" w:fill="F6F6F6"/>
          <w:lang w:val="en-US" w:eastAsia="zh-CN" w:bidi="ar"/>
        </w:rPr>
        <w:t>中队</w:t>
      </w:r>
      <w:r>
        <w:rPr>
          <w:rFonts w:hint="eastAsia" w:ascii="仿宋_GB2312" w:eastAsia="仿宋_GB2312" w:cs="仿宋_GB2312"/>
          <w:kern w:val="2"/>
          <w:sz w:val="32"/>
          <w:szCs w:val="32"/>
          <w:shd w:val="clear" w:color="auto" w:fill="F6F6F6"/>
          <w:lang w:val="en-US" w:eastAsia="zh-CN" w:bidi="ar"/>
        </w:rPr>
        <w:t>、二</w:t>
      </w:r>
      <w:r>
        <w:rPr>
          <w:rFonts w:hint="eastAsia" w:ascii="仿宋_GB2312" w:hAnsi="Times New Roman" w:eastAsia="仿宋_GB2312" w:cs="仿宋_GB2312"/>
          <w:kern w:val="2"/>
          <w:sz w:val="32"/>
          <w:szCs w:val="32"/>
          <w:shd w:val="clear" w:color="auto" w:fill="F6F6F6"/>
          <w:lang w:val="en-US" w:eastAsia="zh-CN" w:bidi="ar"/>
        </w:rPr>
        <w:t>中队</w:t>
      </w:r>
      <w:r>
        <w:rPr>
          <w:rFonts w:hint="eastAsia" w:ascii="仿宋_GB2312" w:eastAsia="仿宋_GB2312" w:cs="仿宋_GB2312"/>
          <w:kern w:val="2"/>
          <w:sz w:val="32"/>
          <w:szCs w:val="32"/>
          <w:shd w:val="clear" w:color="auto" w:fill="F6F6F6"/>
          <w:lang w:val="en-US" w:eastAsia="zh-CN" w:bidi="ar"/>
        </w:rPr>
        <w:t>、三</w:t>
      </w:r>
      <w:r>
        <w:rPr>
          <w:rFonts w:hint="eastAsia" w:ascii="仿宋_GB2312" w:hAnsi="Times New Roman" w:eastAsia="仿宋_GB2312" w:cs="仿宋_GB2312"/>
          <w:kern w:val="2"/>
          <w:sz w:val="32"/>
          <w:szCs w:val="32"/>
          <w:shd w:val="clear" w:color="auto" w:fill="F6F6F6"/>
          <w:lang w:val="en-US" w:eastAsia="zh-CN" w:bidi="ar"/>
        </w:rPr>
        <w:t>中队；20</w:t>
      </w:r>
      <w:r>
        <w:rPr>
          <w:rFonts w:hint="eastAsia" w:ascii="仿宋_GB2312" w:eastAsia="仿宋_GB2312" w:cs="仿宋_GB2312"/>
          <w:kern w:val="2"/>
          <w:sz w:val="32"/>
          <w:szCs w:val="32"/>
          <w:shd w:val="clear" w:color="auto" w:fill="F6F6F6"/>
          <w:lang w:val="en-US" w:eastAsia="zh-CN" w:bidi="ar"/>
        </w:rPr>
        <w:t>22</w:t>
      </w:r>
      <w:r>
        <w:rPr>
          <w:rFonts w:hint="eastAsia" w:ascii="仿宋_GB2312" w:hAnsi="Times New Roman" w:eastAsia="仿宋_GB2312" w:cs="仿宋_GB2312"/>
          <w:kern w:val="2"/>
          <w:sz w:val="32"/>
          <w:szCs w:val="32"/>
          <w:shd w:val="clear" w:color="auto" w:fill="F6F6F6"/>
          <w:lang w:val="en-US" w:eastAsia="zh-CN" w:bidi="ar"/>
        </w:rPr>
        <w:t>年人员编制</w:t>
      </w:r>
      <w:r>
        <w:rPr>
          <w:rFonts w:hint="eastAsia" w:ascii="仿宋_GB2312" w:eastAsia="仿宋_GB2312" w:cs="仿宋_GB2312"/>
          <w:kern w:val="2"/>
          <w:sz w:val="32"/>
          <w:szCs w:val="32"/>
          <w:shd w:val="clear" w:color="auto" w:fill="F6F6F6"/>
          <w:lang w:val="en-US" w:eastAsia="zh-CN" w:bidi="ar"/>
        </w:rPr>
        <w:t>28</w:t>
      </w:r>
      <w:r>
        <w:rPr>
          <w:rFonts w:hint="eastAsia" w:ascii="仿宋_GB2312" w:hAnsi="Times New Roman" w:eastAsia="仿宋_GB2312" w:cs="仿宋_GB2312"/>
          <w:kern w:val="2"/>
          <w:sz w:val="32"/>
          <w:szCs w:val="32"/>
          <w:shd w:val="clear" w:color="auto" w:fill="F6F6F6"/>
          <w:lang w:val="en-US" w:eastAsia="zh-CN" w:bidi="ar"/>
        </w:rPr>
        <w:t>人，实有在职人员</w:t>
      </w:r>
      <w:r>
        <w:rPr>
          <w:rFonts w:hint="eastAsia" w:ascii="仿宋_GB2312" w:eastAsia="仿宋_GB2312" w:cs="仿宋_GB2312"/>
          <w:kern w:val="2"/>
          <w:sz w:val="32"/>
          <w:szCs w:val="32"/>
          <w:shd w:val="clear" w:color="auto" w:fill="F6F6F6"/>
          <w:lang w:val="en-US" w:eastAsia="zh-CN" w:bidi="ar"/>
        </w:rPr>
        <w:t>18</w:t>
      </w:r>
      <w:r>
        <w:rPr>
          <w:rFonts w:hint="eastAsia" w:ascii="仿宋_GB2312" w:hAnsi="Times New Roman" w:eastAsia="仿宋_GB2312" w:cs="仿宋_GB2312"/>
          <w:kern w:val="2"/>
          <w:sz w:val="32"/>
          <w:szCs w:val="32"/>
          <w:shd w:val="clear" w:color="auto" w:fill="F6F6F6"/>
          <w:lang w:val="en-US" w:eastAsia="zh-CN" w:bidi="ar"/>
        </w:rPr>
        <w:t>人，</w:t>
      </w:r>
      <w:r>
        <w:rPr>
          <w:rFonts w:hint="eastAsia" w:ascii="仿宋_GB2312" w:eastAsia="仿宋_GB2312" w:cs="仿宋_GB2312"/>
          <w:kern w:val="2"/>
          <w:sz w:val="32"/>
          <w:szCs w:val="32"/>
          <w:shd w:val="clear" w:color="auto" w:fill="F6F6F6"/>
          <w:lang w:val="en-US" w:eastAsia="zh-CN" w:bidi="ar"/>
        </w:rPr>
        <w:t>8</w:t>
      </w:r>
      <w:r>
        <w:rPr>
          <w:rFonts w:hint="eastAsia" w:ascii="仿宋_GB2312" w:hAnsi="Times New Roman" w:eastAsia="仿宋_GB2312" w:cs="仿宋_GB2312"/>
          <w:kern w:val="2"/>
          <w:sz w:val="32"/>
          <w:szCs w:val="32"/>
          <w:shd w:val="clear" w:color="auto" w:fill="F6F6F6"/>
          <w:lang w:val="en-US" w:eastAsia="zh-CN" w:bidi="ar"/>
        </w:rPr>
        <w:t>人在</w:t>
      </w:r>
      <w:r>
        <w:rPr>
          <w:rFonts w:hint="eastAsia" w:ascii="仿宋_GB2312" w:eastAsia="仿宋_GB2312" w:cs="仿宋_GB2312"/>
          <w:kern w:val="2"/>
          <w:sz w:val="32"/>
          <w:szCs w:val="32"/>
          <w:shd w:val="clear" w:color="auto" w:fill="F6F6F6"/>
          <w:lang w:val="en-US" w:eastAsia="zh-CN" w:bidi="ar"/>
        </w:rPr>
        <w:t>住建</w:t>
      </w:r>
      <w:r>
        <w:rPr>
          <w:rFonts w:hint="eastAsia" w:ascii="仿宋_GB2312" w:hAnsi="Times New Roman" w:eastAsia="仿宋_GB2312" w:cs="仿宋_GB2312"/>
          <w:kern w:val="2"/>
          <w:sz w:val="32"/>
          <w:szCs w:val="32"/>
          <w:shd w:val="clear" w:color="auto" w:fill="F6F6F6"/>
          <w:lang w:val="en-US" w:eastAsia="zh-CN" w:bidi="ar"/>
        </w:rPr>
        <w:t>局内部调动，</w:t>
      </w:r>
      <w:r>
        <w:rPr>
          <w:rFonts w:hint="eastAsia" w:ascii="仿宋_GB2312" w:eastAsia="仿宋_GB2312" w:cs="仿宋_GB2312"/>
          <w:kern w:val="2"/>
          <w:sz w:val="32"/>
          <w:szCs w:val="32"/>
          <w:shd w:val="clear" w:color="auto" w:fill="F6F6F6"/>
          <w:lang w:val="en-US" w:eastAsia="zh-CN" w:bidi="ar"/>
        </w:rPr>
        <w:t>2人在自然资源局城乡规划办调动，</w:t>
      </w:r>
      <w:r>
        <w:rPr>
          <w:rFonts w:hint="eastAsia" w:ascii="仿宋_GB2312" w:hAnsi="Times New Roman" w:eastAsia="仿宋_GB2312" w:cs="仿宋_GB2312"/>
          <w:kern w:val="2"/>
          <w:sz w:val="32"/>
          <w:szCs w:val="32"/>
          <w:shd w:val="clear" w:color="auto" w:fill="F6F6F6"/>
          <w:lang w:val="en-US" w:eastAsia="zh-CN" w:bidi="ar"/>
        </w:rPr>
        <w:t>退休人员 0人，实有车辆</w:t>
      </w:r>
      <w:r>
        <w:rPr>
          <w:rFonts w:hint="eastAsia" w:ascii="仿宋_GB2312" w:eastAsia="仿宋_GB2312" w:cs="仿宋_GB2312"/>
          <w:kern w:val="2"/>
          <w:sz w:val="32"/>
          <w:szCs w:val="32"/>
          <w:shd w:val="clear" w:color="auto" w:fill="F6F6F6"/>
          <w:lang w:val="en-US" w:eastAsia="zh-CN" w:bidi="ar"/>
        </w:rPr>
        <w:t>0</w:t>
      </w:r>
      <w:r>
        <w:rPr>
          <w:rFonts w:hint="eastAsia" w:ascii="仿宋_GB2312" w:hAnsi="Times New Roman" w:eastAsia="仿宋_GB2312" w:cs="仿宋_GB2312"/>
          <w:kern w:val="2"/>
          <w:sz w:val="32"/>
          <w:szCs w:val="32"/>
          <w:shd w:val="clear" w:color="auto" w:fill="F6F6F6"/>
          <w:lang w:val="en-US" w:eastAsia="zh-CN" w:bidi="ar"/>
        </w:rPr>
        <w:t>台</w:t>
      </w:r>
      <w:r>
        <w:rPr>
          <w:rFonts w:hint="eastAsia" w:ascii="仿宋_GB2312" w:eastAsia="仿宋_GB2312" w:cs="仿宋_GB2312"/>
          <w:kern w:val="2"/>
          <w:sz w:val="32"/>
          <w:szCs w:val="32"/>
          <w:shd w:val="clear" w:color="auto" w:fill="F6F6F6"/>
          <w:lang w:val="en-US" w:eastAsia="zh-CN" w:bidi="ar"/>
        </w:rPr>
        <w:t>（2021年2台报废、1台上交机工事务局）</w:t>
      </w:r>
      <w:r>
        <w:rPr>
          <w:rFonts w:hint="eastAsia" w:ascii="仿宋_GB2312" w:hAnsi="Times New Roman" w:eastAsia="仿宋_GB2312" w:cs="仿宋_GB2312"/>
          <w:kern w:val="2"/>
          <w:sz w:val="32"/>
          <w:szCs w:val="32"/>
          <w:shd w:val="clear" w:color="auto" w:fill="F6F6F6"/>
          <w:lang w:val="en-US" w:eastAsia="zh-CN" w:bidi="ar"/>
        </w:rPr>
        <w:t>、摩托车10台。</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F6F6F6"/>
          <w:lang w:val="en-US" w:eastAsia="zh-CN" w:bidi="ar"/>
        </w:rPr>
      </w:pPr>
      <w:r>
        <w:rPr>
          <w:rFonts w:hint="eastAsia" w:ascii="黑体" w:hAnsi="宋体" w:eastAsia="黑体" w:cs="黑体"/>
          <w:color w:val="auto"/>
          <w:kern w:val="0"/>
          <w:sz w:val="32"/>
          <w:szCs w:val="32"/>
          <w:shd w:val="clear" w:color="auto" w:fill="F6F6F6"/>
          <w:lang w:val="en-US" w:eastAsia="zh-CN" w:bidi="ar"/>
        </w:rPr>
        <w:t>二、部门预算单位构成</w:t>
      </w:r>
    </w:p>
    <w:p>
      <w:pPr>
        <w:widowControl/>
        <w:spacing w:line="600" w:lineRule="exact"/>
        <w:ind w:firstLine="627" w:firstLineChars="196"/>
        <w:jc w:val="left"/>
        <w:rPr>
          <w:rFonts w:eastAsia="仿宋_GB2312"/>
          <w:color w:val="auto"/>
          <w:sz w:val="32"/>
          <w:szCs w:val="32"/>
        </w:rPr>
      </w:pPr>
      <w:r>
        <w:rPr>
          <w:rFonts w:eastAsia="仿宋_GB2312"/>
          <w:color w:val="auto"/>
          <w:sz w:val="32"/>
          <w:szCs w:val="32"/>
        </w:rPr>
        <w:t>本部门预算为汇总预算，纳入编制范围的预算单位包括：</w:t>
      </w:r>
    </w:p>
    <w:p>
      <w:pPr>
        <w:widowControl/>
        <w:spacing w:line="600" w:lineRule="exact"/>
        <w:ind w:firstLine="627" w:firstLineChars="196"/>
        <w:jc w:val="left"/>
        <w:rPr>
          <w:rFonts w:eastAsia="仿宋_GB2312"/>
          <w:color w:val="auto"/>
          <w:sz w:val="32"/>
          <w:szCs w:val="32"/>
        </w:rPr>
      </w:pPr>
      <w:r>
        <w:rPr>
          <w:rFonts w:eastAsia="仿宋_GB2312"/>
          <w:color w:val="auto"/>
          <w:sz w:val="32"/>
          <w:szCs w:val="32"/>
        </w:rPr>
        <w:t>1、</w:t>
      </w:r>
      <w:r>
        <w:rPr>
          <w:rFonts w:hint="eastAsia" w:eastAsia="仿宋_GB2312"/>
          <w:color w:val="auto"/>
          <w:sz w:val="32"/>
          <w:szCs w:val="32"/>
          <w:lang w:eastAsia="zh-CN"/>
        </w:rPr>
        <w:t>规划执法监察大队</w:t>
      </w:r>
      <w:r>
        <w:rPr>
          <w:rFonts w:eastAsia="仿宋_GB2312"/>
          <w:color w:val="auto"/>
          <w:sz w:val="32"/>
          <w:szCs w:val="32"/>
        </w:rPr>
        <w:t>本级</w:t>
      </w:r>
    </w:p>
    <w:p>
      <w:pPr>
        <w:widowControl/>
        <w:spacing w:line="600" w:lineRule="exact"/>
        <w:ind w:firstLine="627" w:firstLineChars="196"/>
        <w:jc w:val="left"/>
        <w:rPr>
          <w:rFonts w:hint="eastAsia" w:eastAsia="仿宋_GB2312"/>
          <w:color w:val="auto"/>
          <w:sz w:val="32"/>
          <w:szCs w:val="32"/>
          <w:lang w:eastAsia="zh-CN"/>
        </w:rPr>
      </w:pPr>
      <w:r>
        <w:rPr>
          <w:rFonts w:eastAsia="仿宋_GB2312"/>
          <w:color w:val="auto"/>
          <w:sz w:val="32"/>
          <w:szCs w:val="32"/>
        </w:rPr>
        <w:t>2、</w:t>
      </w:r>
      <w:r>
        <w:rPr>
          <w:rFonts w:hint="eastAsia" w:eastAsia="仿宋_GB2312"/>
          <w:color w:val="auto"/>
          <w:sz w:val="32"/>
          <w:szCs w:val="32"/>
          <w:lang w:eastAsia="zh-CN"/>
        </w:rPr>
        <w:t>新田县控违拆违办（打非办）</w:t>
      </w:r>
    </w:p>
    <w:p>
      <w:pPr>
        <w:keepNext w:val="0"/>
        <w:keepLines w:val="0"/>
        <w:widowControl/>
        <w:suppressLineNumbers w:val="0"/>
        <w:spacing w:before="0" w:beforeAutospacing="0" w:after="0" w:afterAutospacing="0" w:line="600" w:lineRule="atLeast"/>
        <w:ind w:left="0" w:right="0" w:firstLine="627"/>
        <w:jc w:val="left"/>
        <w:rPr>
          <w:color w:val="auto"/>
        </w:rPr>
      </w:pPr>
      <w:r>
        <w:rPr>
          <w:rFonts w:hint="eastAsia" w:ascii="黑体" w:hAnsi="宋体" w:eastAsia="黑体" w:cs="黑体"/>
          <w:color w:val="auto"/>
          <w:kern w:val="0"/>
          <w:sz w:val="32"/>
          <w:szCs w:val="32"/>
          <w:shd w:val="clear" w:color="auto" w:fill="F6F6F6"/>
          <w:lang w:val="en-US" w:eastAsia="zh-CN" w:bidi="ar"/>
        </w:rPr>
        <w:t>三、部门收支总体情况</w:t>
      </w:r>
    </w:p>
    <w:p>
      <w:pPr>
        <w:keepNext w:val="0"/>
        <w:keepLines w:val="0"/>
        <w:widowControl/>
        <w:suppressLineNumbers w:val="0"/>
        <w:spacing w:before="0" w:beforeAutospacing="0" w:after="0" w:afterAutospacing="0" w:line="600" w:lineRule="atLeast"/>
        <w:ind w:left="0" w:right="0" w:firstLine="627"/>
        <w:jc w:val="left"/>
        <w:rPr>
          <w:rFonts w:hint="default" w:ascii="仿宋_GB2312" w:hAnsi="Times New Roman" w:eastAsia="仿宋_GB2312" w:cs="仿宋_GB2312"/>
          <w:color w:val="auto"/>
          <w:kern w:val="2"/>
          <w:sz w:val="32"/>
          <w:szCs w:val="32"/>
          <w:shd w:val="clear" w:color="auto" w:fill="F6F6F6"/>
          <w:lang w:val="en-US" w:eastAsia="zh-CN" w:bidi="ar"/>
        </w:rPr>
      </w:pPr>
      <w:r>
        <w:rPr>
          <w:rFonts w:hint="default" w:ascii="仿宋_GB2312" w:hAnsi="Times New Roman" w:eastAsia="仿宋_GB2312" w:cs="仿宋_GB2312"/>
          <w:color w:val="auto"/>
          <w:kern w:val="2"/>
          <w:sz w:val="32"/>
          <w:szCs w:val="32"/>
          <w:shd w:val="clear" w:color="auto" w:fill="F6F6F6"/>
          <w:lang w:val="en-US" w:eastAsia="zh-CN" w:bidi="ar"/>
        </w:rPr>
        <w:t>202</w:t>
      </w:r>
      <w:r>
        <w:rPr>
          <w:rFonts w:hint="eastAsia" w:ascii="仿宋_GB2312" w:eastAsia="仿宋_GB2312" w:cs="仿宋_GB2312"/>
          <w:color w:val="auto"/>
          <w:kern w:val="2"/>
          <w:sz w:val="32"/>
          <w:szCs w:val="32"/>
          <w:shd w:val="clear" w:color="auto" w:fill="F6F6F6"/>
          <w:lang w:val="en-US" w:eastAsia="zh-CN" w:bidi="ar"/>
        </w:rPr>
        <w:t>2</w:t>
      </w:r>
      <w:r>
        <w:rPr>
          <w:rFonts w:hint="default" w:ascii="仿宋_GB2312" w:hAnsi="Times New Roman" w:eastAsia="仿宋_GB2312" w:cs="仿宋_GB2312"/>
          <w:color w:val="auto"/>
          <w:kern w:val="2"/>
          <w:sz w:val="32"/>
          <w:szCs w:val="32"/>
          <w:shd w:val="clear" w:color="auto" w:fill="F6F6F6"/>
          <w:lang w:val="en-US" w:eastAsia="zh-CN" w:bidi="ar"/>
        </w:rPr>
        <w:t xml:space="preserve"> 年部门预算即我</w:t>
      </w:r>
      <w:r>
        <w:rPr>
          <w:rFonts w:hint="eastAsia" w:ascii="仿宋_GB2312" w:eastAsia="仿宋_GB2312" w:cs="仿宋_GB2312"/>
          <w:color w:val="auto"/>
          <w:kern w:val="2"/>
          <w:sz w:val="32"/>
          <w:szCs w:val="32"/>
          <w:shd w:val="clear" w:color="auto" w:fill="F6F6F6"/>
          <w:lang w:val="en-US" w:eastAsia="zh-CN" w:bidi="ar"/>
        </w:rPr>
        <w:t>部门</w:t>
      </w:r>
      <w:r>
        <w:rPr>
          <w:rFonts w:hint="default" w:ascii="仿宋_GB2312" w:hAnsi="Times New Roman" w:eastAsia="仿宋_GB2312" w:cs="仿宋_GB2312"/>
          <w:color w:val="auto"/>
          <w:kern w:val="2"/>
          <w:sz w:val="32"/>
          <w:szCs w:val="32"/>
          <w:shd w:val="clear" w:color="auto" w:fill="F6F6F6"/>
          <w:lang w:val="en-US" w:eastAsia="zh-CN" w:bidi="ar"/>
        </w:rPr>
        <w:t>本级预算。我</w:t>
      </w:r>
      <w:r>
        <w:rPr>
          <w:rFonts w:hint="eastAsia" w:ascii="仿宋_GB2312" w:eastAsia="仿宋_GB2312" w:cs="仿宋_GB2312"/>
          <w:color w:val="auto"/>
          <w:kern w:val="2"/>
          <w:sz w:val="32"/>
          <w:szCs w:val="32"/>
          <w:shd w:val="clear" w:color="auto" w:fill="F6F6F6"/>
          <w:lang w:val="en-US" w:eastAsia="zh-CN" w:bidi="ar"/>
        </w:rPr>
        <w:t>部门</w:t>
      </w:r>
      <w:r>
        <w:rPr>
          <w:rFonts w:hint="default" w:ascii="仿宋_GB2312" w:hAnsi="Times New Roman" w:eastAsia="仿宋_GB2312" w:cs="仿宋_GB2312"/>
          <w:color w:val="auto"/>
          <w:kern w:val="2"/>
          <w:sz w:val="32"/>
          <w:szCs w:val="32"/>
          <w:shd w:val="clear" w:color="auto" w:fill="F6F6F6"/>
          <w:lang w:val="en-US" w:eastAsia="zh-CN" w:bidi="ar"/>
        </w:rPr>
        <w:t xml:space="preserve"> 202</w:t>
      </w:r>
      <w:r>
        <w:rPr>
          <w:rFonts w:hint="eastAsia" w:ascii="仿宋_GB2312" w:eastAsia="仿宋_GB2312" w:cs="仿宋_GB2312"/>
          <w:color w:val="auto"/>
          <w:kern w:val="2"/>
          <w:sz w:val="32"/>
          <w:szCs w:val="32"/>
          <w:shd w:val="clear" w:color="auto" w:fill="F6F6F6"/>
          <w:lang w:val="en-US" w:eastAsia="zh-CN" w:bidi="ar"/>
        </w:rPr>
        <w:t>2</w:t>
      </w:r>
      <w:r>
        <w:rPr>
          <w:rFonts w:hint="default" w:ascii="仿宋_GB2312" w:hAnsi="Times New Roman" w:eastAsia="仿宋_GB2312" w:cs="仿宋_GB2312"/>
          <w:color w:val="auto"/>
          <w:kern w:val="2"/>
          <w:sz w:val="32"/>
          <w:szCs w:val="32"/>
          <w:shd w:val="clear" w:color="auto" w:fill="F6F6F6"/>
          <w:lang w:val="en-US" w:eastAsia="zh-CN" w:bidi="ar"/>
        </w:rPr>
        <w:t xml:space="preserve"> 年没有政府性基金预算拨款、国有资本经营预算收入和纳入专户管理的非税收入拨款收入，也没有使用政府性基金预算拨款、国有资本经营预算收入和纳入专户管理的非税收入拨款安排的支出，所以公开的附件 </w:t>
      </w:r>
      <w:r>
        <w:rPr>
          <w:rFonts w:hint="eastAsia" w:ascii="仿宋_GB2312" w:eastAsia="仿宋_GB2312" w:cs="仿宋_GB2312"/>
          <w:color w:val="auto"/>
          <w:kern w:val="2"/>
          <w:sz w:val="32"/>
          <w:szCs w:val="32"/>
          <w:shd w:val="clear" w:color="auto" w:fill="F6F6F6"/>
          <w:lang w:val="en-US" w:eastAsia="zh-CN" w:bidi="ar"/>
        </w:rPr>
        <w:t>15、16、17、18、19</w:t>
      </w:r>
      <w:r>
        <w:rPr>
          <w:rFonts w:hint="default" w:ascii="仿宋_GB2312" w:hAnsi="Times New Roman" w:eastAsia="仿宋_GB2312" w:cs="仿宋_GB2312"/>
          <w:color w:val="auto"/>
          <w:kern w:val="2"/>
          <w:sz w:val="32"/>
          <w:szCs w:val="32"/>
          <w:shd w:val="clear" w:color="auto" w:fill="F6F6F6"/>
          <w:lang w:val="en-US" w:eastAsia="zh-CN" w:bidi="ar"/>
        </w:rPr>
        <w:t>表均为空。收入包括经费拨款，也包括行政事业性收费收入和国有资源有偿使用收入；支出包括保障机关及</w:t>
      </w:r>
      <w:r>
        <w:rPr>
          <w:rFonts w:hint="eastAsia" w:ascii="仿宋_GB2312" w:eastAsia="仿宋_GB2312" w:cs="仿宋_GB2312"/>
          <w:color w:val="auto"/>
          <w:kern w:val="2"/>
          <w:sz w:val="32"/>
          <w:szCs w:val="32"/>
          <w:shd w:val="clear" w:color="auto" w:fill="F6F6F6"/>
          <w:lang w:val="en-US" w:eastAsia="zh-CN" w:bidi="ar"/>
        </w:rPr>
        <w:t>所</w:t>
      </w:r>
      <w:r>
        <w:rPr>
          <w:rFonts w:hint="default" w:ascii="仿宋_GB2312" w:hAnsi="Times New Roman" w:eastAsia="仿宋_GB2312" w:cs="仿宋_GB2312"/>
          <w:color w:val="auto"/>
          <w:kern w:val="2"/>
          <w:sz w:val="32"/>
          <w:szCs w:val="32"/>
          <w:shd w:val="clear" w:color="auto" w:fill="F6F6F6"/>
          <w:lang w:val="en-US" w:eastAsia="zh-CN" w:bidi="ar"/>
        </w:rPr>
        <w:t>属事业单位基本运行的经费，也包括</w:t>
      </w:r>
      <w:r>
        <w:rPr>
          <w:rFonts w:hint="eastAsia" w:ascii="仿宋_GB2312" w:eastAsia="仿宋_GB2312" w:cs="仿宋_GB2312"/>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等项目经费。</w:t>
      </w:r>
    </w:p>
    <w:p>
      <w:pPr>
        <w:widowControl/>
        <w:spacing w:line="600" w:lineRule="exact"/>
        <w:ind w:firstLine="643" w:firstLineChars="200"/>
        <w:rPr>
          <w:rFonts w:eastAsia="仿宋_GB2312"/>
          <w:b/>
          <w:color w:val="auto"/>
          <w:sz w:val="32"/>
          <w:szCs w:val="32"/>
        </w:rPr>
      </w:pPr>
      <w:r>
        <w:rPr>
          <w:rFonts w:eastAsia="楷体_GB2312"/>
          <w:b/>
          <w:color w:val="auto"/>
          <w:sz w:val="32"/>
          <w:szCs w:val="32"/>
        </w:rPr>
        <w:t>（一）收入预算：</w:t>
      </w:r>
      <w:r>
        <w:rPr>
          <w:rFonts w:eastAsia="仿宋_GB2312"/>
          <w:color w:val="auto"/>
          <w:sz w:val="32"/>
          <w:szCs w:val="32"/>
        </w:rPr>
        <w:t>包括一般公共预算、政府性基金、国有资本经营预算等财政拨款收入，以及经营收入、事业收入等单位资金。</w:t>
      </w:r>
      <w:r>
        <w:rPr>
          <w:rFonts w:hint="eastAsia" w:eastAsia="仿宋_GB2312"/>
          <w:color w:val="auto"/>
          <w:sz w:val="32"/>
          <w:szCs w:val="32"/>
          <w:lang w:val="en-US" w:eastAsia="zh-CN"/>
        </w:rPr>
        <w:t>2022</w:t>
      </w:r>
      <w:r>
        <w:rPr>
          <w:rFonts w:eastAsia="仿宋_GB2312"/>
          <w:color w:val="auto"/>
          <w:sz w:val="32"/>
          <w:szCs w:val="32"/>
        </w:rPr>
        <w:t>年本部门收入预算</w:t>
      </w:r>
      <w:r>
        <w:rPr>
          <w:rFonts w:eastAsia="仿宋_GB2312"/>
          <w:color w:val="auto"/>
          <w:sz w:val="32"/>
          <w:szCs w:val="32"/>
          <w:u w:val="single"/>
        </w:rPr>
        <w:t xml:space="preserve"> </w:t>
      </w:r>
      <w:r>
        <w:rPr>
          <w:rFonts w:hint="eastAsia" w:eastAsia="仿宋_GB2312"/>
          <w:color w:val="auto"/>
          <w:sz w:val="32"/>
          <w:szCs w:val="32"/>
          <w:u w:val="single"/>
        </w:rPr>
        <w:t>457.86</w:t>
      </w:r>
      <w:r>
        <w:rPr>
          <w:rFonts w:eastAsia="仿宋_GB2312"/>
          <w:color w:val="auto"/>
          <w:sz w:val="32"/>
          <w:szCs w:val="32"/>
          <w:u w:val="single"/>
        </w:rPr>
        <w:t xml:space="preserve">  </w:t>
      </w:r>
      <w:r>
        <w:rPr>
          <w:rFonts w:eastAsia="仿宋_GB2312"/>
          <w:color w:val="auto"/>
          <w:sz w:val="32"/>
          <w:szCs w:val="32"/>
        </w:rPr>
        <w:t>万元，其中，一般公共预算拨款</w:t>
      </w:r>
      <w:r>
        <w:rPr>
          <w:rFonts w:eastAsia="仿宋_GB2312"/>
          <w:color w:val="auto"/>
          <w:sz w:val="32"/>
          <w:szCs w:val="32"/>
          <w:u w:val="single"/>
        </w:rPr>
        <w:t xml:space="preserve"> </w:t>
      </w:r>
      <w:r>
        <w:rPr>
          <w:rFonts w:hint="eastAsia" w:eastAsia="仿宋_GB2312"/>
          <w:color w:val="auto"/>
          <w:sz w:val="32"/>
          <w:szCs w:val="32"/>
          <w:u w:val="single"/>
          <w:lang w:val="en-US" w:eastAsia="zh-CN"/>
        </w:rPr>
        <w:t>100</w:t>
      </w:r>
      <w:r>
        <w:rPr>
          <w:rFonts w:eastAsia="仿宋_GB2312"/>
          <w:color w:val="auto"/>
          <w:sz w:val="32"/>
          <w:szCs w:val="32"/>
          <w:u w:val="single"/>
        </w:rPr>
        <w:t xml:space="preserve">  </w:t>
      </w:r>
      <w:r>
        <w:rPr>
          <w:rFonts w:eastAsia="仿宋_GB2312"/>
          <w:color w:val="auto"/>
          <w:sz w:val="32"/>
          <w:szCs w:val="32"/>
        </w:rPr>
        <w:t>万元，政府性基金预算拨款</w:t>
      </w:r>
      <w:r>
        <w:rPr>
          <w:rFonts w:eastAsia="仿宋_GB2312"/>
          <w:color w:val="auto"/>
          <w:sz w:val="32"/>
          <w:szCs w:val="32"/>
          <w:u w:val="single"/>
        </w:rPr>
        <w:t xml:space="preserve"> </w:t>
      </w:r>
      <w:r>
        <w:rPr>
          <w:rFonts w:hint="eastAsia" w:eastAsia="仿宋_GB2312"/>
          <w:color w:val="auto"/>
          <w:sz w:val="32"/>
          <w:szCs w:val="32"/>
          <w:u w:val="single"/>
          <w:lang w:val="en-US" w:eastAsia="zh-CN"/>
        </w:rPr>
        <w:t>0</w:t>
      </w:r>
      <w:r>
        <w:rPr>
          <w:rFonts w:eastAsia="仿宋_GB2312"/>
          <w:color w:val="auto"/>
          <w:sz w:val="32"/>
          <w:szCs w:val="32"/>
          <w:u w:val="single"/>
        </w:rPr>
        <w:t xml:space="preserve">  </w:t>
      </w:r>
      <w:r>
        <w:rPr>
          <w:rFonts w:eastAsia="仿宋_GB2312"/>
          <w:color w:val="auto"/>
          <w:sz w:val="32"/>
          <w:szCs w:val="32"/>
        </w:rPr>
        <w:t>万元，国有资本经营预算拨款</w:t>
      </w:r>
      <w:r>
        <w:rPr>
          <w:rFonts w:eastAsia="仿宋_GB2312"/>
          <w:color w:val="auto"/>
          <w:sz w:val="32"/>
          <w:szCs w:val="32"/>
          <w:u w:val="single"/>
        </w:rPr>
        <w:t xml:space="preserve"> </w:t>
      </w:r>
      <w:r>
        <w:rPr>
          <w:rFonts w:hint="eastAsia" w:eastAsia="仿宋_GB2312"/>
          <w:color w:val="auto"/>
          <w:sz w:val="32"/>
          <w:szCs w:val="32"/>
          <w:u w:val="single"/>
          <w:lang w:val="en-US" w:eastAsia="zh-CN"/>
        </w:rPr>
        <w:t>0</w:t>
      </w:r>
      <w:r>
        <w:rPr>
          <w:rFonts w:eastAsia="仿宋_GB2312"/>
          <w:color w:val="auto"/>
          <w:sz w:val="32"/>
          <w:szCs w:val="32"/>
          <w:u w:val="single"/>
        </w:rPr>
        <w:t xml:space="preserve">  </w:t>
      </w:r>
      <w:r>
        <w:rPr>
          <w:rFonts w:eastAsia="仿宋_GB2312"/>
          <w:color w:val="auto"/>
          <w:sz w:val="32"/>
          <w:szCs w:val="32"/>
        </w:rPr>
        <w:t>万元，纳入专户管理的非税收入</w:t>
      </w:r>
      <w:r>
        <w:rPr>
          <w:rFonts w:eastAsia="仿宋_GB2312"/>
          <w:color w:val="auto"/>
          <w:sz w:val="32"/>
          <w:szCs w:val="32"/>
          <w:u w:val="single"/>
        </w:rPr>
        <w:t xml:space="preserve"> </w:t>
      </w:r>
      <w:r>
        <w:rPr>
          <w:rFonts w:hint="eastAsia" w:eastAsia="仿宋_GB2312"/>
          <w:color w:val="auto"/>
          <w:sz w:val="32"/>
          <w:szCs w:val="32"/>
          <w:u w:val="single"/>
          <w:lang w:val="en-US" w:eastAsia="zh-CN"/>
        </w:rPr>
        <w:t>0</w:t>
      </w:r>
      <w:r>
        <w:rPr>
          <w:rFonts w:eastAsia="仿宋_GB2312"/>
          <w:color w:val="auto"/>
          <w:sz w:val="32"/>
          <w:szCs w:val="32"/>
          <w:u w:val="single"/>
        </w:rPr>
        <w:t xml:space="preserve"> </w:t>
      </w:r>
      <w:r>
        <w:rPr>
          <w:rFonts w:eastAsia="仿宋_GB2312"/>
          <w:color w:val="auto"/>
          <w:sz w:val="32"/>
          <w:szCs w:val="32"/>
        </w:rPr>
        <w:t>万元。</w:t>
      </w:r>
      <w:r>
        <w:rPr>
          <w:rFonts w:eastAsia="仿宋_GB2312"/>
          <w:b/>
          <w:color w:val="auto"/>
          <w:sz w:val="32"/>
          <w:szCs w:val="32"/>
        </w:rPr>
        <w:t>收入较去年增加</w:t>
      </w:r>
      <w:r>
        <w:rPr>
          <w:rFonts w:hint="eastAsia" w:eastAsia="仿宋_GB2312"/>
          <w:b/>
          <w:color w:val="auto"/>
          <w:sz w:val="32"/>
          <w:szCs w:val="32"/>
          <w:u w:val="single"/>
          <w:lang w:val="en-US" w:eastAsia="zh-CN"/>
        </w:rPr>
        <w:t>93.43</w:t>
      </w:r>
      <w:r>
        <w:rPr>
          <w:rFonts w:eastAsia="仿宋_GB2312"/>
          <w:b/>
          <w:color w:val="auto"/>
          <w:sz w:val="32"/>
          <w:szCs w:val="32"/>
        </w:rPr>
        <w:t>万元，主要是</w:t>
      </w:r>
      <w:r>
        <w:rPr>
          <w:rFonts w:hint="eastAsia" w:eastAsia="仿宋_GB2312"/>
          <w:b/>
          <w:color w:val="auto"/>
          <w:sz w:val="32"/>
          <w:szCs w:val="32"/>
          <w:lang w:eastAsia="zh-CN"/>
        </w:rPr>
        <w:t>县打非办临时单位的运行经费并入</w:t>
      </w:r>
      <w:r>
        <w:rPr>
          <w:rFonts w:eastAsia="仿宋_GB2312"/>
          <w:b/>
          <w:color w:val="auto"/>
          <w:sz w:val="32"/>
          <w:szCs w:val="32"/>
        </w:rPr>
        <w:t>。</w:t>
      </w:r>
    </w:p>
    <w:p>
      <w:pPr>
        <w:widowControl/>
        <w:spacing w:line="600" w:lineRule="exact"/>
        <w:ind w:firstLine="643" w:firstLineChars="200"/>
        <w:rPr>
          <w:rFonts w:eastAsia="仿宋_GB2312"/>
          <w:b/>
          <w:color w:val="auto"/>
          <w:sz w:val="32"/>
          <w:szCs w:val="32"/>
        </w:rPr>
      </w:pPr>
      <w:r>
        <w:rPr>
          <w:rFonts w:eastAsia="楷体_GB2312"/>
          <w:b/>
          <w:color w:val="auto"/>
          <w:sz w:val="32"/>
          <w:szCs w:val="32"/>
        </w:rPr>
        <w:t>（二）支出预算：</w:t>
      </w:r>
      <w:r>
        <w:rPr>
          <w:rFonts w:hint="eastAsia" w:eastAsia="仿宋_GB2312"/>
          <w:color w:val="auto"/>
          <w:sz w:val="32"/>
          <w:szCs w:val="32"/>
          <w:lang w:val="en-US" w:eastAsia="zh-CN"/>
        </w:rPr>
        <w:t>2022</w:t>
      </w:r>
      <w:r>
        <w:rPr>
          <w:rFonts w:eastAsia="仿宋_GB2312"/>
          <w:color w:val="auto"/>
          <w:sz w:val="32"/>
          <w:szCs w:val="32"/>
        </w:rPr>
        <w:t>年本部门支出预算</w:t>
      </w:r>
      <w:r>
        <w:rPr>
          <w:rFonts w:hint="eastAsia" w:eastAsia="仿宋_GB2312"/>
          <w:color w:val="auto"/>
          <w:sz w:val="32"/>
          <w:szCs w:val="32"/>
          <w:u w:val="single"/>
        </w:rPr>
        <w:t>457.86</w:t>
      </w:r>
      <w:r>
        <w:rPr>
          <w:rFonts w:eastAsia="仿宋_GB2312"/>
          <w:color w:val="auto"/>
          <w:sz w:val="32"/>
          <w:szCs w:val="32"/>
        </w:rPr>
        <w:t>万元，其中，一般公共服务</w:t>
      </w:r>
      <w:r>
        <w:rPr>
          <w:rFonts w:eastAsia="仿宋_GB2312"/>
          <w:color w:val="auto"/>
          <w:sz w:val="32"/>
          <w:szCs w:val="32"/>
          <w:u w:val="single"/>
        </w:rPr>
        <w:t xml:space="preserve"> </w:t>
      </w:r>
      <w:r>
        <w:rPr>
          <w:rFonts w:hint="eastAsia" w:eastAsia="仿宋_GB2312"/>
          <w:color w:val="auto"/>
          <w:sz w:val="32"/>
          <w:szCs w:val="32"/>
          <w:u w:val="single"/>
          <w:lang w:val="en-US" w:eastAsia="zh-CN"/>
        </w:rPr>
        <w:t>100</w:t>
      </w:r>
      <w:r>
        <w:rPr>
          <w:rFonts w:eastAsia="仿宋_GB2312"/>
          <w:color w:val="auto"/>
          <w:sz w:val="32"/>
          <w:szCs w:val="32"/>
          <w:u w:val="single"/>
        </w:rPr>
        <w:t xml:space="preserve"> </w:t>
      </w:r>
      <w:r>
        <w:rPr>
          <w:rFonts w:eastAsia="仿宋_GB2312"/>
          <w:color w:val="auto"/>
          <w:sz w:val="32"/>
          <w:szCs w:val="32"/>
        </w:rPr>
        <w:t>万元，公共安全</w:t>
      </w:r>
      <w:r>
        <w:rPr>
          <w:rFonts w:eastAsia="仿宋_GB2312"/>
          <w:color w:val="auto"/>
          <w:sz w:val="32"/>
          <w:szCs w:val="32"/>
          <w:u w:val="single"/>
        </w:rPr>
        <w:t xml:space="preserve"> </w:t>
      </w:r>
      <w:r>
        <w:rPr>
          <w:rFonts w:hint="eastAsia" w:eastAsia="仿宋_GB2312"/>
          <w:color w:val="auto"/>
          <w:sz w:val="32"/>
          <w:szCs w:val="32"/>
          <w:u w:val="single"/>
          <w:lang w:val="en-US" w:eastAsia="zh-CN"/>
        </w:rPr>
        <w:t xml:space="preserve">0 </w:t>
      </w:r>
      <w:r>
        <w:rPr>
          <w:rFonts w:eastAsia="仿宋_GB2312"/>
          <w:color w:val="auto"/>
          <w:sz w:val="32"/>
          <w:szCs w:val="32"/>
        </w:rPr>
        <w:t>万元，教育</w:t>
      </w:r>
      <w:r>
        <w:rPr>
          <w:rFonts w:eastAsia="仿宋_GB2312"/>
          <w:color w:val="auto"/>
          <w:sz w:val="32"/>
          <w:szCs w:val="32"/>
          <w:u w:val="single"/>
        </w:rPr>
        <w:t xml:space="preserve"> </w:t>
      </w:r>
      <w:r>
        <w:rPr>
          <w:rFonts w:hint="eastAsia" w:eastAsia="仿宋_GB2312"/>
          <w:color w:val="auto"/>
          <w:sz w:val="32"/>
          <w:szCs w:val="32"/>
          <w:u w:val="single"/>
          <w:lang w:val="en-US" w:eastAsia="zh-CN"/>
        </w:rPr>
        <w:t>0</w:t>
      </w:r>
      <w:r>
        <w:rPr>
          <w:rFonts w:eastAsia="仿宋_GB2312"/>
          <w:color w:val="auto"/>
          <w:sz w:val="32"/>
          <w:szCs w:val="32"/>
          <w:u w:val="single"/>
        </w:rPr>
        <w:t xml:space="preserve">  </w:t>
      </w:r>
      <w:r>
        <w:rPr>
          <w:rFonts w:eastAsia="仿宋_GB2312"/>
          <w:color w:val="auto"/>
          <w:sz w:val="32"/>
          <w:szCs w:val="32"/>
        </w:rPr>
        <w:t>万元，科学技术</w:t>
      </w:r>
      <w:r>
        <w:rPr>
          <w:rFonts w:eastAsia="仿宋_GB2312"/>
          <w:color w:val="auto"/>
          <w:sz w:val="32"/>
          <w:szCs w:val="32"/>
          <w:u w:val="single"/>
        </w:rPr>
        <w:t xml:space="preserve"> </w:t>
      </w:r>
      <w:r>
        <w:rPr>
          <w:rFonts w:hint="eastAsia" w:eastAsia="仿宋_GB2312"/>
          <w:color w:val="auto"/>
          <w:sz w:val="32"/>
          <w:szCs w:val="32"/>
          <w:u w:val="single"/>
          <w:lang w:val="en-US" w:eastAsia="zh-CN"/>
        </w:rPr>
        <w:t>0</w:t>
      </w:r>
      <w:r>
        <w:rPr>
          <w:rFonts w:eastAsia="仿宋_GB2312"/>
          <w:color w:val="auto"/>
          <w:sz w:val="32"/>
          <w:szCs w:val="32"/>
          <w:u w:val="single"/>
        </w:rPr>
        <w:t xml:space="preserve"> </w:t>
      </w:r>
      <w:r>
        <w:rPr>
          <w:rFonts w:eastAsia="仿宋_GB2312"/>
          <w:color w:val="auto"/>
          <w:sz w:val="32"/>
          <w:szCs w:val="32"/>
        </w:rPr>
        <w:t>万元。</w:t>
      </w:r>
      <w:r>
        <w:rPr>
          <w:rFonts w:eastAsia="仿宋_GB2312"/>
          <w:b/>
          <w:color w:val="auto"/>
          <w:sz w:val="32"/>
          <w:szCs w:val="32"/>
        </w:rPr>
        <w:t>收入较去年增加</w:t>
      </w:r>
      <w:r>
        <w:rPr>
          <w:rFonts w:hint="eastAsia" w:eastAsia="仿宋_GB2312"/>
          <w:b/>
          <w:color w:val="auto"/>
          <w:sz w:val="32"/>
          <w:szCs w:val="32"/>
          <w:u w:val="single"/>
          <w:lang w:val="en-US" w:eastAsia="zh-CN"/>
        </w:rPr>
        <w:t>93.43</w:t>
      </w:r>
      <w:r>
        <w:rPr>
          <w:rFonts w:eastAsia="仿宋_GB2312"/>
          <w:b/>
          <w:color w:val="auto"/>
          <w:sz w:val="32"/>
          <w:szCs w:val="32"/>
        </w:rPr>
        <w:t>万元，主要是</w:t>
      </w:r>
      <w:r>
        <w:rPr>
          <w:rFonts w:hint="eastAsia" w:eastAsia="仿宋_GB2312"/>
          <w:b/>
          <w:color w:val="auto"/>
          <w:sz w:val="32"/>
          <w:szCs w:val="32"/>
          <w:lang w:eastAsia="zh-CN"/>
        </w:rPr>
        <w:t>县打非办临时单位的运行经费并入</w:t>
      </w:r>
      <w:r>
        <w:rPr>
          <w:rFonts w:eastAsia="仿宋_GB2312"/>
          <w:b/>
          <w:color w:val="auto"/>
          <w:sz w:val="32"/>
          <w:szCs w:val="32"/>
        </w:rPr>
        <w:t>。</w:t>
      </w:r>
    </w:p>
    <w:p>
      <w:pPr>
        <w:keepNext w:val="0"/>
        <w:keepLines w:val="0"/>
        <w:widowControl/>
        <w:suppressLineNumbers w:val="0"/>
        <w:spacing w:before="0" w:beforeAutospacing="0" w:after="0" w:afterAutospacing="0" w:line="600" w:lineRule="atLeast"/>
        <w:ind w:left="0" w:right="0" w:firstLine="660"/>
        <w:jc w:val="left"/>
        <w:rPr>
          <w:rFonts w:eastAsia="仿宋_GB2312"/>
          <w:b/>
          <w:color w:val="auto"/>
          <w:sz w:val="32"/>
          <w:szCs w:val="32"/>
        </w:rPr>
      </w:pPr>
      <w:r>
        <w:rPr>
          <w:rFonts w:eastAsia="仿宋_GB2312"/>
          <w:b/>
          <w:color w:val="auto"/>
          <w:sz w:val="32"/>
          <w:szCs w:val="32"/>
        </w:rPr>
        <w:t>（注：与上年的收支增减对比情况一定要作出说明）</w:t>
      </w:r>
    </w:p>
    <w:p>
      <w:pPr>
        <w:keepNext w:val="0"/>
        <w:keepLines w:val="0"/>
        <w:widowControl/>
        <w:suppressLineNumbers w:val="0"/>
        <w:spacing w:before="0" w:beforeAutospacing="0" w:after="0" w:afterAutospacing="0" w:line="600" w:lineRule="atLeast"/>
        <w:ind w:left="0" w:right="0" w:firstLine="660"/>
        <w:jc w:val="left"/>
        <w:rPr>
          <w:color w:val="auto"/>
        </w:rPr>
      </w:pPr>
      <w:r>
        <w:rPr>
          <w:rFonts w:hint="eastAsia" w:ascii="黑体" w:hAnsi="宋体" w:eastAsia="黑体" w:cs="黑体"/>
          <w:color w:val="auto"/>
          <w:kern w:val="2"/>
          <w:sz w:val="32"/>
          <w:szCs w:val="32"/>
          <w:shd w:val="clear" w:color="auto" w:fill="F6F6F6"/>
          <w:lang w:val="en-US" w:eastAsia="zh-CN" w:bidi="ar"/>
        </w:rPr>
        <w:t>四、一般公共预算拨款支出</w:t>
      </w:r>
    </w:p>
    <w:p>
      <w:pPr>
        <w:widowControl/>
        <w:spacing w:line="600" w:lineRule="exact"/>
        <w:ind w:firstLine="660"/>
        <w:jc w:val="left"/>
        <w:rPr>
          <w:rFonts w:eastAsia="黑体"/>
          <w:color w:val="auto"/>
          <w:sz w:val="32"/>
          <w:szCs w:val="32"/>
        </w:rPr>
      </w:pPr>
      <w:r>
        <w:rPr>
          <w:rFonts w:hint="eastAsia" w:eastAsia="仿宋_GB2312"/>
          <w:color w:val="auto"/>
          <w:sz w:val="32"/>
          <w:szCs w:val="32"/>
          <w:lang w:val="en-US" w:eastAsia="zh-CN"/>
        </w:rPr>
        <w:t>2022</w:t>
      </w:r>
      <w:r>
        <w:rPr>
          <w:rFonts w:eastAsia="仿宋_GB2312"/>
          <w:color w:val="auto"/>
          <w:sz w:val="32"/>
          <w:szCs w:val="32"/>
        </w:rPr>
        <w:t>年本部门一般公共预算拨款支出预算</w:t>
      </w:r>
      <w:r>
        <w:rPr>
          <w:rFonts w:hint="eastAsia" w:eastAsia="仿宋_GB2312"/>
          <w:color w:val="auto"/>
          <w:sz w:val="32"/>
          <w:szCs w:val="32"/>
          <w:u w:val="single"/>
        </w:rPr>
        <w:t>457.86</w:t>
      </w:r>
      <w:r>
        <w:rPr>
          <w:rFonts w:eastAsia="仿宋_GB2312"/>
          <w:color w:val="auto"/>
          <w:sz w:val="32"/>
          <w:szCs w:val="32"/>
        </w:rPr>
        <w:t>万元，其中，一般公共服务支出</w:t>
      </w:r>
      <w:r>
        <w:rPr>
          <w:rFonts w:hint="eastAsia" w:eastAsia="仿宋_GB2312"/>
          <w:color w:val="auto"/>
          <w:sz w:val="32"/>
          <w:szCs w:val="32"/>
          <w:u w:val="single"/>
        </w:rPr>
        <w:t>100</w:t>
      </w:r>
      <w:r>
        <w:rPr>
          <w:rFonts w:eastAsia="仿宋_GB2312"/>
          <w:color w:val="auto"/>
          <w:sz w:val="32"/>
          <w:szCs w:val="32"/>
        </w:rPr>
        <w:t>万元，占</w:t>
      </w:r>
      <w:r>
        <w:rPr>
          <w:rFonts w:hint="eastAsia" w:eastAsia="仿宋_GB2312"/>
          <w:color w:val="auto"/>
          <w:sz w:val="32"/>
          <w:szCs w:val="32"/>
          <w:u w:val="single"/>
          <w:lang w:val="en-US" w:eastAsia="zh-CN"/>
        </w:rPr>
        <w:t>21.9</w:t>
      </w:r>
      <w:r>
        <w:rPr>
          <w:rFonts w:eastAsia="仿宋_GB2312"/>
          <w:color w:val="auto"/>
          <w:sz w:val="32"/>
          <w:szCs w:val="32"/>
        </w:rPr>
        <w:t>%；公共安全支出</w:t>
      </w:r>
      <w:r>
        <w:rPr>
          <w:rFonts w:hint="eastAsia" w:eastAsia="仿宋_GB2312"/>
          <w:color w:val="auto"/>
          <w:sz w:val="32"/>
          <w:szCs w:val="32"/>
          <w:u w:val="single"/>
          <w:lang w:val="en-US" w:eastAsia="zh-CN"/>
        </w:rPr>
        <w:t>0</w:t>
      </w:r>
      <w:r>
        <w:rPr>
          <w:rFonts w:eastAsia="仿宋_GB2312"/>
          <w:color w:val="auto"/>
          <w:sz w:val="32"/>
          <w:szCs w:val="32"/>
        </w:rPr>
        <w:t>万元，占</w:t>
      </w:r>
      <w:r>
        <w:rPr>
          <w:rFonts w:hint="eastAsia" w:eastAsia="仿宋_GB2312"/>
          <w:color w:val="auto"/>
          <w:sz w:val="32"/>
          <w:szCs w:val="32"/>
          <w:u w:val="single"/>
          <w:lang w:val="en-US" w:eastAsia="zh-CN"/>
        </w:rPr>
        <w:t>0</w:t>
      </w:r>
      <w:r>
        <w:rPr>
          <w:rFonts w:eastAsia="仿宋_GB2312"/>
          <w:color w:val="auto"/>
          <w:sz w:val="32"/>
          <w:szCs w:val="32"/>
        </w:rPr>
        <w:t xml:space="preserve"> %；……。具体安排情况如下：</w:t>
      </w:r>
    </w:p>
    <w:p>
      <w:pPr>
        <w:keepNext w:val="0"/>
        <w:keepLines w:val="0"/>
        <w:widowControl/>
        <w:suppressLineNumbers w:val="0"/>
        <w:spacing w:before="0" w:beforeAutospacing="0" w:after="0" w:afterAutospacing="0" w:line="600" w:lineRule="atLeast"/>
        <w:ind w:left="0" w:right="0" w:firstLine="660"/>
        <w:jc w:val="left"/>
        <w:rPr>
          <w:b/>
          <w:bCs/>
          <w:color w:val="auto"/>
        </w:rPr>
      </w:pPr>
      <w:r>
        <w:rPr>
          <w:rFonts w:hint="default" w:ascii="仿宋_GB2312" w:hAnsi="Times New Roman" w:eastAsia="仿宋_GB2312" w:cs="仿宋_GB2312"/>
          <w:color w:val="auto"/>
          <w:kern w:val="2"/>
          <w:sz w:val="32"/>
          <w:szCs w:val="32"/>
          <w:shd w:val="clear" w:color="auto" w:fill="F6F6F6"/>
          <w:lang w:val="en-US" w:eastAsia="zh-CN" w:bidi="ar"/>
        </w:rPr>
        <w:t>（一）基本支出：</w:t>
      </w: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eastAsia" w:ascii="仿宋_GB2312" w:eastAsia="仿宋_GB2312" w:cs="仿宋_GB2312"/>
          <w:color w:val="auto"/>
          <w:kern w:val="2"/>
          <w:sz w:val="32"/>
          <w:szCs w:val="32"/>
          <w:shd w:val="clear" w:color="auto" w:fill="F6F6F6"/>
          <w:lang w:val="en-US" w:eastAsia="zh-CN" w:bidi="ar"/>
        </w:rPr>
        <w:t>本部门</w:t>
      </w:r>
      <w:r>
        <w:rPr>
          <w:rFonts w:hint="default" w:ascii="仿宋_GB2312" w:hAnsi="Arial" w:eastAsia="仿宋_GB2312" w:cs="仿宋_GB2312"/>
          <w:color w:val="auto"/>
          <w:kern w:val="2"/>
          <w:sz w:val="32"/>
          <w:szCs w:val="32"/>
          <w:shd w:val="clear" w:color="auto" w:fill="F6F6F6"/>
          <w:lang w:val="en-US" w:eastAsia="zh-CN" w:bidi="ar"/>
        </w:rPr>
        <w:t>基本支出</w:t>
      </w:r>
      <w:r>
        <w:rPr>
          <w:rFonts w:hint="default" w:ascii="仿宋_GB2312" w:hAnsi="Times New Roman" w:eastAsia="仿宋_GB2312" w:cs="仿宋_GB2312"/>
          <w:color w:val="auto"/>
          <w:kern w:val="2"/>
          <w:sz w:val="32"/>
          <w:szCs w:val="32"/>
          <w:shd w:val="clear" w:color="auto" w:fill="F6F6F6"/>
          <w:lang w:val="en-US" w:eastAsia="zh-CN" w:bidi="ar"/>
        </w:rPr>
        <w:t>预算数</w:t>
      </w:r>
      <w:r>
        <w:rPr>
          <w:rFonts w:hint="eastAsia" w:eastAsia="仿宋_GB2312"/>
          <w:color w:val="auto"/>
          <w:sz w:val="32"/>
          <w:szCs w:val="32"/>
          <w:u w:val="single"/>
        </w:rPr>
        <w:t>457.86</w:t>
      </w:r>
      <w:r>
        <w:rPr>
          <w:rFonts w:hint="default" w:ascii="仿宋_GB2312" w:hAnsi="Times New Roman" w:eastAsia="仿宋_GB2312" w:cs="仿宋_GB2312"/>
          <w:color w:val="auto"/>
          <w:kern w:val="2"/>
          <w:sz w:val="32"/>
          <w:szCs w:val="32"/>
          <w:shd w:val="clear" w:color="auto" w:fill="F6F6F6"/>
          <w:lang w:val="en-US" w:eastAsia="zh-CN" w:bidi="ar"/>
        </w:rPr>
        <w:t>万元，是指为保障单位机构正常运转、完成日常工作任务而发生的各项支出，包括用于基本工资、津贴补贴等人员经费以及办公费、印刷费、水电费、办公设备购置等公用经费</w:t>
      </w:r>
      <w:r>
        <w:rPr>
          <w:rFonts w:hint="eastAsia" w:ascii="仿宋_GB2312" w:eastAsia="仿宋_GB2312" w:cs="仿宋_GB2312"/>
          <w:b/>
          <w:bCs/>
          <w:color w:val="auto"/>
          <w:kern w:val="2"/>
          <w:sz w:val="32"/>
          <w:szCs w:val="32"/>
          <w:shd w:val="clear" w:color="auto" w:fill="F6F6F6"/>
          <w:lang w:val="en-US" w:eastAsia="zh-CN" w:bidi="ar"/>
        </w:rPr>
        <w:t>（其中包含新田县打非办工作运行经费）</w:t>
      </w:r>
      <w:r>
        <w:rPr>
          <w:rFonts w:hint="default" w:ascii="仿宋_GB2312" w:hAnsi="Times New Roman" w:eastAsia="仿宋_GB2312" w:cs="仿宋_GB2312"/>
          <w:b/>
          <w:bCs/>
          <w:color w:val="auto"/>
          <w:kern w:val="2"/>
          <w:sz w:val="32"/>
          <w:szCs w:val="32"/>
          <w:shd w:val="clear" w:color="auto" w:fill="F6F6F6"/>
          <w:lang w:val="en-US" w:eastAsia="zh-CN" w:bidi="ar"/>
        </w:rPr>
        <w:t>。</w:t>
      </w:r>
    </w:p>
    <w:p>
      <w:pPr>
        <w:keepNext w:val="0"/>
        <w:keepLines w:val="0"/>
        <w:widowControl/>
        <w:suppressLineNumbers w:val="0"/>
        <w:spacing w:before="0" w:beforeAutospacing="0" w:after="0" w:afterAutospacing="0" w:line="600" w:lineRule="atLeast"/>
        <w:ind w:left="0" w:right="0" w:firstLine="660"/>
        <w:jc w:val="left"/>
        <w:rPr>
          <w:color w:val="auto"/>
        </w:rPr>
      </w:pPr>
      <w:r>
        <w:rPr>
          <w:rFonts w:hint="default" w:ascii="仿宋_GB2312" w:hAnsi="Times New Roman" w:eastAsia="仿宋_GB2312" w:cs="仿宋_GB2312"/>
          <w:color w:val="auto"/>
          <w:kern w:val="2"/>
          <w:sz w:val="32"/>
          <w:szCs w:val="32"/>
          <w:shd w:val="clear" w:color="auto" w:fill="F6F6F6"/>
          <w:lang w:val="en-US" w:eastAsia="zh-CN" w:bidi="ar"/>
        </w:rPr>
        <w:t>（二）项目支出：</w:t>
      </w: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eastAsia" w:ascii="仿宋_GB2312" w:eastAsia="仿宋_GB2312" w:cs="仿宋_GB2312"/>
          <w:color w:val="auto"/>
          <w:kern w:val="2"/>
          <w:sz w:val="32"/>
          <w:szCs w:val="32"/>
          <w:shd w:val="clear" w:color="auto" w:fill="F6F6F6"/>
          <w:lang w:val="en-US" w:eastAsia="zh-CN" w:bidi="ar"/>
        </w:rPr>
        <w:t>本部门</w:t>
      </w:r>
      <w:r>
        <w:rPr>
          <w:rFonts w:hint="default" w:ascii="仿宋_GB2312" w:hAnsi="Arial" w:eastAsia="仿宋_GB2312" w:cs="仿宋_GB2312"/>
          <w:color w:val="auto"/>
          <w:kern w:val="2"/>
          <w:sz w:val="32"/>
          <w:szCs w:val="32"/>
          <w:shd w:val="clear" w:color="auto" w:fill="F6F6F6"/>
          <w:lang w:val="en-US" w:eastAsia="zh-CN" w:bidi="ar"/>
        </w:rPr>
        <w:t>项目支出</w:t>
      </w:r>
      <w:r>
        <w:rPr>
          <w:rFonts w:hint="default" w:ascii="仿宋_GB2312" w:hAnsi="Times New Roman" w:eastAsia="仿宋_GB2312" w:cs="仿宋_GB2312"/>
          <w:color w:val="auto"/>
          <w:kern w:val="2"/>
          <w:sz w:val="32"/>
          <w:szCs w:val="32"/>
          <w:shd w:val="clear" w:color="auto" w:fill="F6F6F6"/>
          <w:lang w:val="en-US" w:eastAsia="zh-CN" w:bidi="ar"/>
        </w:rPr>
        <w:t>预算</w:t>
      </w:r>
      <w:r>
        <w:rPr>
          <w:rFonts w:hint="eastAsia" w:ascii="仿宋_GB2312" w:eastAsia="仿宋_GB2312" w:cs="仿宋_GB2312"/>
          <w:color w:val="auto"/>
          <w:kern w:val="2"/>
          <w:sz w:val="32"/>
          <w:szCs w:val="32"/>
          <w:u w:val="single"/>
          <w:shd w:val="clear" w:color="auto" w:fill="F6F6F6"/>
          <w:lang w:val="en-US" w:eastAsia="zh-CN" w:bidi="ar"/>
        </w:rPr>
        <w:t>0</w:t>
      </w:r>
      <w:r>
        <w:rPr>
          <w:rFonts w:hint="default" w:ascii="仿宋_GB2312" w:hAnsi="Times New Roman" w:eastAsia="仿宋_GB2312" w:cs="仿宋_GB2312"/>
          <w:color w:val="auto"/>
          <w:kern w:val="2"/>
          <w:sz w:val="32"/>
          <w:szCs w:val="32"/>
          <w:shd w:val="clear" w:color="auto" w:fill="F6F6F6"/>
          <w:lang w:val="en-US" w:eastAsia="zh-CN" w:bidi="ar"/>
        </w:rPr>
        <w:t>万元，</w:t>
      </w:r>
      <w:r>
        <w:rPr>
          <w:rFonts w:hint="eastAsia" w:ascii="仿宋_GB2312" w:eastAsia="仿宋_GB2312" w:cs="仿宋_GB2312"/>
          <w:color w:val="auto"/>
          <w:kern w:val="2"/>
          <w:sz w:val="32"/>
          <w:szCs w:val="32"/>
          <w:shd w:val="clear" w:color="auto" w:fill="F6F6F6"/>
          <w:lang w:val="en-US" w:eastAsia="zh-CN" w:bidi="ar"/>
        </w:rPr>
        <w:t>主要是部门</w:t>
      </w:r>
      <w:r>
        <w:rPr>
          <w:rFonts w:hint="default" w:ascii="仿宋_GB2312" w:hAnsi="Times New Roman" w:eastAsia="仿宋_GB2312" w:cs="仿宋_GB2312"/>
          <w:color w:val="auto"/>
          <w:kern w:val="2"/>
          <w:sz w:val="32"/>
          <w:szCs w:val="32"/>
          <w:shd w:val="clear" w:color="auto" w:fill="F6F6F6"/>
          <w:lang w:val="en-US" w:eastAsia="zh-CN" w:bidi="ar"/>
        </w:rPr>
        <w:t>为完成特定行政工作任务或事业发展目标而发生的支出，</w:t>
      </w:r>
      <w:r>
        <w:rPr>
          <w:rFonts w:hint="default" w:ascii="仿宋_GB2312" w:hAnsi="Arial" w:eastAsia="仿宋_GB2312" w:cs="仿宋_GB2312"/>
          <w:color w:val="auto"/>
          <w:kern w:val="2"/>
          <w:sz w:val="32"/>
          <w:szCs w:val="32"/>
          <w:shd w:val="clear" w:color="auto" w:fill="F6F6F6"/>
          <w:lang w:val="en-US" w:eastAsia="zh-CN" w:bidi="ar"/>
        </w:rPr>
        <w:t>包括有关事业发展专项、专项业务费、基本建设支出等</w:t>
      </w:r>
      <w:r>
        <w:rPr>
          <w:rFonts w:hint="eastAsia" w:ascii="仿宋_GB2312" w:hAnsi="Arial" w:eastAsia="仿宋_GB2312" w:cs="仿宋_GB2312"/>
          <w:color w:val="auto"/>
          <w:kern w:val="2"/>
          <w:sz w:val="32"/>
          <w:szCs w:val="32"/>
          <w:shd w:val="clear" w:color="auto" w:fill="F6F6F6"/>
          <w:lang w:val="en-US" w:eastAsia="zh-CN" w:bidi="ar"/>
        </w:rPr>
        <w:t>。</w:t>
      </w:r>
      <w:r>
        <w:rPr>
          <w:rFonts w:hint="default" w:ascii="仿宋_GB2312" w:hAnsi="Arial" w:eastAsia="仿宋_GB2312" w:cs="仿宋_GB2312"/>
          <w:color w:val="auto"/>
          <w:kern w:val="2"/>
          <w:sz w:val="32"/>
          <w:szCs w:val="32"/>
          <w:shd w:val="clear" w:color="auto" w:fill="F6F6F6"/>
          <w:lang w:val="en-US" w:eastAsia="zh-CN" w:bidi="ar"/>
        </w:rPr>
        <w:t>其中：</w:t>
      </w:r>
      <w:r>
        <w:rPr>
          <w:rFonts w:hint="eastAsia" w:ascii="仿宋_GB2312" w:hAnsi="Arial" w:eastAsia="仿宋_GB2312" w:cs="仿宋_GB2312"/>
          <w:color w:val="auto"/>
          <w:kern w:val="2"/>
          <w:sz w:val="32"/>
          <w:szCs w:val="32"/>
          <w:u w:val="single"/>
          <w:shd w:val="clear" w:color="auto" w:fill="F6F6F6"/>
          <w:lang w:val="en-US" w:eastAsia="zh-CN" w:bidi="ar"/>
        </w:rPr>
        <w:t xml:space="preserve">  </w:t>
      </w:r>
      <w:r>
        <w:rPr>
          <w:rFonts w:hint="default" w:ascii="仿宋_GB2312" w:hAnsi="Arial" w:eastAsia="仿宋_GB2312" w:cs="仿宋_GB2312"/>
          <w:color w:val="auto"/>
          <w:kern w:val="2"/>
          <w:sz w:val="32"/>
          <w:szCs w:val="32"/>
          <w:shd w:val="clear" w:color="auto" w:fill="F6F6F6"/>
          <w:lang w:val="en-US" w:eastAsia="zh-CN" w:bidi="ar"/>
        </w:rPr>
        <w:t>支出</w:t>
      </w:r>
      <w:r>
        <w:rPr>
          <w:rFonts w:hint="eastAsia" w:ascii="仿宋_GB2312" w:hAnsi="Arial" w:eastAsia="仿宋_GB2312" w:cs="仿宋_GB2312"/>
          <w:color w:val="auto"/>
          <w:kern w:val="2"/>
          <w:sz w:val="32"/>
          <w:szCs w:val="32"/>
          <w:u w:val="single"/>
          <w:shd w:val="clear" w:color="auto" w:fill="F6F6F6"/>
          <w:lang w:val="en-US" w:eastAsia="zh-CN" w:bidi="ar"/>
        </w:rPr>
        <w:t xml:space="preserve">   </w:t>
      </w:r>
      <w:r>
        <w:rPr>
          <w:rFonts w:hint="default" w:ascii="仿宋_GB2312" w:hAnsi="Arial" w:eastAsia="仿宋_GB2312" w:cs="仿宋_GB2312"/>
          <w:color w:val="auto"/>
          <w:kern w:val="2"/>
          <w:sz w:val="32"/>
          <w:szCs w:val="32"/>
          <w:shd w:val="clear" w:color="auto" w:fill="F6F6F6"/>
          <w:lang w:val="en-US" w:eastAsia="zh-CN" w:bidi="ar"/>
        </w:rPr>
        <w:t>万元，主要用于</w:t>
      </w:r>
      <w:r>
        <w:rPr>
          <w:rFonts w:hint="eastAsia" w:ascii="仿宋_GB2312" w:hAnsi="Arial" w:eastAsia="仿宋_GB2312" w:cs="仿宋_GB2312"/>
          <w:color w:val="auto"/>
          <w:kern w:val="2"/>
          <w:sz w:val="32"/>
          <w:szCs w:val="32"/>
          <w:shd w:val="clear" w:color="auto" w:fill="F6F6F6"/>
          <w:lang w:val="en-US" w:eastAsia="zh-CN" w:bidi="ar"/>
        </w:rPr>
        <w:t>...等方</w:t>
      </w:r>
      <w:r>
        <w:rPr>
          <w:rFonts w:hint="default" w:ascii="仿宋_GB2312" w:hAnsi="Arial" w:eastAsia="仿宋_GB2312" w:cs="仿宋_GB2312"/>
          <w:color w:val="auto"/>
          <w:kern w:val="2"/>
          <w:sz w:val="32"/>
          <w:szCs w:val="32"/>
          <w:shd w:val="clear" w:color="auto" w:fill="F6F6F6"/>
          <w:lang w:val="en-US" w:eastAsia="zh-CN" w:bidi="ar"/>
        </w:rPr>
        <w:t>面；</w:t>
      </w:r>
      <w:r>
        <w:rPr>
          <w:rFonts w:hint="eastAsia" w:ascii="仿宋_GB2312" w:hAnsi="Arial" w:eastAsia="仿宋_GB2312" w:cs="仿宋_GB2312"/>
          <w:color w:val="auto"/>
          <w:kern w:val="2"/>
          <w:sz w:val="32"/>
          <w:szCs w:val="32"/>
          <w:u w:val="single"/>
          <w:shd w:val="clear" w:color="auto" w:fill="F6F6F6"/>
          <w:lang w:val="en-US" w:eastAsia="zh-CN" w:bidi="ar"/>
        </w:rPr>
        <w:t xml:space="preserve">   </w:t>
      </w:r>
      <w:r>
        <w:rPr>
          <w:rFonts w:hint="eastAsia" w:ascii="仿宋_GB2312" w:hAnsi="Arial" w:eastAsia="仿宋_GB2312" w:cs="仿宋_GB2312"/>
          <w:color w:val="auto"/>
          <w:kern w:val="2"/>
          <w:sz w:val="32"/>
          <w:szCs w:val="32"/>
          <w:shd w:val="clear" w:color="auto" w:fill="F6F6F6"/>
          <w:lang w:val="en-US" w:eastAsia="zh-CN" w:bidi="ar"/>
        </w:rPr>
        <w:t>支出</w:t>
      </w:r>
      <w:r>
        <w:rPr>
          <w:rFonts w:hint="eastAsia" w:ascii="仿宋_GB2312" w:hAnsi="Arial" w:eastAsia="仿宋_GB2312" w:cs="仿宋_GB2312"/>
          <w:color w:val="auto"/>
          <w:kern w:val="2"/>
          <w:sz w:val="32"/>
          <w:szCs w:val="32"/>
          <w:u w:val="single"/>
          <w:shd w:val="clear" w:color="auto" w:fill="F6F6F6"/>
          <w:lang w:val="en-US" w:eastAsia="zh-CN" w:bidi="ar"/>
        </w:rPr>
        <w:t xml:space="preserve">    </w:t>
      </w:r>
      <w:r>
        <w:rPr>
          <w:rFonts w:hint="default" w:ascii="仿宋_GB2312" w:hAnsi="Arial" w:eastAsia="仿宋_GB2312" w:cs="仿宋_GB2312"/>
          <w:color w:val="auto"/>
          <w:kern w:val="2"/>
          <w:sz w:val="32"/>
          <w:szCs w:val="32"/>
          <w:shd w:val="clear" w:color="auto" w:fill="F6F6F6"/>
          <w:lang w:val="en-US" w:eastAsia="zh-CN" w:bidi="ar"/>
        </w:rPr>
        <w:t>万元，主要用</w:t>
      </w:r>
      <w:r>
        <w:rPr>
          <w:rFonts w:hint="default" w:ascii="仿宋_GB2312" w:hAnsi="Arial" w:eastAsia="仿宋_GB2312" w:cs="仿宋_GB2312"/>
          <w:color w:val="auto"/>
          <w:kern w:val="2"/>
          <w:sz w:val="32"/>
          <w:szCs w:val="32"/>
          <w:u w:val="none"/>
          <w:shd w:val="clear" w:color="auto" w:fill="F6F6F6"/>
          <w:lang w:val="en-US" w:eastAsia="zh-CN" w:bidi="ar"/>
        </w:rPr>
        <w:t>于</w:t>
      </w:r>
      <w:r>
        <w:rPr>
          <w:rFonts w:hint="eastAsia" w:ascii="仿宋_GB2312" w:hAnsi="Arial" w:eastAsia="仿宋_GB2312" w:cs="仿宋_GB2312"/>
          <w:color w:val="auto"/>
          <w:kern w:val="2"/>
          <w:sz w:val="32"/>
          <w:szCs w:val="32"/>
          <w:u w:val="none"/>
          <w:shd w:val="clear" w:color="auto" w:fill="F6F6F6"/>
          <w:lang w:val="en-US" w:eastAsia="zh-CN" w:bidi="ar"/>
        </w:rPr>
        <w:t>...等方面；...</w:t>
      </w:r>
      <w:r>
        <w:rPr>
          <w:rFonts w:hint="default" w:ascii="仿宋_GB2312" w:hAnsi="Arial" w:eastAsia="仿宋_GB2312" w:cs="仿宋_GB2312"/>
          <w:color w:val="auto"/>
          <w:kern w:val="2"/>
          <w:sz w:val="32"/>
          <w:szCs w:val="32"/>
          <w:shd w:val="clear" w:color="auto" w:fill="F6F6F6"/>
          <w:lang w:val="en-US" w:eastAsia="zh-CN" w:bidi="ar"/>
        </w:rPr>
        <w:t>。</w:t>
      </w:r>
    </w:p>
    <w:p>
      <w:pPr>
        <w:keepNext w:val="0"/>
        <w:keepLines w:val="0"/>
        <w:widowControl/>
        <w:suppressLineNumbers w:val="0"/>
        <w:spacing w:before="0" w:beforeAutospacing="0" w:after="0" w:afterAutospacing="0" w:line="600" w:lineRule="atLeast"/>
        <w:ind w:left="0" w:right="0" w:firstLine="660"/>
        <w:jc w:val="left"/>
        <w:rPr>
          <w:rFonts w:hint="eastAsia" w:ascii="黑体" w:hAnsi="宋体" w:eastAsia="黑体" w:cs="黑体"/>
          <w:color w:val="auto"/>
          <w:kern w:val="2"/>
          <w:sz w:val="32"/>
          <w:szCs w:val="32"/>
          <w:shd w:val="clear" w:color="auto" w:fill="F6F6F6"/>
          <w:lang w:val="en-US" w:eastAsia="zh-CN" w:bidi="ar"/>
        </w:rPr>
      </w:pPr>
      <w:r>
        <w:rPr>
          <w:rFonts w:hint="eastAsia" w:ascii="黑体" w:hAnsi="宋体" w:eastAsia="黑体" w:cs="黑体"/>
          <w:color w:val="auto"/>
          <w:kern w:val="2"/>
          <w:sz w:val="32"/>
          <w:szCs w:val="32"/>
          <w:shd w:val="clear" w:color="auto" w:fill="F6F6F6"/>
          <w:lang w:val="en-US" w:eastAsia="zh-CN" w:bidi="ar"/>
        </w:rPr>
        <w:t>五、政府性基金预算支出</w:t>
      </w:r>
    </w:p>
    <w:p>
      <w:pPr>
        <w:widowControl/>
        <w:spacing w:line="600" w:lineRule="exact"/>
        <w:ind w:firstLine="660"/>
        <w:jc w:val="left"/>
        <w:rPr>
          <w:rFonts w:eastAsia="黑体"/>
          <w:color w:val="auto"/>
          <w:sz w:val="32"/>
          <w:szCs w:val="32"/>
        </w:rPr>
      </w:pPr>
      <w:r>
        <w:rPr>
          <w:rFonts w:hint="eastAsia" w:eastAsia="仿宋_GB2312"/>
          <w:color w:val="auto"/>
          <w:sz w:val="32"/>
          <w:szCs w:val="32"/>
          <w:lang w:val="en-US" w:eastAsia="zh-CN"/>
        </w:rPr>
        <w:t>2022</w:t>
      </w:r>
      <w:r>
        <w:rPr>
          <w:rFonts w:eastAsia="仿宋_GB2312"/>
          <w:color w:val="auto"/>
          <w:sz w:val="32"/>
          <w:szCs w:val="32"/>
        </w:rPr>
        <w:t>年本部门政府性基金支出预算</w:t>
      </w:r>
      <w:r>
        <w:rPr>
          <w:rFonts w:hint="eastAsia" w:eastAsia="仿宋_GB2312"/>
          <w:color w:val="auto"/>
          <w:sz w:val="32"/>
          <w:szCs w:val="32"/>
          <w:u w:val="single"/>
          <w:lang w:val="en-US" w:eastAsia="zh-CN"/>
        </w:rPr>
        <w:t>0</w:t>
      </w:r>
      <w:r>
        <w:rPr>
          <w:rFonts w:eastAsia="仿宋_GB2312"/>
          <w:color w:val="auto"/>
          <w:sz w:val="32"/>
          <w:szCs w:val="32"/>
        </w:rPr>
        <w:t>万元，其中，科学技术支出</w:t>
      </w:r>
      <w:r>
        <w:rPr>
          <w:rFonts w:eastAsia="仿宋_GB2312"/>
          <w:color w:val="auto"/>
          <w:sz w:val="32"/>
          <w:szCs w:val="32"/>
          <w:u w:val="single"/>
        </w:rPr>
        <w:t xml:space="preserve">   </w:t>
      </w:r>
      <w:r>
        <w:rPr>
          <w:rFonts w:eastAsia="仿宋_GB2312"/>
          <w:color w:val="auto"/>
          <w:sz w:val="32"/>
          <w:szCs w:val="32"/>
        </w:rPr>
        <w:t>万元，占</w:t>
      </w:r>
      <w:r>
        <w:rPr>
          <w:rFonts w:eastAsia="仿宋_GB2312"/>
          <w:color w:val="auto"/>
          <w:sz w:val="32"/>
          <w:szCs w:val="32"/>
          <w:u w:val="single"/>
        </w:rPr>
        <w:t xml:space="preserve">   </w:t>
      </w:r>
      <w:r>
        <w:rPr>
          <w:rFonts w:eastAsia="仿宋_GB2312"/>
          <w:color w:val="auto"/>
          <w:sz w:val="32"/>
          <w:szCs w:val="32"/>
        </w:rPr>
        <w:t xml:space="preserve"> %；文化旅游体育与传媒支出</w:t>
      </w:r>
      <w:r>
        <w:rPr>
          <w:rFonts w:eastAsia="仿宋_GB2312"/>
          <w:color w:val="auto"/>
          <w:sz w:val="32"/>
          <w:szCs w:val="32"/>
          <w:u w:val="single"/>
        </w:rPr>
        <w:t xml:space="preserve">   </w:t>
      </w:r>
      <w:r>
        <w:rPr>
          <w:rFonts w:eastAsia="仿宋_GB2312"/>
          <w:color w:val="auto"/>
          <w:sz w:val="32"/>
          <w:szCs w:val="32"/>
        </w:rPr>
        <w:t>万元，占</w:t>
      </w:r>
      <w:r>
        <w:rPr>
          <w:rFonts w:eastAsia="仿宋_GB2312"/>
          <w:color w:val="auto"/>
          <w:sz w:val="32"/>
          <w:szCs w:val="32"/>
          <w:u w:val="single"/>
        </w:rPr>
        <w:t xml:space="preserve">   </w:t>
      </w:r>
      <w:r>
        <w:rPr>
          <w:rFonts w:eastAsia="仿宋_GB2312"/>
          <w:color w:val="auto"/>
          <w:sz w:val="32"/>
          <w:szCs w:val="32"/>
        </w:rPr>
        <w:t xml:space="preserve"> %；……。具体安排情况如下：……</w:t>
      </w:r>
    </w:p>
    <w:p>
      <w:pPr>
        <w:widowControl/>
        <w:spacing w:line="600" w:lineRule="exact"/>
        <w:ind w:firstLine="660"/>
        <w:jc w:val="left"/>
        <w:rPr>
          <w:rFonts w:eastAsia="仿宋_GB2312"/>
          <w:b/>
          <w:color w:val="auto"/>
          <w:sz w:val="32"/>
          <w:szCs w:val="32"/>
        </w:rPr>
      </w:pPr>
      <w:r>
        <w:rPr>
          <w:rFonts w:eastAsia="仿宋_GB2312"/>
          <w:b/>
          <w:color w:val="auto"/>
          <w:sz w:val="32"/>
          <w:szCs w:val="32"/>
        </w:rPr>
        <w:t>（注：如无政府性基金预算安排的支出，应反映“本部门无政府性基金安排的支出”）</w:t>
      </w:r>
    </w:p>
    <w:p>
      <w:pPr>
        <w:keepNext w:val="0"/>
        <w:keepLines w:val="0"/>
        <w:widowControl/>
        <w:suppressLineNumbers w:val="0"/>
        <w:spacing w:before="0" w:beforeAutospacing="0" w:after="0" w:afterAutospacing="0" w:line="600" w:lineRule="atLeast"/>
        <w:ind w:right="0" w:firstLine="640" w:firstLineChars="200"/>
        <w:jc w:val="left"/>
        <w:rPr>
          <w:color w:val="auto"/>
        </w:rPr>
      </w:pPr>
      <w:r>
        <w:rPr>
          <w:rFonts w:hint="eastAsia" w:ascii="黑体" w:hAnsi="宋体" w:eastAsia="黑体" w:cs="黑体"/>
          <w:color w:val="auto"/>
          <w:kern w:val="2"/>
          <w:sz w:val="32"/>
          <w:szCs w:val="32"/>
          <w:shd w:val="clear" w:color="auto" w:fill="F6F6F6"/>
          <w:lang w:val="en-US" w:eastAsia="zh-CN" w:bidi="ar"/>
        </w:rPr>
        <w:t>六、其他重要事项的情况说明</w:t>
      </w:r>
    </w:p>
    <w:p>
      <w:pPr>
        <w:keepNext w:val="0"/>
        <w:keepLines w:val="0"/>
        <w:widowControl/>
        <w:suppressLineNumbers w:val="0"/>
        <w:spacing w:before="0" w:beforeAutospacing="0" w:after="0" w:afterAutospacing="0" w:line="600" w:lineRule="atLeast"/>
        <w:ind w:left="0" w:right="0" w:firstLine="660"/>
        <w:jc w:val="left"/>
        <w:rPr>
          <w:color w:val="auto"/>
        </w:rPr>
      </w:pPr>
      <w:r>
        <w:rPr>
          <w:rFonts w:hint="default" w:ascii="Times New Roman" w:hAnsi="Times New Roman" w:eastAsia="仿宋_GB2312" w:cs="Times New Roman"/>
          <w:color w:val="auto"/>
          <w:kern w:val="2"/>
          <w:sz w:val="32"/>
          <w:szCs w:val="32"/>
          <w:shd w:val="clear" w:color="auto" w:fill="F6F6F6"/>
          <w:lang w:val="en-US" w:eastAsia="zh-CN" w:bidi="ar"/>
        </w:rPr>
        <w:t>1</w:t>
      </w:r>
      <w:r>
        <w:rPr>
          <w:rFonts w:hint="default" w:ascii="仿宋_GB2312" w:hAnsi="Times New Roman" w:eastAsia="仿宋_GB2312" w:cs="仿宋_GB2312"/>
          <w:color w:val="auto"/>
          <w:kern w:val="2"/>
          <w:sz w:val="32"/>
          <w:szCs w:val="32"/>
          <w:shd w:val="clear" w:color="auto" w:fill="F6F6F6"/>
          <w:lang w:val="en-US" w:eastAsia="zh-CN" w:bidi="ar"/>
        </w:rPr>
        <w:t>、机关运行经费</w:t>
      </w:r>
    </w:p>
    <w:p>
      <w:pPr>
        <w:keepNext w:val="0"/>
        <w:keepLines w:val="0"/>
        <w:widowControl/>
        <w:suppressLineNumbers w:val="0"/>
        <w:spacing w:before="0" w:beforeAutospacing="0" w:after="0" w:afterAutospacing="0" w:line="600" w:lineRule="exact"/>
        <w:ind w:left="0" w:right="0" w:firstLine="660"/>
        <w:jc w:val="left"/>
        <w:rPr>
          <w:rFonts w:hint="default" w:ascii="仿宋_GB2312" w:hAnsi="Times New Roman" w:eastAsia="仿宋_GB2312" w:cs="仿宋_GB2312"/>
          <w:color w:val="auto"/>
          <w:kern w:val="2"/>
          <w:sz w:val="32"/>
          <w:szCs w:val="32"/>
          <w:shd w:val="clear" w:color="auto" w:fill="F6F6F6"/>
          <w:lang w:val="en-US" w:eastAsia="zh-CN" w:bidi="ar"/>
        </w:rPr>
      </w:pP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年本部门机关本级、……等</w:t>
      </w:r>
      <w:r>
        <w:rPr>
          <w:rFonts w:hint="default" w:ascii="仿宋_GB2312" w:hAnsi="Times New Roman" w:eastAsia="仿宋_GB2312" w:cs="仿宋_GB2312"/>
          <w:color w:val="auto"/>
          <w:kern w:val="2"/>
          <w:sz w:val="32"/>
          <w:szCs w:val="32"/>
          <w:u w:val="single"/>
          <w:shd w:val="clear" w:color="auto" w:fill="F6F6F6"/>
          <w:lang w:val="en-US" w:eastAsia="zh-CN" w:bidi="ar"/>
        </w:rPr>
        <w:t xml:space="preserve">   </w:t>
      </w:r>
      <w:r>
        <w:rPr>
          <w:rFonts w:hint="default" w:ascii="仿宋_GB2312" w:hAnsi="Times New Roman" w:eastAsia="仿宋_GB2312" w:cs="仿宋_GB2312"/>
          <w:color w:val="auto"/>
          <w:kern w:val="2"/>
          <w:sz w:val="32"/>
          <w:szCs w:val="32"/>
          <w:shd w:val="clear" w:color="auto" w:fill="F6F6F6"/>
          <w:lang w:val="en-US" w:eastAsia="zh-CN" w:bidi="ar"/>
        </w:rPr>
        <w:t>家行政事业单位的机关运行经费</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default" w:ascii="仿宋_GB2312" w:hAnsi="Times New Roman" w:eastAsia="仿宋_GB2312" w:cs="仿宋_GB2312"/>
          <w:color w:val="auto"/>
          <w:kern w:val="2"/>
          <w:sz w:val="32"/>
          <w:szCs w:val="32"/>
          <w:shd w:val="clear" w:color="auto" w:fill="F6F6F6"/>
          <w:lang w:val="en-US" w:eastAsia="zh-CN" w:bidi="ar"/>
        </w:rPr>
        <w:t>万元，比上年预算减少（增加或持平）  万元，下降（上升）  %，主要是……。</w:t>
      </w:r>
    </w:p>
    <w:p>
      <w:pPr>
        <w:keepNext w:val="0"/>
        <w:keepLines w:val="0"/>
        <w:widowControl/>
        <w:suppressLineNumbers w:val="0"/>
        <w:spacing w:before="0" w:beforeAutospacing="0" w:after="0" w:afterAutospacing="0" w:line="600" w:lineRule="exact"/>
        <w:ind w:left="0" w:right="0" w:firstLine="660"/>
        <w:jc w:val="left"/>
        <w:rPr>
          <w:color w:val="auto"/>
        </w:rPr>
      </w:pPr>
      <w:r>
        <w:rPr>
          <w:rFonts w:hint="default" w:ascii="Times New Roman" w:hAnsi="Times New Roman" w:eastAsia="仿宋_GB2312" w:cs="Times New Roman"/>
          <w:color w:val="auto"/>
          <w:kern w:val="2"/>
          <w:sz w:val="32"/>
          <w:szCs w:val="32"/>
          <w:shd w:val="clear" w:color="auto" w:fill="F6F6F6"/>
          <w:lang w:val="en-US" w:eastAsia="zh-CN" w:bidi="ar"/>
        </w:rPr>
        <w:t>2</w:t>
      </w:r>
      <w:r>
        <w:rPr>
          <w:rFonts w:hint="default" w:ascii="仿宋_GB2312" w:hAnsi="Times New Roman" w:eastAsia="仿宋_GB2312" w:cs="仿宋_GB2312"/>
          <w:color w:val="auto"/>
          <w:kern w:val="2"/>
          <w:sz w:val="32"/>
          <w:szCs w:val="32"/>
          <w:shd w:val="clear" w:color="auto" w:fill="F6F6F6"/>
          <w:lang w:val="en-US" w:eastAsia="zh-CN" w:bidi="ar"/>
        </w:rPr>
        <w:t>、</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三公</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经费预算</w:t>
      </w:r>
    </w:p>
    <w:p>
      <w:pPr>
        <w:keepNext w:val="0"/>
        <w:keepLines w:val="0"/>
        <w:widowControl/>
        <w:suppressLineNumbers w:val="0"/>
        <w:spacing w:before="0" w:beforeAutospacing="0" w:after="0" w:afterAutospacing="0" w:line="600" w:lineRule="atLeast"/>
        <w:ind w:left="0" w:right="0" w:firstLine="660"/>
        <w:jc w:val="left"/>
        <w:rPr>
          <w:color w:val="auto"/>
        </w:rPr>
      </w:pP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eastAsia" w:ascii="仿宋_GB2312" w:eastAsia="仿宋_GB2312" w:cs="仿宋_GB2312"/>
          <w:color w:val="auto"/>
          <w:kern w:val="2"/>
          <w:sz w:val="32"/>
          <w:szCs w:val="32"/>
          <w:shd w:val="clear" w:color="auto" w:fill="F6F6F6"/>
          <w:lang w:val="en-US" w:eastAsia="zh-CN" w:bidi="ar"/>
        </w:rPr>
        <w:t>本部门机关本级</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三公</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经费预算数为</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4.26</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default" w:ascii="仿宋_GB2312" w:hAnsi="Times New Roman" w:eastAsia="仿宋_GB2312" w:cs="仿宋_GB2312"/>
          <w:color w:val="auto"/>
          <w:kern w:val="2"/>
          <w:sz w:val="32"/>
          <w:szCs w:val="32"/>
          <w:shd w:val="clear" w:color="auto" w:fill="F6F6F6"/>
          <w:lang w:val="en-US" w:eastAsia="zh-CN" w:bidi="ar"/>
        </w:rPr>
        <w:t>万元，其中，公务接待费</w:t>
      </w:r>
      <w:r>
        <w:rPr>
          <w:rFonts w:hint="eastAsia" w:ascii="仿宋_GB2312" w:hAnsi="Arial" w:eastAsia="仿宋_GB2312" w:cs="仿宋_GB2312"/>
          <w:color w:val="auto"/>
          <w:kern w:val="2"/>
          <w:sz w:val="32"/>
          <w:szCs w:val="32"/>
          <w:u w:val="single"/>
          <w:shd w:val="clear" w:color="auto" w:fill="F6F6F6"/>
          <w:lang w:val="en-US" w:eastAsia="zh-CN" w:bidi="ar"/>
        </w:rPr>
        <w:t>1.86</w:t>
      </w:r>
      <w:r>
        <w:rPr>
          <w:rFonts w:hint="default" w:ascii="仿宋_GB2312" w:hAnsi="Times New Roman" w:eastAsia="仿宋_GB2312" w:cs="仿宋_GB2312"/>
          <w:color w:val="auto"/>
          <w:kern w:val="2"/>
          <w:sz w:val="32"/>
          <w:szCs w:val="32"/>
          <w:shd w:val="clear" w:color="auto" w:fill="F6F6F6"/>
          <w:lang w:val="en-US" w:eastAsia="zh-CN" w:bidi="ar"/>
        </w:rPr>
        <w:t>万元，公务用车购置及运行费</w:t>
      </w:r>
      <w:r>
        <w:rPr>
          <w:rFonts w:hint="eastAsia" w:ascii="仿宋_GB2312" w:eastAsia="仿宋_GB2312" w:cs="仿宋_GB2312"/>
          <w:color w:val="auto"/>
          <w:kern w:val="2"/>
          <w:sz w:val="32"/>
          <w:szCs w:val="32"/>
          <w:u w:val="single"/>
          <w:shd w:val="clear" w:color="auto" w:fill="F6F6F6"/>
          <w:lang w:val="en-US" w:eastAsia="zh-CN" w:bidi="ar"/>
        </w:rPr>
        <w:t>2.4</w:t>
      </w:r>
      <w:r>
        <w:rPr>
          <w:rFonts w:hint="default" w:ascii="仿宋_GB2312" w:hAnsi="Times New Roman" w:eastAsia="仿宋_GB2312" w:cs="仿宋_GB2312"/>
          <w:color w:val="auto"/>
          <w:kern w:val="2"/>
          <w:sz w:val="32"/>
          <w:szCs w:val="32"/>
          <w:shd w:val="clear" w:color="auto" w:fill="F6F6F6"/>
          <w:lang w:val="en-US" w:eastAsia="zh-CN" w:bidi="ar"/>
        </w:rPr>
        <w:t>万元（其中，公务用车购置费</w:t>
      </w:r>
      <w:r>
        <w:rPr>
          <w:rFonts w:hint="eastAsia" w:ascii="仿宋_GB2312" w:eastAsia="仿宋_GB2312" w:cs="仿宋_GB2312"/>
          <w:color w:val="auto"/>
          <w:kern w:val="2"/>
          <w:sz w:val="32"/>
          <w:szCs w:val="32"/>
          <w:u w:val="single"/>
          <w:shd w:val="clear" w:color="auto" w:fill="F6F6F6"/>
          <w:lang w:val="en-US" w:eastAsia="zh-CN" w:bidi="ar"/>
        </w:rPr>
        <w:t>0</w:t>
      </w:r>
      <w:r>
        <w:rPr>
          <w:rFonts w:hint="default" w:ascii="仿宋_GB2312" w:hAnsi="Times New Roman" w:eastAsia="仿宋_GB2312" w:cs="仿宋_GB2312"/>
          <w:color w:val="auto"/>
          <w:kern w:val="2"/>
          <w:sz w:val="32"/>
          <w:szCs w:val="32"/>
          <w:shd w:val="clear" w:color="auto" w:fill="F6F6F6"/>
          <w:lang w:val="en-US" w:eastAsia="zh-CN" w:bidi="ar"/>
        </w:rPr>
        <w:t>万元，公务用车运行费</w:t>
      </w:r>
      <w:r>
        <w:rPr>
          <w:rFonts w:hint="eastAsia" w:ascii="仿宋_GB2312" w:eastAsia="仿宋_GB2312" w:cs="仿宋_GB2312"/>
          <w:color w:val="auto"/>
          <w:kern w:val="2"/>
          <w:sz w:val="32"/>
          <w:szCs w:val="32"/>
          <w:u w:val="single"/>
          <w:shd w:val="clear" w:color="auto" w:fill="F6F6F6"/>
          <w:lang w:val="en-US" w:eastAsia="zh-CN" w:bidi="ar"/>
        </w:rPr>
        <w:t>2.4</w:t>
      </w:r>
      <w:r>
        <w:rPr>
          <w:rFonts w:hint="default" w:ascii="仿宋_GB2312" w:hAnsi="Times New Roman" w:eastAsia="仿宋_GB2312" w:cs="仿宋_GB2312"/>
          <w:color w:val="auto"/>
          <w:kern w:val="2"/>
          <w:sz w:val="32"/>
          <w:szCs w:val="32"/>
          <w:shd w:val="clear" w:color="auto" w:fill="F6F6F6"/>
          <w:lang w:val="en-US" w:eastAsia="zh-CN" w:bidi="ar"/>
        </w:rPr>
        <w:t>万元），因公出国（境）费</w:t>
      </w:r>
      <w:r>
        <w:rPr>
          <w:rFonts w:hint="eastAsia" w:ascii="仿宋_GB2312" w:eastAsia="仿宋_GB2312" w:cs="仿宋_GB2312"/>
          <w:color w:val="auto"/>
          <w:kern w:val="2"/>
          <w:sz w:val="32"/>
          <w:szCs w:val="32"/>
          <w:u w:val="single"/>
          <w:shd w:val="clear" w:color="auto" w:fill="F6F6F6"/>
          <w:lang w:val="en-US" w:eastAsia="zh-CN" w:bidi="ar"/>
        </w:rPr>
        <w:t>0</w:t>
      </w:r>
      <w:r>
        <w:rPr>
          <w:rFonts w:hint="default" w:ascii="仿宋_GB2312" w:hAnsi="Times New Roman" w:eastAsia="仿宋_GB2312" w:cs="仿宋_GB2312"/>
          <w:color w:val="auto"/>
          <w:kern w:val="2"/>
          <w:sz w:val="32"/>
          <w:szCs w:val="32"/>
          <w:shd w:val="clear" w:color="auto" w:fill="F6F6F6"/>
          <w:lang w:val="en-US" w:eastAsia="zh-CN" w:bidi="ar"/>
        </w:rPr>
        <w:t>万元。</w:t>
      </w: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三公</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经费预算较</w:t>
      </w: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21</w:t>
      </w:r>
      <w:r>
        <w:rPr>
          <w:rFonts w:hint="default" w:ascii="仿宋_GB2312" w:hAnsi="Times New Roman" w:eastAsia="仿宋_GB2312" w:cs="仿宋_GB2312"/>
          <w:color w:val="auto"/>
          <w:kern w:val="2"/>
          <w:sz w:val="32"/>
          <w:szCs w:val="32"/>
          <w:shd w:val="clear" w:color="auto" w:fill="F6F6F6"/>
          <w:lang w:val="en-US" w:eastAsia="zh-CN" w:bidi="ar"/>
        </w:rPr>
        <w:t>年减少</w:t>
      </w:r>
      <w:r>
        <w:rPr>
          <w:rFonts w:hint="eastAsia" w:ascii="仿宋_GB2312" w:eastAsia="仿宋_GB2312" w:cs="仿宋_GB2312"/>
          <w:color w:val="auto"/>
          <w:kern w:val="2"/>
          <w:sz w:val="32"/>
          <w:szCs w:val="32"/>
          <w:shd w:val="clear" w:color="auto" w:fill="F6F6F6"/>
          <w:lang w:val="en-US" w:eastAsia="zh-CN" w:bidi="ar"/>
        </w:rPr>
        <w:t>（或持平）</w:t>
      </w:r>
      <w:r>
        <w:rPr>
          <w:rFonts w:hint="eastAsia" w:ascii="仿宋_GB2312" w:eastAsia="仿宋_GB2312" w:cs="仿宋_GB2312"/>
          <w:i w:val="0"/>
          <w:iCs w:val="0"/>
          <w:color w:val="auto"/>
          <w:kern w:val="2"/>
          <w:sz w:val="32"/>
          <w:szCs w:val="32"/>
          <w:u w:val="single"/>
          <w:shd w:val="clear" w:color="auto" w:fill="F6F6F6"/>
          <w:lang w:val="en-US" w:eastAsia="zh-CN" w:bidi="ar"/>
        </w:rPr>
        <w:t>0.44</w:t>
      </w:r>
      <w:r>
        <w:rPr>
          <w:rFonts w:hint="default" w:ascii="仿宋_GB2312" w:hAnsi="Times New Roman" w:eastAsia="仿宋_GB2312" w:cs="仿宋_GB2312"/>
          <w:color w:val="auto"/>
          <w:kern w:val="2"/>
          <w:sz w:val="32"/>
          <w:szCs w:val="32"/>
          <w:shd w:val="clear" w:color="auto" w:fill="F6F6F6"/>
          <w:lang w:val="en-US" w:eastAsia="zh-CN" w:bidi="ar"/>
        </w:rPr>
        <w:t>万元，主要是</w:t>
      </w:r>
      <w:r>
        <w:rPr>
          <w:rFonts w:hint="default" w:ascii="仿宋_GB2312" w:hAnsi="Arial" w:eastAsia="仿宋_GB2312" w:cs="仿宋_GB2312"/>
          <w:color w:val="auto"/>
          <w:kern w:val="2"/>
          <w:sz w:val="32"/>
          <w:szCs w:val="32"/>
          <w:shd w:val="clear" w:color="auto" w:fill="F6F6F6"/>
          <w:lang w:val="en-US" w:eastAsia="zh-CN" w:bidi="ar"/>
        </w:rPr>
        <w:t>厉行节约，规范管理，进一步压缩</w:t>
      </w:r>
      <w:r>
        <w:rPr>
          <w:rFonts w:hint="eastAsia" w:ascii="仿宋_GB2312" w:hAnsi="Arial" w:eastAsia="仿宋_GB2312" w:cs="仿宋_GB2312"/>
          <w:color w:val="auto"/>
          <w:kern w:val="2"/>
          <w:sz w:val="32"/>
          <w:szCs w:val="32"/>
          <w:shd w:val="clear" w:color="auto" w:fill="F6F6F6"/>
          <w:lang w:val="en-US" w:eastAsia="zh-CN" w:bidi="ar"/>
        </w:rPr>
        <w:t>“</w:t>
      </w:r>
      <w:r>
        <w:rPr>
          <w:rFonts w:hint="default" w:ascii="仿宋_GB2312" w:hAnsi="Arial" w:eastAsia="仿宋_GB2312" w:cs="仿宋_GB2312"/>
          <w:color w:val="auto"/>
          <w:kern w:val="2"/>
          <w:sz w:val="32"/>
          <w:szCs w:val="32"/>
          <w:shd w:val="clear" w:color="auto" w:fill="F6F6F6"/>
          <w:lang w:val="en-US" w:eastAsia="zh-CN" w:bidi="ar"/>
        </w:rPr>
        <w:t>三公</w:t>
      </w:r>
      <w:r>
        <w:rPr>
          <w:rFonts w:hint="eastAsia" w:ascii="仿宋_GB2312" w:hAnsi="Arial" w:eastAsia="仿宋_GB2312" w:cs="仿宋_GB2312"/>
          <w:color w:val="auto"/>
          <w:kern w:val="2"/>
          <w:sz w:val="32"/>
          <w:szCs w:val="32"/>
          <w:shd w:val="clear" w:color="auto" w:fill="F6F6F6"/>
          <w:lang w:val="en-US" w:eastAsia="zh-CN" w:bidi="ar"/>
        </w:rPr>
        <w:t>”</w:t>
      </w:r>
      <w:r>
        <w:rPr>
          <w:rFonts w:hint="default" w:ascii="仿宋_GB2312" w:hAnsi="Arial" w:eastAsia="仿宋_GB2312" w:cs="仿宋_GB2312"/>
          <w:color w:val="auto"/>
          <w:kern w:val="2"/>
          <w:sz w:val="32"/>
          <w:szCs w:val="32"/>
          <w:shd w:val="clear" w:color="auto" w:fill="F6F6F6"/>
          <w:lang w:val="en-US" w:eastAsia="zh-CN" w:bidi="ar"/>
        </w:rPr>
        <w:t>经费。</w:t>
      </w:r>
    </w:p>
    <w:p>
      <w:pPr>
        <w:keepNext w:val="0"/>
        <w:keepLines w:val="0"/>
        <w:pageBreakBefore w:val="0"/>
        <w:widowControl/>
        <w:numPr>
          <w:ilvl w:val="0"/>
          <w:numId w:val="1"/>
        </w:numPr>
        <w:suppressLineNumbers w:val="0"/>
        <w:kinsoku/>
        <w:wordWrap/>
        <w:overflowPunct/>
        <w:topLinePunct w:val="0"/>
        <w:autoSpaceDE/>
        <w:autoSpaceDN/>
        <w:bidi w:val="0"/>
        <w:adjustRightInd/>
        <w:snapToGrid w:val="0"/>
        <w:spacing w:before="0" w:beforeAutospacing="0" w:after="0" w:afterAutospacing="0" w:line="600" w:lineRule="exact"/>
        <w:ind w:left="660" w:leftChars="0" w:right="0" w:rightChars="0"/>
        <w:jc w:val="left"/>
        <w:textAlignment w:val="auto"/>
        <w:outlineLvl w:val="9"/>
        <w:rPr>
          <w:rFonts w:hint="eastAsia" w:ascii="仿宋_GB2312" w:hAnsi="Times New Roman" w:eastAsia="仿宋_GB2312" w:cs="仿宋_GB2312"/>
          <w:color w:val="auto"/>
          <w:kern w:val="2"/>
          <w:sz w:val="32"/>
          <w:szCs w:val="32"/>
          <w:shd w:val="clear" w:color="auto" w:fill="F6F6F6"/>
          <w:lang w:val="en-US" w:eastAsia="zh-CN" w:bidi="ar"/>
        </w:rPr>
      </w:pPr>
      <w:r>
        <w:rPr>
          <w:rFonts w:hint="eastAsia" w:ascii="仿宋_GB2312" w:hAnsi="Times New Roman" w:eastAsia="仿宋_GB2312" w:cs="仿宋_GB2312"/>
          <w:color w:val="auto"/>
          <w:kern w:val="2"/>
          <w:sz w:val="32"/>
          <w:szCs w:val="32"/>
          <w:shd w:val="clear" w:color="auto" w:fill="F6F6F6"/>
          <w:lang w:val="en-US" w:eastAsia="zh-CN" w:bidi="ar"/>
        </w:rPr>
        <w:t>一般性支出情况：</w:t>
      </w:r>
    </w:p>
    <w:p>
      <w:pPr>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right="0" w:rightChars="0" w:firstLine="640" w:firstLineChars="200"/>
        <w:jc w:val="left"/>
        <w:textAlignment w:val="auto"/>
        <w:outlineLvl w:val="9"/>
        <w:rPr>
          <w:rFonts w:hint="eastAsia" w:ascii="仿宋_GB2312" w:hAnsi="Times New Roman" w:eastAsia="仿宋_GB2312" w:cs="仿宋_GB2312"/>
          <w:color w:val="auto"/>
          <w:kern w:val="2"/>
          <w:sz w:val="32"/>
          <w:szCs w:val="32"/>
          <w:shd w:val="clear" w:color="auto" w:fill="F6F6F6"/>
          <w:lang w:val="en-US" w:eastAsia="zh-CN" w:bidi="ar"/>
        </w:rPr>
      </w:pPr>
      <w:r>
        <w:rPr>
          <w:rFonts w:hint="eastAsia" w:ascii="仿宋_GB2312" w:hAnsi="Times New Roman" w:eastAsia="仿宋_GB2312" w:cs="仿宋_GB2312"/>
          <w:color w:val="auto"/>
          <w:kern w:val="2"/>
          <w:sz w:val="32"/>
          <w:szCs w:val="32"/>
          <w:shd w:val="clear" w:color="auto" w:fill="F6F6F6"/>
          <w:lang w:val="en-US" w:eastAsia="zh-CN" w:bidi="ar"/>
        </w:rPr>
        <w:t>202</w:t>
      </w:r>
      <w:r>
        <w:rPr>
          <w:rFonts w:hint="eastAsia" w:ascii="仿宋_GB2312" w:eastAsia="仿宋_GB2312" w:cs="仿宋_GB2312"/>
          <w:color w:val="auto"/>
          <w:kern w:val="2"/>
          <w:sz w:val="32"/>
          <w:szCs w:val="32"/>
          <w:shd w:val="clear" w:color="auto" w:fill="F6F6F6"/>
          <w:lang w:val="en-US" w:eastAsia="zh-CN" w:bidi="ar"/>
        </w:rPr>
        <w:t>2</w:t>
      </w:r>
      <w:r>
        <w:rPr>
          <w:rFonts w:hint="eastAsia" w:ascii="仿宋_GB2312" w:hAnsi="Times New Roman" w:eastAsia="仿宋_GB2312" w:cs="仿宋_GB2312"/>
          <w:color w:val="auto"/>
          <w:kern w:val="2"/>
          <w:sz w:val="32"/>
          <w:szCs w:val="32"/>
          <w:shd w:val="clear" w:color="auto" w:fill="F6F6F6"/>
          <w:lang w:val="en-US" w:eastAsia="zh-CN" w:bidi="ar"/>
        </w:rPr>
        <w:t>年本部门会议费预算</w:t>
      </w:r>
      <w:r>
        <w:rPr>
          <w:rFonts w:hint="eastAsia" w:ascii="仿宋_GB2312" w:eastAsia="仿宋_GB2312" w:cs="仿宋_GB2312"/>
          <w:color w:val="auto"/>
          <w:kern w:val="2"/>
          <w:sz w:val="32"/>
          <w:szCs w:val="32"/>
          <w:u w:val="single"/>
          <w:shd w:val="clear" w:color="auto" w:fill="F6F6F6"/>
          <w:lang w:val="en-US" w:eastAsia="zh-CN" w:bidi="ar"/>
        </w:rPr>
        <w:t>0</w:t>
      </w:r>
      <w:r>
        <w:rPr>
          <w:rFonts w:hint="eastAsia" w:ascii="仿宋_GB2312" w:hAnsi="Times New Roman" w:eastAsia="仿宋_GB2312" w:cs="仿宋_GB2312"/>
          <w:color w:val="auto"/>
          <w:kern w:val="2"/>
          <w:sz w:val="32"/>
          <w:szCs w:val="32"/>
          <w:shd w:val="clear" w:color="auto" w:fill="F6F6F6"/>
          <w:lang w:val="en-US" w:eastAsia="zh-CN" w:bidi="ar"/>
        </w:rPr>
        <w:t>万元，拟召开......等会议，人数约</w:t>
      </w:r>
      <w:r>
        <w:rPr>
          <w:rFonts w:hint="eastAsia" w:ascii="仿宋_GB2312" w:eastAsia="仿宋_GB2312" w:cs="仿宋_GB2312"/>
          <w:color w:val="auto"/>
          <w:kern w:val="2"/>
          <w:sz w:val="32"/>
          <w:szCs w:val="32"/>
          <w:u w:val="single"/>
          <w:shd w:val="clear" w:color="auto" w:fill="F6F6F6"/>
          <w:lang w:val="en-US" w:eastAsia="zh-CN" w:bidi="ar"/>
        </w:rPr>
        <w:t xml:space="preserve">   </w:t>
      </w:r>
      <w:r>
        <w:rPr>
          <w:rFonts w:hint="eastAsia" w:ascii="仿宋_GB2312" w:hAnsi="Times New Roman" w:eastAsia="仿宋_GB2312" w:cs="仿宋_GB2312"/>
          <w:color w:val="auto"/>
          <w:kern w:val="2"/>
          <w:sz w:val="32"/>
          <w:szCs w:val="32"/>
          <w:shd w:val="clear" w:color="auto" w:fill="F6F6F6"/>
          <w:lang w:val="en-US" w:eastAsia="zh-CN" w:bidi="ar"/>
        </w:rPr>
        <w:t>人次，主要包含传达......等内容；培训费预算</w:t>
      </w:r>
      <w:r>
        <w:rPr>
          <w:rFonts w:hint="eastAsia" w:ascii="仿宋_GB2312" w:eastAsia="仿宋_GB2312" w:cs="仿宋_GB2312"/>
          <w:color w:val="auto"/>
          <w:kern w:val="2"/>
          <w:sz w:val="32"/>
          <w:szCs w:val="32"/>
          <w:u w:val="single"/>
          <w:shd w:val="clear" w:color="auto" w:fill="F6F6F6"/>
          <w:lang w:val="en-US" w:eastAsia="zh-CN" w:bidi="ar"/>
        </w:rPr>
        <w:t>3</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 xml:space="preserve">  </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hAnsi="Times New Roman" w:eastAsia="仿宋_GB2312" w:cs="仿宋_GB2312"/>
          <w:color w:val="auto"/>
          <w:kern w:val="2"/>
          <w:sz w:val="32"/>
          <w:szCs w:val="32"/>
          <w:shd w:val="clear" w:color="auto" w:fill="F6F6F6"/>
          <w:lang w:val="en-US" w:eastAsia="zh-CN" w:bidi="ar"/>
        </w:rPr>
        <w:t>万元，拟开展</w:t>
      </w:r>
      <w:r>
        <w:rPr>
          <w:rFonts w:hint="eastAsia" w:ascii="仿宋_GB2312" w:eastAsia="仿宋_GB2312" w:cs="仿宋_GB2312"/>
          <w:color w:val="auto"/>
          <w:kern w:val="2"/>
          <w:sz w:val="32"/>
          <w:szCs w:val="32"/>
          <w:shd w:val="clear" w:color="auto" w:fill="F6F6F6"/>
          <w:lang w:val="en-US" w:eastAsia="zh-CN" w:bidi="ar"/>
        </w:rPr>
        <w:t>行政执法、行政处罚</w:t>
      </w:r>
      <w:r>
        <w:rPr>
          <w:rFonts w:hint="eastAsia" w:ascii="仿宋_GB2312" w:hAnsi="Times New Roman" w:eastAsia="仿宋_GB2312" w:cs="仿宋_GB2312"/>
          <w:color w:val="auto"/>
          <w:kern w:val="2"/>
          <w:sz w:val="32"/>
          <w:szCs w:val="32"/>
          <w:shd w:val="clear" w:color="auto" w:fill="F6F6F6"/>
          <w:lang w:val="en-US" w:eastAsia="zh-CN" w:bidi="ar"/>
        </w:rPr>
        <w:t>等培训，人数</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 xml:space="preserve">20 </w:t>
      </w:r>
      <w:r>
        <w:rPr>
          <w:rFonts w:hint="eastAsia" w:ascii="仿宋_GB2312" w:hAnsi="Times New Roman" w:eastAsia="仿宋_GB2312" w:cs="仿宋_GB2312"/>
          <w:color w:val="auto"/>
          <w:kern w:val="2"/>
          <w:sz w:val="32"/>
          <w:szCs w:val="32"/>
          <w:shd w:val="clear" w:color="auto" w:fill="F6F6F6"/>
          <w:lang w:val="en-US" w:eastAsia="zh-CN" w:bidi="ar"/>
        </w:rPr>
        <w:t xml:space="preserve"> 人次，主要内容为对</w:t>
      </w:r>
      <w:r>
        <w:rPr>
          <w:rFonts w:hint="eastAsia" w:ascii="仿宋_GB2312" w:eastAsia="仿宋_GB2312" w:cs="仿宋_GB2312"/>
          <w:color w:val="auto"/>
          <w:kern w:val="2"/>
          <w:sz w:val="32"/>
          <w:szCs w:val="32"/>
          <w:shd w:val="clear" w:color="auto" w:fill="F6F6F6"/>
          <w:lang w:val="en-US" w:eastAsia="zh-CN" w:bidi="ar"/>
        </w:rPr>
        <w:t>行政执法、行政处</w:t>
      </w:r>
      <w:r>
        <w:rPr>
          <w:rFonts w:hint="eastAsia" w:ascii="仿宋_GB2312" w:hAnsi="Times New Roman" w:eastAsia="仿宋_GB2312" w:cs="仿宋_GB2312"/>
          <w:color w:val="auto"/>
          <w:kern w:val="2"/>
          <w:sz w:val="32"/>
          <w:szCs w:val="32"/>
          <w:shd w:val="clear" w:color="auto" w:fill="F6F6F6"/>
          <w:lang w:val="en-US" w:eastAsia="zh-CN" w:bidi="ar"/>
        </w:rPr>
        <w:t>进行专题培训；未计划举办节庆、晚会、论坛、赛事活动。</w:t>
      </w:r>
    </w:p>
    <w:p>
      <w:pPr>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660" w:leftChars="0" w:right="0" w:rightChars="0"/>
        <w:jc w:val="left"/>
        <w:textAlignment w:val="auto"/>
        <w:outlineLvl w:val="9"/>
        <w:rPr>
          <w:color w:val="auto"/>
        </w:rPr>
      </w:pPr>
      <w:r>
        <w:rPr>
          <w:rFonts w:hint="eastAsia" w:ascii="仿宋_GB2312" w:eastAsia="仿宋_GB2312" w:cs="仿宋_GB2312"/>
          <w:color w:val="auto"/>
          <w:kern w:val="2"/>
          <w:sz w:val="32"/>
          <w:szCs w:val="32"/>
          <w:shd w:val="clear" w:color="auto" w:fill="F6F6F6"/>
          <w:lang w:val="en-US" w:eastAsia="zh-CN" w:bidi="ar"/>
        </w:rPr>
        <w:t>4</w:t>
      </w:r>
      <w:r>
        <w:rPr>
          <w:rFonts w:hint="eastAsia" w:ascii="仿宋_GB2312" w:hAnsi="Times New Roman" w:eastAsia="仿宋_GB2312" w:cs="仿宋_GB2312"/>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政府采购情况</w:t>
      </w:r>
    </w:p>
    <w:p>
      <w:pPr>
        <w:widowControl/>
        <w:spacing w:line="600" w:lineRule="exact"/>
        <w:ind w:firstLine="660"/>
        <w:rPr>
          <w:rFonts w:eastAsia="仿宋_GB2312"/>
          <w:color w:val="auto"/>
          <w:sz w:val="32"/>
          <w:szCs w:val="32"/>
        </w:rPr>
      </w:pP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eastAsia" w:ascii="仿宋_GB2312" w:hAnsi="Arial" w:eastAsia="仿宋_GB2312" w:cs="仿宋_GB2312"/>
          <w:color w:val="auto"/>
          <w:kern w:val="2"/>
          <w:sz w:val="32"/>
          <w:szCs w:val="32"/>
          <w:shd w:val="clear" w:color="auto" w:fill="F6F6F6"/>
          <w:lang w:val="en-US" w:eastAsia="zh-CN" w:bidi="ar"/>
        </w:rPr>
        <w:t>本部门</w:t>
      </w:r>
      <w:r>
        <w:rPr>
          <w:rFonts w:hint="default" w:ascii="仿宋_GB2312" w:hAnsi="Times New Roman" w:eastAsia="仿宋_GB2312" w:cs="仿宋_GB2312"/>
          <w:color w:val="auto"/>
          <w:kern w:val="2"/>
          <w:sz w:val="32"/>
          <w:szCs w:val="32"/>
          <w:shd w:val="clear" w:color="auto" w:fill="F6F6F6"/>
          <w:lang w:val="en-US" w:eastAsia="zh-CN" w:bidi="ar"/>
        </w:rPr>
        <w:t>政府采购预算总额</w:t>
      </w:r>
      <w:r>
        <w:rPr>
          <w:rFonts w:hint="eastAsia" w:ascii="仿宋_GB2312" w:eastAsia="仿宋_GB2312" w:cs="仿宋_GB2312"/>
          <w:color w:val="auto"/>
          <w:kern w:val="2"/>
          <w:sz w:val="32"/>
          <w:szCs w:val="32"/>
          <w:u w:val="single"/>
          <w:shd w:val="clear" w:color="auto" w:fill="F6F6F6"/>
          <w:lang w:val="en-US" w:eastAsia="zh-CN" w:bidi="ar"/>
        </w:rPr>
        <w:t>3</w:t>
      </w:r>
      <w:r>
        <w:rPr>
          <w:rFonts w:hint="default" w:ascii="仿宋_GB2312" w:hAnsi="Times New Roman" w:eastAsia="仿宋_GB2312" w:cs="仿宋_GB2312"/>
          <w:color w:val="auto"/>
          <w:kern w:val="2"/>
          <w:sz w:val="32"/>
          <w:szCs w:val="32"/>
          <w:shd w:val="clear" w:color="auto" w:fill="F6F6F6"/>
          <w:lang w:val="en-US" w:eastAsia="zh-CN" w:bidi="ar"/>
        </w:rPr>
        <w:t>万元，其中，</w:t>
      </w:r>
      <w:r>
        <w:rPr>
          <w:rFonts w:eastAsia="仿宋_GB2312"/>
          <w:color w:val="auto"/>
          <w:sz w:val="32"/>
          <w:szCs w:val="32"/>
        </w:rPr>
        <w:t>货物类采购预算</w:t>
      </w:r>
      <w:r>
        <w:rPr>
          <w:rFonts w:hint="eastAsia" w:eastAsia="仿宋_GB2312"/>
          <w:color w:val="auto"/>
          <w:sz w:val="32"/>
          <w:szCs w:val="32"/>
          <w:u w:val="single"/>
          <w:lang w:val="en-US" w:eastAsia="zh-CN"/>
        </w:rPr>
        <w:t>0</w:t>
      </w:r>
      <w:r>
        <w:rPr>
          <w:rFonts w:eastAsia="仿宋_GB2312"/>
          <w:color w:val="auto"/>
          <w:sz w:val="32"/>
          <w:szCs w:val="32"/>
        </w:rPr>
        <w:t>万元；工程类采购预算</w:t>
      </w:r>
      <w:r>
        <w:rPr>
          <w:rFonts w:hint="eastAsia" w:eastAsia="仿宋_GB2312"/>
          <w:color w:val="auto"/>
          <w:sz w:val="32"/>
          <w:szCs w:val="32"/>
          <w:u w:val="single"/>
          <w:lang w:val="en-US" w:eastAsia="zh-CN"/>
        </w:rPr>
        <w:t xml:space="preserve"> 0</w:t>
      </w:r>
      <w:r>
        <w:rPr>
          <w:rFonts w:eastAsia="仿宋_GB2312"/>
          <w:color w:val="auto"/>
          <w:sz w:val="32"/>
          <w:szCs w:val="32"/>
        </w:rPr>
        <w:t>万元；服务类采购预算</w:t>
      </w:r>
      <w:r>
        <w:rPr>
          <w:rFonts w:hint="eastAsia" w:eastAsia="仿宋_GB2312"/>
          <w:color w:val="auto"/>
          <w:sz w:val="32"/>
          <w:szCs w:val="32"/>
          <w:u w:val="single"/>
          <w:lang w:val="en-US" w:eastAsia="zh-CN"/>
        </w:rPr>
        <w:t>3</w:t>
      </w:r>
      <w:r>
        <w:rPr>
          <w:rFonts w:eastAsia="仿宋_GB2312"/>
          <w:color w:val="auto"/>
          <w:sz w:val="32"/>
          <w:szCs w:val="32"/>
        </w:rPr>
        <w:t>万元</w:t>
      </w:r>
      <w:r>
        <w:rPr>
          <w:rFonts w:hint="eastAsia" w:eastAsia="仿宋_GB2312"/>
          <w:color w:val="auto"/>
          <w:sz w:val="32"/>
          <w:szCs w:val="32"/>
          <w:lang w:eastAsia="zh-CN"/>
        </w:rPr>
        <w:t>（包含新田县打非办采购支出）</w:t>
      </w:r>
      <w:r>
        <w:rPr>
          <w:rFonts w:eastAsia="仿宋_GB2312"/>
          <w:color w:val="auto"/>
          <w:sz w:val="32"/>
          <w:szCs w:val="32"/>
        </w:rPr>
        <w:t>。</w:t>
      </w:r>
    </w:p>
    <w:p>
      <w:pPr>
        <w:keepNext w:val="0"/>
        <w:keepLines w:val="0"/>
        <w:widowControl/>
        <w:suppressLineNumbers w:val="0"/>
        <w:spacing w:before="0" w:beforeAutospacing="0" w:after="0" w:afterAutospacing="0" w:line="600" w:lineRule="atLeast"/>
        <w:ind w:left="0" w:right="0" w:firstLine="660"/>
        <w:jc w:val="left"/>
        <w:rPr>
          <w:rFonts w:hint="default" w:ascii="仿宋_GB2312" w:hAnsi="Arial" w:eastAsia="仿宋_GB2312" w:cs="仿宋_GB2312"/>
          <w:color w:val="auto"/>
          <w:kern w:val="2"/>
          <w:sz w:val="32"/>
          <w:szCs w:val="32"/>
          <w:shd w:val="clear" w:color="auto" w:fill="F6F6F6"/>
          <w:lang w:val="en-US" w:eastAsia="zh-CN" w:bidi="ar"/>
        </w:rPr>
      </w:pPr>
      <w:r>
        <w:rPr>
          <w:rFonts w:eastAsia="仿宋_GB2312"/>
          <w:color w:val="auto"/>
          <w:sz w:val="32"/>
          <w:szCs w:val="32"/>
        </w:rPr>
        <w:t>（注：如某大类无采购预算，则填“0”）</w:t>
      </w:r>
    </w:p>
    <w:p>
      <w:pPr>
        <w:widowControl/>
        <w:numPr>
          <w:ilvl w:val="0"/>
          <w:numId w:val="0"/>
        </w:numPr>
        <w:spacing w:line="600" w:lineRule="exact"/>
        <w:ind w:left="660" w:leftChars="0"/>
        <w:jc w:val="left"/>
        <w:rPr>
          <w:rFonts w:eastAsia="楷体_GB2312"/>
          <w:b/>
          <w:color w:val="auto"/>
          <w:sz w:val="32"/>
          <w:szCs w:val="32"/>
        </w:rPr>
      </w:pPr>
      <w:r>
        <w:rPr>
          <w:rFonts w:hint="eastAsia" w:ascii="仿宋_GB2312" w:eastAsia="仿宋_GB2312" w:cs="仿宋_GB2312"/>
          <w:color w:val="auto"/>
          <w:kern w:val="2"/>
          <w:sz w:val="32"/>
          <w:szCs w:val="32"/>
          <w:shd w:val="clear" w:color="auto" w:fill="F6F6F6"/>
          <w:lang w:val="en-US" w:eastAsia="zh-CN" w:bidi="ar"/>
        </w:rPr>
        <w:t>5、国有资产占用使用及新增资产配置情况</w:t>
      </w:r>
    </w:p>
    <w:p>
      <w:pPr>
        <w:widowControl/>
        <w:numPr>
          <w:ilvl w:val="0"/>
          <w:numId w:val="0"/>
        </w:numPr>
        <w:spacing w:line="600" w:lineRule="exact"/>
        <w:ind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eastAsia="仿宋_GB2312"/>
          <w:color w:val="auto"/>
          <w:sz w:val="32"/>
          <w:szCs w:val="32"/>
        </w:rPr>
        <w:t>截至202</w:t>
      </w:r>
      <w:r>
        <w:rPr>
          <w:rFonts w:hint="eastAsia" w:eastAsia="仿宋_GB2312"/>
          <w:color w:val="auto"/>
          <w:sz w:val="32"/>
          <w:szCs w:val="32"/>
          <w:lang w:val="en-US" w:eastAsia="zh-CN"/>
        </w:rPr>
        <w:t>1</w:t>
      </w:r>
      <w:r>
        <w:rPr>
          <w:rFonts w:eastAsia="仿宋_GB2312"/>
          <w:color w:val="auto"/>
          <w:sz w:val="32"/>
          <w:szCs w:val="32"/>
        </w:rPr>
        <w:t>年12月底，本部门</w:t>
      </w:r>
      <w:r>
        <w:rPr>
          <w:rFonts w:eastAsia="仿宋_GB2312"/>
          <w:bCs/>
          <w:color w:val="auto"/>
          <w:kern w:val="0"/>
          <w:sz w:val="32"/>
          <w:szCs w:val="32"/>
        </w:rPr>
        <w:t>共有公务用车</w:t>
      </w:r>
      <w:r>
        <w:rPr>
          <w:rFonts w:hint="eastAsia" w:eastAsia="仿宋_GB2312"/>
          <w:bCs/>
          <w:color w:val="auto"/>
          <w:kern w:val="0"/>
          <w:sz w:val="32"/>
          <w:szCs w:val="32"/>
          <w:u w:val="single"/>
          <w:lang w:val="en-US" w:eastAsia="zh-CN"/>
        </w:rPr>
        <w:t xml:space="preserve"> 0</w:t>
      </w:r>
      <w:r>
        <w:rPr>
          <w:rFonts w:eastAsia="仿宋_GB2312"/>
          <w:bCs/>
          <w:color w:val="auto"/>
          <w:kern w:val="0"/>
          <w:sz w:val="32"/>
          <w:szCs w:val="32"/>
        </w:rPr>
        <w:t>辆，其中，机要通信用车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辆，应急保障用车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辆，执法执勤用车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辆，特种专业技术用车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辆，其他按照规定配备的公务用车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辆；单位价值50万元以上通用设备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台，单位价值100万元以上专用设备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w:t>
      </w:r>
      <w:r>
        <w:rPr>
          <w:rFonts w:hint="eastAsia" w:eastAsia="仿宋_GB2312"/>
          <w:bCs/>
          <w:color w:val="auto"/>
          <w:kern w:val="0"/>
          <w:sz w:val="32"/>
          <w:szCs w:val="32"/>
          <w:lang w:val="en-US" w:eastAsia="zh-CN"/>
        </w:rPr>
        <w:t>2022</w:t>
      </w:r>
      <w:r>
        <w:rPr>
          <w:rFonts w:eastAsia="仿宋_GB2312"/>
          <w:bCs/>
          <w:color w:val="auto"/>
          <w:kern w:val="0"/>
          <w:sz w:val="32"/>
          <w:szCs w:val="32"/>
        </w:rPr>
        <w:t>年拟新增配置公务用车</w:t>
      </w:r>
      <w:r>
        <w:rPr>
          <w:rFonts w:eastAsia="仿宋_GB2312"/>
          <w:bCs/>
          <w:color w:val="auto"/>
          <w:kern w:val="0"/>
          <w:sz w:val="32"/>
          <w:szCs w:val="32"/>
          <w:u w:val="single"/>
        </w:rPr>
        <w:t xml:space="preserve">  </w:t>
      </w:r>
      <w:r>
        <w:rPr>
          <w:rFonts w:eastAsia="仿宋_GB2312"/>
          <w:bCs/>
          <w:color w:val="auto"/>
          <w:kern w:val="0"/>
          <w:sz w:val="32"/>
          <w:szCs w:val="32"/>
        </w:rPr>
        <w:t>辆，其中，机要通信用车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辆，应急保障用车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辆，执法执勤用车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辆，特种专业技术用车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辆，其他按照规定配备的公务用车</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辆；新增配备单位价值50万元以上通用设备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台，单位价值100万元以上专用设备</w:t>
      </w:r>
      <w:r>
        <w:rPr>
          <w:rFonts w:eastAsia="仿宋_GB2312"/>
          <w:bCs/>
          <w:color w:val="auto"/>
          <w:kern w:val="0"/>
          <w:sz w:val="32"/>
          <w:szCs w:val="32"/>
          <w:u w:val="single"/>
        </w:rPr>
        <w:t xml:space="preserve"> </w:t>
      </w:r>
      <w:r>
        <w:rPr>
          <w:rFonts w:hint="eastAsia" w:eastAsia="仿宋_GB2312"/>
          <w:bCs/>
          <w:color w:val="auto"/>
          <w:kern w:val="0"/>
          <w:sz w:val="32"/>
          <w:szCs w:val="32"/>
          <w:u w:val="single"/>
          <w:lang w:val="en-US" w:eastAsia="zh-CN"/>
        </w:rPr>
        <w:t>0</w:t>
      </w:r>
      <w:r>
        <w:rPr>
          <w:rFonts w:eastAsia="仿宋_GB2312"/>
          <w:bCs/>
          <w:color w:val="auto"/>
          <w:kern w:val="0"/>
          <w:sz w:val="32"/>
          <w:szCs w:val="32"/>
          <w:u w:val="single"/>
        </w:rPr>
        <w:t xml:space="preserve">  </w:t>
      </w:r>
      <w:r>
        <w:rPr>
          <w:rFonts w:eastAsia="仿宋_GB2312"/>
          <w:bCs/>
          <w:color w:val="auto"/>
          <w:kern w:val="0"/>
          <w:sz w:val="32"/>
          <w:szCs w:val="32"/>
        </w:rPr>
        <w:t>台。</w:t>
      </w:r>
    </w:p>
    <w:p>
      <w:pPr>
        <w:keepNext w:val="0"/>
        <w:keepLines w:val="0"/>
        <w:widowControl/>
        <w:numPr>
          <w:ilvl w:val="0"/>
          <w:numId w:val="0"/>
        </w:numPr>
        <w:suppressLineNumbers w:val="0"/>
        <w:spacing w:before="0" w:beforeAutospacing="0" w:after="0" w:afterAutospacing="0" w:line="600" w:lineRule="atLeast"/>
        <w:ind w:left="660" w:leftChars="0" w:right="0" w:rightChars="0"/>
        <w:jc w:val="left"/>
        <w:rPr>
          <w:rFonts w:hint="default" w:ascii="仿宋_GB2312" w:hAnsi="Arial" w:eastAsia="仿宋_GB2312" w:cs="仿宋_GB2312"/>
          <w:color w:val="auto"/>
          <w:kern w:val="2"/>
          <w:sz w:val="32"/>
          <w:szCs w:val="32"/>
          <w:shd w:val="clear" w:color="auto" w:fill="F6F6F6"/>
          <w:lang w:val="en-US" w:eastAsia="zh-CN" w:bidi="ar"/>
        </w:rPr>
      </w:pPr>
      <w:r>
        <w:rPr>
          <w:rFonts w:hint="eastAsia" w:ascii="仿宋_GB2312" w:hAnsi="Arial" w:eastAsia="仿宋_GB2312" w:cs="仿宋_GB2312"/>
          <w:color w:val="auto"/>
          <w:kern w:val="2"/>
          <w:sz w:val="32"/>
          <w:szCs w:val="32"/>
          <w:shd w:val="clear" w:color="auto" w:fill="F6F6F6"/>
          <w:lang w:val="en-US" w:eastAsia="zh-CN" w:bidi="ar"/>
        </w:rPr>
        <w:t>6、</w:t>
      </w:r>
      <w:r>
        <w:rPr>
          <w:rFonts w:hint="default" w:ascii="仿宋_GB2312" w:hAnsi="Arial" w:eastAsia="仿宋_GB2312" w:cs="仿宋_GB2312"/>
          <w:color w:val="auto"/>
          <w:kern w:val="2"/>
          <w:sz w:val="32"/>
          <w:szCs w:val="32"/>
          <w:shd w:val="clear" w:color="auto" w:fill="F6F6F6"/>
          <w:lang w:val="en-US" w:eastAsia="zh-CN" w:bidi="ar"/>
        </w:rPr>
        <w:t>预算绩效目标说明</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本部门</w:t>
      </w:r>
      <w:r>
        <w:rPr>
          <w:rFonts w:hint="eastAsia" w:ascii="仿宋_GB2312" w:hAnsi="Arial" w:eastAsia="仿宋_GB2312" w:cs="仿宋_GB2312"/>
          <w:color w:val="auto"/>
          <w:kern w:val="2"/>
          <w:sz w:val="32"/>
          <w:szCs w:val="32"/>
          <w:shd w:val="clear" w:color="auto" w:fill="F6F6F6"/>
          <w:lang w:val="en-US" w:eastAsia="zh-CN" w:bidi="ar"/>
        </w:rPr>
        <w:t>所有</w:t>
      </w:r>
      <w:r>
        <w:rPr>
          <w:rFonts w:hint="default" w:ascii="仿宋_GB2312" w:hAnsi="Arial" w:eastAsia="仿宋_GB2312" w:cs="仿宋_GB2312"/>
          <w:color w:val="auto"/>
          <w:kern w:val="2"/>
          <w:sz w:val="32"/>
          <w:szCs w:val="32"/>
          <w:shd w:val="clear" w:color="auto" w:fill="F6F6F6"/>
          <w:lang w:val="en-US" w:eastAsia="zh-CN" w:bidi="ar"/>
        </w:rPr>
        <w:t>支出实行绩效目标管理，纳入20</w:t>
      </w:r>
      <w:r>
        <w:rPr>
          <w:rFonts w:hint="eastAsia" w:ascii="仿宋_GB2312" w:hAnsi="Arial" w:eastAsia="仿宋_GB2312" w:cs="仿宋_GB2312"/>
          <w:color w:val="auto"/>
          <w:kern w:val="2"/>
          <w:sz w:val="32"/>
          <w:szCs w:val="32"/>
          <w:shd w:val="clear" w:color="auto" w:fill="F6F6F6"/>
          <w:lang w:val="en-US" w:eastAsia="zh-CN" w:bidi="ar"/>
        </w:rPr>
        <w:t>22</w:t>
      </w:r>
      <w:r>
        <w:rPr>
          <w:rFonts w:hint="default" w:ascii="仿宋_GB2312" w:hAnsi="Arial" w:eastAsia="仿宋_GB2312" w:cs="仿宋_GB2312"/>
          <w:color w:val="auto"/>
          <w:kern w:val="2"/>
          <w:sz w:val="32"/>
          <w:szCs w:val="32"/>
          <w:shd w:val="clear" w:color="auto" w:fill="F6F6F6"/>
          <w:lang w:val="en-US" w:eastAsia="zh-CN" w:bidi="ar"/>
        </w:rPr>
        <w:t>年部门整体支出绩效目标的金额为</w:t>
      </w:r>
      <w:r>
        <w:rPr>
          <w:rFonts w:hint="eastAsia" w:eastAsia="仿宋_GB2312"/>
          <w:color w:val="auto"/>
          <w:sz w:val="32"/>
          <w:szCs w:val="32"/>
          <w:u w:val="single"/>
        </w:rPr>
        <w:t>457.86</w:t>
      </w:r>
      <w:r>
        <w:rPr>
          <w:rFonts w:hint="default" w:ascii="仿宋_GB2312" w:hAnsi="Arial" w:eastAsia="仿宋_GB2312" w:cs="仿宋_GB2312"/>
          <w:color w:val="auto"/>
          <w:kern w:val="2"/>
          <w:sz w:val="32"/>
          <w:szCs w:val="32"/>
          <w:shd w:val="clear" w:color="auto" w:fill="F6F6F6"/>
          <w:lang w:val="en-US" w:eastAsia="zh-CN" w:bidi="ar"/>
        </w:rPr>
        <w:t>万元，其中，基本支出</w:t>
      </w:r>
      <w:r>
        <w:rPr>
          <w:rFonts w:hint="eastAsia" w:ascii="仿宋_GB2312" w:hAnsi="Arial" w:eastAsia="仿宋_GB2312" w:cs="仿宋_GB2312"/>
          <w:color w:val="auto"/>
          <w:kern w:val="2"/>
          <w:sz w:val="32"/>
          <w:szCs w:val="32"/>
          <w:shd w:val="clear" w:color="auto" w:fill="F6F6F6"/>
          <w:lang w:val="en-US" w:eastAsia="zh-CN" w:bidi="ar"/>
        </w:rPr>
        <w:t xml:space="preserve">  </w:t>
      </w:r>
      <w:r>
        <w:rPr>
          <w:rFonts w:hint="default" w:ascii="仿宋_GB2312" w:hAnsi="Arial" w:eastAsia="仿宋_GB2312" w:cs="仿宋_GB2312"/>
          <w:color w:val="auto"/>
          <w:kern w:val="2"/>
          <w:sz w:val="32"/>
          <w:szCs w:val="32"/>
          <w:shd w:val="clear" w:color="auto" w:fill="F6F6F6"/>
          <w:lang w:val="en-US" w:eastAsia="zh-CN" w:bidi="ar"/>
        </w:rPr>
        <w:t>万元，项目支出</w:t>
      </w:r>
      <w:r>
        <w:rPr>
          <w:rFonts w:hint="eastAsia" w:eastAsia="仿宋_GB2312"/>
          <w:color w:val="auto"/>
          <w:sz w:val="32"/>
          <w:szCs w:val="32"/>
          <w:u w:val="single"/>
        </w:rPr>
        <w:t>457.86</w:t>
      </w:r>
      <w:r>
        <w:rPr>
          <w:rFonts w:hint="default" w:ascii="仿宋_GB2312" w:hAnsi="Arial" w:eastAsia="仿宋_GB2312" w:cs="仿宋_GB2312"/>
          <w:color w:val="auto"/>
          <w:kern w:val="2"/>
          <w:sz w:val="32"/>
          <w:szCs w:val="32"/>
          <w:shd w:val="clear" w:color="auto" w:fill="F6F6F6"/>
          <w:lang w:val="en-US" w:eastAsia="zh-CN" w:bidi="ar"/>
        </w:rPr>
        <w:t>万元</w:t>
      </w:r>
      <w:r>
        <w:rPr>
          <w:rFonts w:hint="eastAsia" w:ascii="仿宋_GB2312" w:hAnsi="Arial" w:eastAsia="仿宋_GB2312" w:cs="仿宋_GB2312"/>
          <w:color w:val="auto"/>
          <w:kern w:val="2"/>
          <w:sz w:val="32"/>
          <w:szCs w:val="32"/>
          <w:shd w:val="clear" w:color="auto" w:fill="F6F6F6"/>
          <w:lang w:val="en-US" w:eastAsia="zh-CN" w:bidi="ar"/>
        </w:rPr>
        <w:t>，具体绩效目标详见报表。</w:t>
      </w:r>
    </w:p>
    <w:p>
      <w:pPr>
        <w:keepNext w:val="0"/>
        <w:keepLines w:val="0"/>
        <w:widowControl/>
        <w:numPr>
          <w:ilvl w:val="0"/>
          <w:numId w:val="0"/>
        </w:numPr>
        <w:suppressLineNumbers w:val="0"/>
        <w:spacing w:before="0" w:beforeAutospacing="0" w:after="0" w:afterAutospacing="0" w:line="600" w:lineRule="atLeast"/>
        <w:ind w:left="660" w:leftChars="0" w:right="0" w:rightChars="0"/>
        <w:jc w:val="left"/>
        <w:rPr>
          <w:rFonts w:hint="default" w:ascii="仿宋_GB2312" w:hAnsi="Arial" w:eastAsia="仿宋_GB2312" w:cs="仿宋_GB2312"/>
          <w:color w:val="auto"/>
          <w:kern w:val="2"/>
          <w:sz w:val="32"/>
          <w:szCs w:val="32"/>
          <w:shd w:val="clear" w:color="auto" w:fill="F6F6F6"/>
          <w:lang w:val="en-US" w:eastAsia="zh-CN" w:bidi="ar"/>
        </w:rPr>
      </w:pPr>
      <w:r>
        <w:rPr>
          <w:rFonts w:hint="eastAsia" w:ascii="仿宋_GB2312" w:hAnsi="Arial" w:eastAsia="仿宋_GB2312" w:cs="仿宋_GB2312"/>
          <w:color w:val="auto"/>
          <w:kern w:val="2"/>
          <w:sz w:val="32"/>
          <w:szCs w:val="32"/>
          <w:shd w:val="clear" w:color="auto" w:fill="F6F6F6"/>
          <w:lang w:val="en-US" w:eastAsia="zh-CN" w:bidi="ar"/>
        </w:rPr>
        <w:t>7、</w:t>
      </w:r>
      <w:r>
        <w:rPr>
          <w:rFonts w:hint="default" w:ascii="仿宋_GB2312" w:hAnsi="Arial" w:eastAsia="仿宋_GB2312" w:cs="仿宋_GB2312"/>
          <w:color w:val="auto"/>
          <w:kern w:val="2"/>
          <w:sz w:val="32"/>
          <w:szCs w:val="32"/>
          <w:shd w:val="clear" w:color="auto" w:fill="F6F6F6"/>
          <w:lang w:val="en-US" w:eastAsia="zh-CN" w:bidi="ar"/>
        </w:rPr>
        <w:t>批复时间</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20</w:t>
      </w:r>
      <w:r>
        <w:rPr>
          <w:rFonts w:hint="eastAsia" w:ascii="仿宋_GB2312" w:hAnsi="Arial" w:eastAsia="仿宋_GB2312" w:cs="仿宋_GB2312"/>
          <w:color w:val="auto"/>
          <w:kern w:val="2"/>
          <w:sz w:val="32"/>
          <w:szCs w:val="32"/>
          <w:shd w:val="clear" w:color="auto" w:fill="F6F6F6"/>
          <w:lang w:val="en-US" w:eastAsia="zh-CN" w:bidi="ar"/>
        </w:rPr>
        <w:t>22</w:t>
      </w:r>
      <w:r>
        <w:rPr>
          <w:rFonts w:hint="default" w:ascii="仿宋_GB2312" w:hAnsi="Arial" w:eastAsia="仿宋_GB2312" w:cs="仿宋_GB2312"/>
          <w:color w:val="auto"/>
          <w:kern w:val="2"/>
          <w:sz w:val="32"/>
          <w:szCs w:val="32"/>
          <w:shd w:val="clear" w:color="auto" w:fill="F6F6F6"/>
          <w:lang w:val="en-US" w:eastAsia="zh-CN" w:bidi="ar"/>
        </w:rPr>
        <w:t>年度</w:t>
      </w:r>
      <w:r>
        <w:rPr>
          <w:rFonts w:hint="eastAsia" w:ascii="仿宋_GB2312" w:hAnsi="Arial" w:eastAsia="仿宋_GB2312" w:cs="仿宋_GB2312"/>
          <w:color w:val="auto"/>
          <w:kern w:val="2"/>
          <w:sz w:val="32"/>
          <w:szCs w:val="32"/>
          <w:shd w:val="clear" w:color="auto" w:fill="F6F6F6"/>
          <w:lang w:val="en-US" w:eastAsia="zh-CN" w:bidi="ar"/>
        </w:rPr>
        <w:t>本</w:t>
      </w:r>
      <w:r>
        <w:rPr>
          <w:rFonts w:hint="default" w:ascii="仿宋_GB2312" w:hAnsi="Arial" w:eastAsia="仿宋_GB2312" w:cs="仿宋_GB2312"/>
          <w:color w:val="auto"/>
          <w:kern w:val="2"/>
          <w:sz w:val="32"/>
          <w:szCs w:val="32"/>
          <w:shd w:val="clear" w:color="auto" w:fill="F6F6F6"/>
          <w:lang w:val="en-US" w:eastAsia="zh-CN" w:bidi="ar"/>
        </w:rPr>
        <w:t>部门预算</w:t>
      </w:r>
      <w:r>
        <w:rPr>
          <w:rFonts w:hint="eastAsia" w:ascii="仿宋_GB2312" w:hAnsi="Arial" w:eastAsia="仿宋_GB2312" w:cs="仿宋_GB2312"/>
          <w:color w:val="auto"/>
          <w:kern w:val="2"/>
          <w:sz w:val="32"/>
          <w:szCs w:val="32"/>
          <w:shd w:val="clear" w:color="auto" w:fill="F6F6F6"/>
          <w:lang w:val="en-US" w:eastAsia="zh-CN" w:bidi="ar"/>
        </w:rPr>
        <w:t>经</w:t>
      </w:r>
      <w:r>
        <w:rPr>
          <w:rFonts w:hint="default" w:ascii="仿宋_GB2312" w:hAnsi="Arial" w:eastAsia="仿宋_GB2312" w:cs="仿宋_GB2312"/>
          <w:color w:val="auto"/>
          <w:kern w:val="2"/>
          <w:sz w:val="32"/>
          <w:szCs w:val="32"/>
          <w:shd w:val="clear" w:color="auto" w:fill="F6F6F6"/>
          <w:lang w:val="en-US" w:eastAsia="zh-CN" w:bidi="ar"/>
        </w:rPr>
        <w:t>新田县第十</w:t>
      </w:r>
      <w:r>
        <w:rPr>
          <w:rFonts w:hint="eastAsia" w:ascii="仿宋_GB2312" w:hAnsi="Arial" w:eastAsia="仿宋_GB2312" w:cs="仿宋_GB2312"/>
          <w:color w:val="auto"/>
          <w:kern w:val="2"/>
          <w:sz w:val="32"/>
          <w:szCs w:val="32"/>
          <w:shd w:val="clear" w:color="auto" w:fill="F6F6F6"/>
          <w:lang w:val="en-US" w:eastAsia="zh-CN" w:bidi="ar"/>
        </w:rPr>
        <w:t>八</w:t>
      </w:r>
      <w:r>
        <w:rPr>
          <w:rFonts w:hint="default" w:ascii="仿宋_GB2312" w:hAnsi="Arial" w:eastAsia="仿宋_GB2312" w:cs="仿宋_GB2312"/>
          <w:color w:val="auto"/>
          <w:kern w:val="2"/>
          <w:sz w:val="32"/>
          <w:szCs w:val="32"/>
          <w:shd w:val="clear" w:color="auto" w:fill="F6F6F6"/>
          <w:lang w:val="en-US" w:eastAsia="zh-CN" w:bidi="ar"/>
        </w:rPr>
        <w:t>届人民代表大会第</w:t>
      </w:r>
      <w:r>
        <w:rPr>
          <w:rFonts w:hint="eastAsia" w:ascii="仿宋_GB2312" w:hAnsi="Arial" w:eastAsia="仿宋_GB2312" w:cs="仿宋_GB2312"/>
          <w:color w:val="auto"/>
          <w:kern w:val="2"/>
          <w:sz w:val="32"/>
          <w:szCs w:val="32"/>
          <w:shd w:val="clear" w:color="auto" w:fill="F6F6F6"/>
          <w:lang w:val="en-US" w:eastAsia="zh-CN" w:bidi="ar"/>
        </w:rPr>
        <w:t>一</w:t>
      </w:r>
      <w:r>
        <w:rPr>
          <w:rFonts w:hint="default" w:ascii="仿宋_GB2312" w:hAnsi="Arial" w:eastAsia="仿宋_GB2312" w:cs="仿宋_GB2312"/>
          <w:color w:val="auto"/>
          <w:kern w:val="2"/>
          <w:sz w:val="32"/>
          <w:szCs w:val="32"/>
          <w:shd w:val="clear" w:color="auto" w:fill="F6F6F6"/>
          <w:lang w:val="en-US" w:eastAsia="zh-CN" w:bidi="ar"/>
        </w:rPr>
        <w:t>次会议批复时间为20</w:t>
      </w:r>
      <w:r>
        <w:rPr>
          <w:rFonts w:hint="eastAsia" w:ascii="仿宋_GB2312" w:hAnsi="Arial" w:eastAsia="仿宋_GB2312" w:cs="仿宋_GB2312"/>
          <w:color w:val="auto"/>
          <w:kern w:val="2"/>
          <w:sz w:val="32"/>
          <w:szCs w:val="32"/>
          <w:shd w:val="clear" w:color="auto" w:fill="F6F6F6"/>
          <w:lang w:val="en-US" w:eastAsia="zh-CN" w:bidi="ar"/>
        </w:rPr>
        <w:t>21</w:t>
      </w:r>
      <w:r>
        <w:rPr>
          <w:rFonts w:hint="default" w:ascii="仿宋_GB2312" w:hAnsi="Arial" w:eastAsia="仿宋_GB2312" w:cs="仿宋_GB2312"/>
          <w:color w:val="auto"/>
          <w:kern w:val="2"/>
          <w:sz w:val="32"/>
          <w:szCs w:val="32"/>
          <w:shd w:val="clear" w:color="auto" w:fill="F6F6F6"/>
          <w:lang w:val="en-US" w:eastAsia="zh-CN" w:bidi="ar"/>
        </w:rPr>
        <w:t>年</w:t>
      </w:r>
      <w:r>
        <w:rPr>
          <w:rFonts w:hint="eastAsia" w:ascii="仿宋_GB2312" w:hAnsi="Arial" w:eastAsia="仿宋_GB2312" w:cs="仿宋_GB2312"/>
          <w:color w:val="auto"/>
          <w:kern w:val="2"/>
          <w:sz w:val="32"/>
          <w:szCs w:val="32"/>
          <w:shd w:val="clear" w:color="auto" w:fill="F6F6F6"/>
          <w:lang w:val="en-US" w:eastAsia="zh-CN" w:bidi="ar"/>
        </w:rPr>
        <w:t>10</w:t>
      </w:r>
      <w:r>
        <w:rPr>
          <w:rFonts w:hint="default" w:ascii="仿宋_GB2312" w:hAnsi="Arial" w:eastAsia="仿宋_GB2312" w:cs="仿宋_GB2312"/>
          <w:color w:val="auto"/>
          <w:kern w:val="2"/>
          <w:sz w:val="32"/>
          <w:szCs w:val="32"/>
          <w:shd w:val="clear" w:color="auto" w:fill="F6F6F6"/>
          <w:lang w:val="en-US" w:eastAsia="zh-CN" w:bidi="ar"/>
        </w:rPr>
        <w:t>月</w:t>
      </w:r>
      <w:r>
        <w:rPr>
          <w:rFonts w:hint="eastAsia" w:ascii="仿宋_GB2312" w:hAnsi="Arial" w:eastAsia="仿宋_GB2312" w:cs="仿宋_GB2312"/>
          <w:color w:val="auto"/>
          <w:kern w:val="2"/>
          <w:sz w:val="32"/>
          <w:szCs w:val="32"/>
          <w:shd w:val="clear" w:color="auto" w:fill="F6F6F6"/>
          <w:lang w:val="en-US" w:eastAsia="zh-CN" w:bidi="ar"/>
        </w:rPr>
        <w:t>22</w:t>
      </w:r>
      <w:r>
        <w:rPr>
          <w:rFonts w:hint="default" w:ascii="仿宋_GB2312" w:hAnsi="Arial" w:eastAsia="仿宋_GB2312" w:cs="仿宋_GB2312"/>
          <w:color w:val="auto"/>
          <w:kern w:val="2"/>
          <w:sz w:val="32"/>
          <w:szCs w:val="32"/>
          <w:shd w:val="clear" w:color="auto" w:fill="F6F6F6"/>
          <w:lang w:val="en-US" w:eastAsia="zh-CN" w:bidi="ar"/>
        </w:rPr>
        <w:t>日，财政部门批复时间为20</w:t>
      </w:r>
      <w:r>
        <w:rPr>
          <w:rFonts w:hint="eastAsia" w:ascii="仿宋_GB2312" w:hAnsi="Arial" w:eastAsia="仿宋_GB2312" w:cs="仿宋_GB2312"/>
          <w:color w:val="auto"/>
          <w:kern w:val="2"/>
          <w:sz w:val="32"/>
          <w:szCs w:val="32"/>
          <w:shd w:val="clear" w:color="auto" w:fill="F6F6F6"/>
          <w:lang w:val="en-US" w:eastAsia="zh-CN" w:bidi="ar"/>
        </w:rPr>
        <w:t>21</w:t>
      </w:r>
      <w:r>
        <w:rPr>
          <w:rFonts w:hint="default" w:ascii="仿宋_GB2312" w:hAnsi="Arial" w:eastAsia="仿宋_GB2312" w:cs="仿宋_GB2312"/>
          <w:color w:val="auto"/>
          <w:kern w:val="2"/>
          <w:sz w:val="32"/>
          <w:szCs w:val="32"/>
          <w:shd w:val="clear" w:color="auto" w:fill="F6F6F6"/>
          <w:lang w:val="en-US" w:eastAsia="zh-CN" w:bidi="ar"/>
        </w:rPr>
        <w:t>年</w:t>
      </w:r>
      <w:r>
        <w:rPr>
          <w:rFonts w:hint="eastAsia" w:ascii="仿宋_GB2312" w:hAnsi="Arial" w:eastAsia="仿宋_GB2312" w:cs="仿宋_GB2312"/>
          <w:color w:val="auto"/>
          <w:kern w:val="2"/>
          <w:sz w:val="32"/>
          <w:szCs w:val="32"/>
          <w:shd w:val="clear" w:color="auto" w:fill="F6F6F6"/>
          <w:lang w:val="en-US" w:eastAsia="zh-CN" w:bidi="ar"/>
        </w:rPr>
        <w:t>11</w:t>
      </w:r>
      <w:r>
        <w:rPr>
          <w:rFonts w:hint="default" w:ascii="仿宋_GB2312" w:hAnsi="Arial" w:eastAsia="仿宋_GB2312" w:cs="仿宋_GB2312"/>
          <w:color w:val="auto"/>
          <w:kern w:val="2"/>
          <w:sz w:val="32"/>
          <w:szCs w:val="32"/>
          <w:shd w:val="clear" w:color="auto" w:fill="F6F6F6"/>
          <w:lang w:val="en-US" w:eastAsia="zh-CN" w:bidi="ar"/>
        </w:rPr>
        <w:t>月</w:t>
      </w:r>
      <w:r>
        <w:rPr>
          <w:rFonts w:hint="eastAsia" w:ascii="仿宋_GB2312" w:hAnsi="Arial" w:eastAsia="仿宋_GB2312" w:cs="仿宋_GB2312"/>
          <w:color w:val="auto"/>
          <w:kern w:val="2"/>
          <w:sz w:val="32"/>
          <w:szCs w:val="32"/>
          <w:shd w:val="clear" w:color="auto" w:fill="F6F6F6"/>
          <w:lang w:val="en-US" w:eastAsia="zh-CN" w:bidi="ar"/>
        </w:rPr>
        <w:t>08</w:t>
      </w:r>
      <w:r>
        <w:rPr>
          <w:rFonts w:hint="default" w:ascii="仿宋_GB2312" w:hAnsi="Arial" w:eastAsia="仿宋_GB2312" w:cs="仿宋_GB2312"/>
          <w:color w:val="auto"/>
          <w:kern w:val="2"/>
          <w:sz w:val="32"/>
          <w:szCs w:val="32"/>
          <w:shd w:val="clear" w:color="auto" w:fill="F6F6F6"/>
          <w:lang w:val="en-US" w:eastAsia="zh-CN" w:bidi="ar"/>
        </w:rPr>
        <w:t>日。</w:t>
      </w:r>
    </w:p>
    <w:p>
      <w:pPr>
        <w:keepNext w:val="0"/>
        <w:keepLines w:val="0"/>
        <w:widowControl/>
        <w:suppressLineNumbers w:val="0"/>
        <w:spacing w:before="0" w:beforeAutospacing="0" w:after="0" w:afterAutospacing="0" w:line="600" w:lineRule="exact"/>
        <w:ind w:left="0" w:right="0" w:firstLine="660"/>
        <w:jc w:val="left"/>
        <w:rPr>
          <w:color w:val="auto"/>
        </w:rPr>
      </w:pPr>
      <w:r>
        <w:rPr>
          <w:rFonts w:hint="eastAsia" w:ascii="黑体" w:hAnsi="宋体" w:eastAsia="黑体" w:cs="黑体"/>
          <w:color w:val="auto"/>
          <w:kern w:val="2"/>
          <w:sz w:val="32"/>
          <w:szCs w:val="32"/>
          <w:shd w:val="clear" w:color="auto" w:fill="F6F6F6"/>
          <w:lang w:val="en-US" w:eastAsia="zh-CN" w:bidi="ar"/>
        </w:rPr>
        <w:t>七、名词解释</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1、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2、“三公”经费：纳入</w:t>
      </w:r>
      <w:r>
        <w:rPr>
          <w:rFonts w:hint="eastAsia" w:ascii="仿宋_GB2312" w:hAnsi="Arial" w:eastAsia="仿宋_GB2312" w:cs="仿宋_GB2312"/>
          <w:color w:val="auto"/>
          <w:kern w:val="2"/>
          <w:sz w:val="32"/>
          <w:szCs w:val="32"/>
          <w:shd w:val="clear" w:color="auto" w:fill="F6F6F6"/>
          <w:lang w:val="en-US" w:eastAsia="zh-CN" w:bidi="ar"/>
        </w:rPr>
        <w:t>省（市/县）</w:t>
      </w:r>
      <w:r>
        <w:rPr>
          <w:rFonts w:hint="default" w:ascii="仿宋_GB2312" w:hAnsi="Arial" w:eastAsia="仿宋_GB2312" w:cs="仿宋_GB2312"/>
          <w:color w:val="auto"/>
          <w:kern w:val="2"/>
          <w:sz w:val="32"/>
          <w:szCs w:val="32"/>
          <w:shd w:val="clear" w:color="auto" w:fill="F6F6F6"/>
          <w:lang w:val="en-US" w:eastAsia="zh-CN" w:bidi="ar"/>
        </w:rPr>
        <w:t>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等支出。</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eastAsia" w:ascii="仿宋_GB2312" w:hAnsi="Arial" w:eastAsia="仿宋_GB2312" w:cs="仿宋_GB2312"/>
          <w:color w:val="auto"/>
          <w:kern w:val="2"/>
          <w:sz w:val="32"/>
          <w:szCs w:val="32"/>
          <w:shd w:val="clear" w:color="auto" w:fill="F6F6F6"/>
          <w:lang w:val="en-US" w:eastAsia="zh-CN" w:bidi="ar"/>
        </w:rPr>
      </w:pPr>
    </w:p>
    <w:p>
      <w:pPr>
        <w:keepNext w:val="0"/>
        <w:keepLines w:val="0"/>
        <w:widowControl/>
        <w:numPr>
          <w:ilvl w:val="0"/>
          <w:numId w:val="0"/>
        </w:numPr>
        <w:suppressLineNumbers w:val="0"/>
        <w:spacing w:before="0" w:beforeAutospacing="0" w:after="0" w:afterAutospacing="0" w:line="600" w:lineRule="atLeast"/>
        <w:ind w:right="0" w:rightChars="0"/>
        <w:jc w:val="center"/>
        <w:rPr>
          <w:rFonts w:hint="eastAsia" w:ascii="仿宋_GB2312" w:hAnsi="Arial" w:eastAsia="仿宋_GB2312" w:cs="仿宋_GB2312"/>
          <w:color w:val="auto"/>
          <w:kern w:val="2"/>
          <w:sz w:val="32"/>
          <w:szCs w:val="32"/>
          <w:shd w:val="clear" w:color="auto" w:fill="F6F6F6"/>
          <w:lang w:val="en-US" w:eastAsia="zh-CN" w:bidi="ar"/>
        </w:rPr>
      </w:pPr>
      <w:r>
        <w:rPr>
          <w:rFonts w:hint="eastAsia" w:ascii="黑体" w:hAnsi="宋体" w:eastAsia="黑体" w:cs="黑体"/>
          <w:b/>
          <w:color w:val="auto"/>
          <w:kern w:val="0"/>
          <w:sz w:val="36"/>
          <w:szCs w:val="36"/>
          <w:shd w:val="clear" w:color="auto" w:fill="F6F6F6"/>
          <w:lang w:val="en-US" w:eastAsia="zh-CN" w:bidi="ar"/>
        </w:rPr>
        <w:t>第二部分 2022年部门预算公开表</w:t>
      </w:r>
    </w:p>
    <w:p>
      <w:pPr>
        <w:keepNext w:val="0"/>
        <w:keepLines w:val="0"/>
        <w:widowControl/>
        <w:numPr>
          <w:ilvl w:val="0"/>
          <w:numId w:val="0"/>
        </w:numPr>
        <w:suppressLineNumbers w:val="0"/>
        <w:spacing w:before="0" w:beforeAutospacing="0" w:after="0" w:afterAutospacing="0" w:line="600" w:lineRule="atLeast"/>
        <w:ind w:right="0" w:rightChars="0"/>
        <w:jc w:val="center"/>
        <w:rPr>
          <w:rFonts w:hint="eastAsia" w:ascii="仿宋_GB2312" w:hAnsi="Arial" w:eastAsia="仿宋_GB2312" w:cs="仿宋_GB2312"/>
          <w:color w:val="auto"/>
          <w:kern w:val="2"/>
          <w:sz w:val="32"/>
          <w:szCs w:val="32"/>
          <w:shd w:val="clear" w:color="auto" w:fill="F6F6F6"/>
          <w:lang w:val="en-US" w:eastAsia="zh-CN" w:bidi="ar"/>
        </w:rPr>
      </w:pPr>
      <w:r>
        <w:rPr>
          <w:rFonts w:hint="eastAsia" w:ascii="仿宋_GB2312" w:hAnsi="Arial" w:eastAsia="仿宋_GB2312" w:cs="仿宋_GB2312"/>
          <w:color w:val="auto"/>
          <w:kern w:val="2"/>
          <w:sz w:val="32"/>
          <w:szCs w:val="32"/>
          <w:shd w:val="clear" w:color="auto" w:fill="F6F6F6"/>
          <w:lang w:val="en-US" w:eastAsia="zh-CN" w:bidi="ar"/>
        </w:rPr>
        <w:t>（见附件）</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D428231"/>
    <w:multiLevelType w:val="singleLevel"/>
    <w:tmpl w:val="2D428231"/>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NlNmZlNmI1NjI4ZWVhNzM2MjUwYTIwODAwMjBkYzkifQ=="/>
  </w:docVars>
  <w:rsids>
    <w:rsidRoot w:val="00000000"/>
    <w:rsid w:val="026B348A"/>
    <w:rsid w:val="075313C3"/>
    <w:rsid w:val="0A564AAB"/>
    <w:rsid w:val="0AEC3CD0"/>
    <w:rsid w:val="0B3202FF"/>
    <w:rsid w:val="0C5F4155"/>
    <w:rsid w:val="0D122A8A"/>
    <w:rsid w:val="0E5A2261"/>
    <w:rsid w:val="0EFE2AC3"/>
    <w:rsid w:val="101D5507"/>
    <w:rsid w:val="12F87997"/>
    <w:rsid w:val="17920FF7"/>
    <w:rsid w:val="184423B4"/>
    <w:rsid w:val="1A4713E9"/>
    <w:rsid w:val="1B6D0D2A"/>
    <w:rsid w:val="1F122A8F"/>
    <w:rsid w:val="284A5A24"/>
    <w:rsid w:val="29310182"/>
    <w:rsid w:val="2A1C6CCC"/>
    <w:rsid w:val="41366754"/>
    <w:rsid w:val="4167540A"/>
    <w:rsid w:val="50471482"/>
    <w:rsid w:val="52326F0E"/>
    <w:rsid w:val="53577382"/>
    <w:rsid w:val="543D0DF6"/>
    <w:rsid w:val="55386724"/>
    <w:rsid w:val="60DA7950"/>
    <w:rsid w:val="647D0321"/>
    <w:rsid w:val="6D677E0C"/>
    <w:rsid w:val="703C4095"/>
    <w:rsid w:val="79183053"/>
    <w:rsid w:val="7BBA645B"/>
    <w:rsid w:val="7F6D117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unhideWhenUsed/>
    <w:qFormat/>
    <w:uiPriority w:val="0"/>
    <w:pPr>
      <w:spacing w:before="100" w:beforeAutospacing="1" w:after="100" w:afterAutospacing="1"/>
      <w:jc w:val="left"/>
    </w:pPr>
    <w:rPr>
      <w:rFonts w:hint="eastAsia" w:ascii="宋体" w:hAnsi="宋体" w:eastAsia="宋体" w:cs="宋体"/>
      <w:b/>
      <w:kern w:val="0"/>
      <w:sz w:val="24"/>
      <w:szCs w:val="24"/>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3149</Words>
  <Characters>3363</Characters>
  <Lines>0</Lines>
  <Paragraphs>0</Paragraphs>
  <TotalTime>2</TotalTime>
  <ScaleCrop>false</ScaleCrop>
  <LinksUpToDate>false</LinksUpToDate>
  <CharactersWithSpaces>3506</CharactersWithSpaces>
  <Application>WPS Office_11.1.0.12116_F1E327BC-269C-435d-A152-05C5408002CA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cp:lastPrinted>2019-09-03T01:21:00Z</cp:lastPrinted>
  <dcterms:modified xsi:type="dcterms:W3CDTF">2022-08-09T03:24:55Z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2052-11.1.0.12116</vt:lpwstr>
  </property>
  <property fmtid="{D5CDD505-2E9C-101B-9397-08002B2CF9AE}" pid="3" name="ICV">
    <vt:lpwstr>DAABC3FBD9AB471FBA944A7BBA261724</vt:lpwstr>
  </property>
</Properties>
</file>