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2022年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  <w:lang w:eastAsia="zh-CN"/>
        </w:rPr>
        <w:t>不动产登记中心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 w:color="auto" w:fill="F6F6F6"/>
        </w:rPr>
        <w:t>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2022年部门预算说明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2022年部门预算公开表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收支总表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2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收入总表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3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4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支出预算分类汇总表（按政府预算经济分类）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5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支出预算分类汇总表（按部门预算经济分类）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6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财政拨款收支总表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7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8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一般公共预算基本支出表--人员经费(工资福利支出)(按政府预算经济分类)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9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一般公共预算基本支出表--人员经费(工资福利支出)(按部门预算经济分类)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10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一般公共预算基本支出表--人员经费(对个人和家庭的补助)(按政府预算经济分类)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11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一般公共预算基本支出表--人员经费(对个人和家庭的补助)（按部门预算经济分类）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12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一般公共预算基本支出表--公用经费(商品和服务支出)（按政府预算经济分类）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13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一般公共预算基本支出表--公用经费(商品和服务支出)(按部门预算经济分类)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14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一般公共预算“三公”经费支出表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15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16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政府性基金预算支出分类汇总表（按政府预算经济分类）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17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政府性基金预算支出分类汇总表（按部门预算经济分类）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18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国有资本经营预算表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19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财政专户管理资金预算支出表</w:t>
      </w:r>
    </w:p>
    <w:p>
      <w:pPr>
        <w:widowControl/>
        <w:spacing w:line="600" w:lineRule="atLeast"/>
        <w:ind w:firstLine="627"/>
        <w:jc w:val="left"/>
        <w:rPr>
          <w:rFonts w:ascii="楷体" w:hAnsi="楷体" w:eastAsia="楷体" w:cs="楷体"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20</w:t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ab/>
      </w:r>
      <w:r>
        <w:rPr>
          <w:rFonts w:hint="eastAsia" w:ascii="楷体" w:hAnsi="楷体" w:eastAsia="楷体" w:cs="楷体"/>
          <w:kern w:val="0"/>
          <w:sz w:val="32"/>
          <w:szCs w:val="32"/>
          <w:shd w:val="clear" w:color="auto" w:fill="F6F6F6"/>
        </w:rPr>
        <w:t>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21 部门整体支出绩效目标表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22 政府采购预算表</w:t>
      </w:r>
    </w:p>
    <w:p>
      <w:pPr>
        <w:widowControl/>
        <w:spacing w:line="600" w:lineRule="atLeast"/>
        <w:ind w:firstLine="640" w:firstLineChars="200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23 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第一部分 2022年部门预算说明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一、部门基本概况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、职能职责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宣传贯彻执行有关不动产登记的法律、法规、规章和政策。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（2）承办全县范围内土地、房屋、林地等不动产登记工作。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（3）负责拟定全县不动产登记业务规范和工作流程。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（4）负责全县不动产资料的收集、整理、保管、备份、归档工作。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（5）负责全县不动产登记数据整合和利用，开展全县不动产登记统计、分析、依法提供不动产登记查询服务。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（6）承办县国土资源局及上级部门交办的其他工作。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局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5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室分别是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办公室、土地登记股、房地产登记股、林农登记股、权籍测绘信息中心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1、×××部门本级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2、……</w:t>
      </w:r>
    </w:p>
    <w:p>
      <w:pPr>
        <w:widowControl/>
        <w:spacing w:line="600" w:lineRule="exact"/>
        <w:ind w:firstLine="630" w:firstLineChars="196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eastAsia="仿宋_GB2312"/>
          <w:b/>
          <w:sz w:val="32"/>
          <w:szCs w:val="32"/>
        </w:rPr>
        <w:t>或者：</w:t>
      </w:r>
      <w:r>
        <w:rPr>
          <w:rFonts w:hint="eastAsia" w:eastAsia="仿宋_GB2312"/>
          <w:sz w:val="32"/>
          <w:szCs w:val="32"/>
        </w:rPr>
        <w:t>不动产登记中心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。.........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15、16、17、18、19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所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属事业单位基本运行的经费，也包括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.........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hint="eastAsia" w:eastAsia="仿宋_GB2312"/>
          <w:sz w:val="32"/>
          <w:szCs w:val="32"/>
          <w:u w:val="single"/>
        </w:rPr>
        <w:t>239.62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</w:rPr>
        <w:t>172.32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i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67.3</w:t>
      </w:r>
      <w:r>
        <w:rPr>
          <w:rFonts w:eastAsia="仿宋_GB2312"/>
          <w:sz w:val="32"/>
          <w:szCs w:val="32"/>
        </w:rPr>
        <w:t>万元，¨¨¨。</w:t>
      </w:r>
      <w:r>
        <w:rPr>
          <w:rFonts w:eastAsia="仿宋_GB2312"/>
          <w:b/>
          <w:sz w:val="32"/>
          <w:szCs w:val="32"/>
        </w:rPr>
        <w:t>收入较去年减少</w:t>
      </w:r>
      <w:r>
        <w:rPr>
          <w:rFonts w:hint="eastAsia" w:eastAsia="仿宋_GB2312"/>
          <w:b/>
          <w:sz w:val="32"/>
          <w:szCs w:val="32"/>
          <w:u w:val="single"/>
        </w:rPr>
        <w:t>24.61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收费的减少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  <w:u w:val="single"/>
        </w:rPr>
        <w:t>239.62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172.32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万元，¨¨¨。</w:t>
      </w:r>
      <w:r>
        <w:rPr>
          <w:rFonts w:eastAsia="仿宋_GB2312"/>
          <w:b/>
          <w:sz w:val="32"/>
          <w:szCs w:val="32"/>
        </w:rPr>
        <w:t>支出较去年减少）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</w:rPr>
        <w:t>24.61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收入的减少，支出减少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atLeas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atLeas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239.62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239.62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 xml:space="preserve"> %；……。具体安排情况如下：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（一）基本支出：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基本支出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239.62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atLeast"/>
        <w:ind w:firstLine="660"/>
        <w:jc w:val="left"/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（二）项目支出：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项目支出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主要是部门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为完成特定行政工作任务或事业发展目标而发生的支出，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。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其中：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...等方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面；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支出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  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万元，主要用于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...等方面；...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atLeast"/>
        <w:ind w:firstLine="660"/>
        <w:jc w:val="left"/>
        <w:rPr>
          <w:rFonts w:ascii="黑体" w:hAnsi="宋体" w:eastAsia="黑体" w:cs="黑体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年本部门政府性基金支出预算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万元，其中，科学技术支出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%；文化旅游体育与传媒支出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%；……。具体安排情况如下：……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（注：如无政府性基金预算安排的支出，应反映“本部门无政府性基金安排的支出”）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六、其他重要事项的情况说明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年本部门机关本级、……等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家行政事业单位的机关运行经费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239.62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万元，比上年预算减少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24.61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万元，下降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9.3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%，主要是</w:t>
      </w:r>
      <w:r>
        <w:rPr>
          <w:rFonts w:hint="eastAsia" w:eastAsia="仿宋_GB2312"/>
          <w:b/>
          <w:sz w:val="32"/>
          <w:szCs w:val="32"/>
          <w:lang w:val="en-US" w:eastAsia="zh-CN"/>
        </w:rPr>
        <w:t>收入的减少，支出减少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</w:t>
      </w:r>
    </w:p>
    <w:p>
      <w:pPr>
        <w:widowControl/>
        <w:spacing w:line="600" w:lineRule="atLeast"/>
        <w:ind w:firstLine="660"/>
        <w:jc w:val="left"/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本部门机关本级、……等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家行政事业单位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1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万元。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经费预算较</w:t>
      </w: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21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持平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1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万元，主要是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厉行节约，规范管理，进一步压缩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“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”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经费。</w:t>
      </w:r>
    </w:p>
    <w:p>
      <w:pPr>
        <w:widowControl/>
        <w:numPr>
          <w:ilvl w:val="0"/>
          <w:numId w:val="1"/>
        </w:numPr>
        <w:snapToGrid w:val="0"/>
        <w:spacing w:line="600" w:lineRule="exact"/>
        <w:ind w:left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一般性支出情况：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2022年本部门会议费预算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0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万元，拟召开......等会议，人数约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人次，主要包含传达......等内容；培训费预算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  1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万元，拟开展......等培训，人数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10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 xml:space="preserve"> 人次，主要内容为对......进行专题培训；未计划举办节庆、晚会、论坛、赛事活动。</w:t>
      </w:r>
    </w:p>
    <w:p>
      <w:pPr>
        <w:widowControl/>
        <w:snapToGrid w:val="0"/>
        <w:spacing w:line="600" w:lineRule="exact"/>
        <w:ind w:left="660"/>
        <w:jc w:val="left"/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4、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政府采购预算总额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35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25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atLeast"/>
        <w:ind w:firstLine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（注：如某大类无采购预算，则填“0”）</w:t>
      </w:r>
    </w:p>
    <w:p>
      <w:pPr>
        <w:widowControl/>
        <w:spacing w:line="600" w:lineRule="exact"/>
        <w:ind w:left="660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2022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6、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本部门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所有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支出实行绩效目标管理，纳入20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年部门整体支出绩效目标的金额为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239.62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万元，其中，基本支出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 239.62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万元，项目支出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 xml:space="preserve"> 0 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万元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，具体绩效目标详见报表。</w:t>
      </w:r>
    </w:p>
    <w:p>
      <w:pPr>
        <w:widowControl/>
        <w:spacing w:line="600" w:lineRule="atLeast"/>
        <w:ind w:left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7、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年度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本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部门预算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经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新田县第十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八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届人民代表大会第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一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次会议批复时间为20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10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22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日，财政部门批复时间为20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21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11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月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08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宋体" w:eastAsia="黑体" w:cs="黑体"/>
          <w:sz w:val="32"/>
          <w:szCs w:val="32"/>
          <w:shd w:val="clear" w:color="auto" w:fill="F6F6F6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2、“三公”经费：纳入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省（市/县）</w:t>
      </w:r>
      <w:r>
        <w:rPr>
          <w:rFonts w:ascii="仿宋_GB2312" w:hAnsi="Arial" w:eastAsia="仿宋_GB2312" w:cs="仿宋_GB2312"/>
          <w:sz w:val="32"/>
          <w:szCs w:val="32"/>
          <w:shd w:val="clear" w:color="auto" w:fill="F6F6F6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shd w:val="clear" w:color="auto" w:fill="F6F6F6"/>
        </w:rPr>
        <w:t>第二部分 2022年部门预算公开表</w:t>
      </w:r>
    </w:p>
    <w:p>
      <w:pPr>
        <w:widowControl/>
        <w:spacing w:line="600" w:lineRule="atLeast"/>
        <w:jc w:val="center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6F6F6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U4YWI0ZmUzZTE4NzEzN2VhODk2MjMyYmI1ZDQwNjQifQ=="/>
  </w:docVars>
  <w:rsids>
    <w:rsidRoot w:val="00881BF7"/>
    <w:rsid w:val="005E0D8A"/>
    <w:rsid w:val="00614594"/>
    <w:rsid w:val="00836CCF"/>
    <w:rsid w:val="00881BF7"/>
    <w:rsid w:val="00F52A4F"/>
    <w:rsid w:val="025D666E"/>
    <w:rsid w:val="026B348A"/>
    <w:rsid w:val="075313C3"/>
    <w:rsid w:val="08ED7518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84A5A24"/>
    <w:rsid w:val="29310182"/>
    <w:rsid w:val="2A1C6CCC"/>
    <w:rsid w:val="41366754"/>
    <w:rsid w:val="4167540A"/>
    <w:rsid w:val="4D825D5E"/>
    <w:rsid w:val="52326F0E"/>
    <w:rsid w:val="543D0DF6"/>
    <w:rsid w:val="55386724"/>
    <w:rsid w:val="60DA7950"/>
    <w:rsid w:val="647D0321"/>
    <w:rsid w:val="658770DA"/>
    <w:rsid w:val="693F1F02"/>
    <w:rsid w:val="703C4095"/>
    <w:rsid w:val="79183053"/>
    <w:rsid w:val="7BBA645B"/>
    <w:rsid w:val="7F6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2886</Words>
  <Characters>3124</Characters>
  <Lines>4</Lines>
  <Paragraphs>7</Paragraphs>
  <TotalTime>0</TotalTime>
  <ScaleCrop>false</ScaleCrop>
  <LinksUpToDate>false</LinksUpToDate>
  <CharactersWithSpaces>3315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2022-07-27T07:53:00Z</dcterms:created>
  <dc:creator>Administrator</dc:creator>
  <cp:lastModifiedBy>香香公主</cp:lastModifiedBy>
  <cp:lastPrinted>2019-09-03T01:21:00Z</cp:lastPrinted>
  <dcterms:modified xsi:type="dcterms:W3CDTF">2023-09-22T05:59:47Z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ABA6059CA07A4704B38CD71B7AD69DCB</vt:lpwstr>
  </property>
</Properties>
</file>