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  <w:sz w:val="44"/>
          <w:szCs w:val="44"/>
        </w:rPr>
      </w:pP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2022年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u w:val="single"/>
          <w:shd w:val="clear" w:color="auto" w:fill="F6F6F6"/>
          <w:lang w:val="en-US" w:eastAsia="zh-CN" w:bidi="ar"/>
        </w:rPr>
        <w:t>新田县烤烟事务中心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单位部门预算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/>
        <w:jc w:val="center"/>
        <w:rPr>
          <w:rFonts w:hint="eastAsia" w:ascii="黑体" w:hAnsi="黑体" w:eastAsia="黑体" w:cs="黑体"/>
          <w:color w:val="auto"/>
          <w:sz w:val="44"/>
          <w:szCs w:val="44"/>
        </w:rPr>
      </w:pPr>
      <w:r>
        <w:rPr>
          <w:rFonts w:hint="eastAsia" w:ascii="黑体" w:hAnsi="黑体" w:eastAsia="黑体" w:cs="黑体"/>
          <w:color w:val="auto"/>
          <w:sz w:val="44"/>
          <w:szCs w:val="44"/>
        </w:rPr>
        <w:t>目 录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第一部分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年部门预算说明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一、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部门基本概况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二、部门预算单位构成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三、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部门收支总体情况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四、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一般公共预算拨款支出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五、政府性</w:t>
      </w:r>
      <w:bookmarkStart w:id="0" w:name="_GoBack"/>
      <w:bookmarkEnd w:id="0"/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基金预算支出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六、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其他重要事项的情况说明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七、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第二部分 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部门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预算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公开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1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收支总表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收入总表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3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支出总表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4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支出预算分类汇总表（按政府预算经济分类）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5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支出预算分类汇总表（按部门预算经济分类）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6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财政拨款收支总表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7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一般公共预算支出表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8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一般公共预算基本支出表--人员经费(工资福利支出)(按政府预算经济分类)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9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一般公共预算基本支出表--人员经费(工资福利支出)(按部门预算经济分类)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10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一般公共预算基本支出表--人员经费(对个人和家庭的补助)(按政府预算经济分类)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11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一般公共预算基本支出表--人员经费(对个人和家庭的补助)（按部门预算经济分类）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12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一般公共预算基本支出表--公用经费(商品和服务支出)（按政府预算经济分类）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13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一般公共预算基本支出表--公用经费(商品和服务支出)(按部门预算经济分类)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14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一般公共预算“三公”经费支出表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15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政府性基金预算支出表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16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政府性基金预算支出分类汇总表（按政府预算经济分类）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17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政府性基金预算支出分类汇总表（按部门预算经济分类）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18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国有资本经营预算表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19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财政专户管理资金预算支出表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ab/>
      </w:r>
      <w:r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部门整体支出绩效目标表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widowControl/>
        <w:spacing w:line="600" w:lineRule="exact"/>
        <w:ind w:firstLine="640" w:firstLineChars="200"/>
        <w:rPr>
          <w:rFonts w:eastAsia="仿宋_GB2312"/>
          <w:bCs/>
          <w:color w:val="auto"/>
          <w:kern w:val="0"/>
          <w:sz w:val="32"/>
          <w:szCs w:val="32"/>
        </w:rPr>
      </w:pPr>
      <w:r>
        <w:rPr>
          <w:rFonts w:eastAsia="仿宋_GB2312"/>
          <w:bCs/>
          <w:color w:val="auto"/>
          <w:kern w:val="0"/>
          <w:sz w:val="32"/>
          <w:szCs w:val="32"/>
        </w:rPr>
        <w:t>注：以上部门预算报表中，空表表示本部门无相关收支情况。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第一部分 2022年部门预算说明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一、部门基本概况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（1）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执行县委、县政府制定的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烤烟工作实施意见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，抓好全县的烤烟生产收购和现代烟草农业建设，为烤烟生产、收购提供服务，促进烤烟产业发展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；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（2）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及时准确全面掌握全县烤烟工作各阶段各环节的真实情况，为县委、县政府以及县烤烟工作领导小组当好参谋，发挥参谋职能作用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；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3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严格执行县委、县政府制定的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烤烟工作实施意见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，在烤烟生产和烤烟收购各阶段、各环节对烟草局、乡镇政府和有关部门进行督查考核，及时通报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、机构设置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。下设办公室，无其他内设机构。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default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eastAsia="仿宋_GB2312"/>
          <w:color w:val="auto"/>
          <w:sz w:val="32"/>
          <w:szCs w:val="32"/>
          <w:lang w:eastAsia="zh-CN"/>
        </w:rPr>
        <w:t>新田县烤烟事务中心</w:t>
      </w:r>
      <w:r>
        <w:rPr>
          <w:rFonts w:eastAsia="仿宋_GB2312"/>
          <w:color w:val="auto"/>
          <w:sz w:val="32"/>
          <w:szCs w:val="32"/>
        </w:rPr>
        <w:t>只有本级，没有其他预算单位，因此本部门预算仅含本级预算。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三、部门收支总体情况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年部门预算即我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本级预算。我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年没有政府性基金预算拨款、国有资本经营预算收入和纳入专户管理的非税收入拨款收入，也没有使用政府性基金预算拨款、国有资本经营预算收入和纳入专户管理的非税收入拨款安排的支出，所以公开的附件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15、16、17、18、19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表均为空。收入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只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包括经费拨款，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无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行政事业性收费收入和国有资源有偿使用收入；支出包括保障机关及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属事业单位基本运行的经费，也包括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烤烟产业发展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等项目经费。</w:t>
      </w:r>
    </w:p>
    <w:p>
      <w:pPr>
        <w:widowControl/>
        <w:spacing w:line="600" w:lineRule="exact"/>
        <w:ind w:firstLine="643" w:firstLineChars="200"/>
        <w:rPr>
          <w:rFonts w:eastAsia="仿宋_GB2312"/>
          <w:b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（一）收入预算：</w:t>
      </w:r>
      <w:r>
        <w:rPr>
          <w:rFonts w:eastAsia="仿宋_GB2312"/>
          <w:color w:val="auto"/>
          <w:sz w:val="32"/>
          <w:szCs w:val="32"/>
        </w:rPr>
        <w:t>包括一般公共预算、政府性基金、国有资本经营预算等财政拨款收入，以及经营收入、事业收入等单位资金。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年本部门收入预算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331.53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万元，其中，一般公共预算拨款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331.53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万元，政府性基金预算拨款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  </w:t>
      </w:r>
      <w:r>
        <w:rPr>
          <w:rFonts w:eastAsia="仿宋_GB2312"/>
          <w:color w:val="auto"/>
          <w:sz w:val="32"/>
          <w:szCs w:val="32"/>
        </w:rPr>
        <w:t>万元，国有资本经营预算拨款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万元，纳入专户管理的非税收入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</w:t>
      </w:r>
      <w:r>
        <w:rPr>
          <w:rFonts w:hint="eastAsia" w:eastAsia="仿宋_GB2312"/>
          <w:color w:val="auto"/>
          <w:sz w:val="32"/>
          <w:szCs w:val="32"/>
          <w:lang w:eastAsia="zh-CN"/>
        </w:rPr>
        <w:t>无其他收入</w:t>
      </w:r>
      <w:r>
        <w:rPr>
          <w:rFonts w:eastAsia="仿宋_GB2312"/>
          <w:color w:val="auto"/>
          <w:sz w:val="32"/>
          <w:szCs w:val="32"/>
        </w:rPr>
        <w:t>。</w:t>
      </w:r>
      <w:r>
        <w:rPr>
          <w:rFonts w:eastAsia="仿宋_GB2312"/>
          <w:b/>
          <w:color w:val="auto"/>
          <w:sz w:val="32"/>
          <w:szCs w:val="32"/>
        </w:rPr>
        <w:t>收入较去年增加</w:t>
      </w:r>
      <w:r>
        <w:rPr>
          <w:rFonts w:hint="eastAsia" w:eastAsia="仿宋_GB2312"/>
          <w:b/>
          <w:color w:val="auto"/>
          <w:sz w:val="32"/>
          <w:szCs w:val="32"/>
          <w:u w:val="single"/>
          <w:lang w:val="en-US" w:eastAsia="zh-CN"/>
        </w:rPr>
        <w:t>32.08</w:t>
      </w:r>
      <w:r>
        <w:rPr>
          <w:rFonts w:eastAsia="仿宋_GB2312"/>
          <w:b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b/>
          <w:color w:val="auto"/>
          <w:sz w:val="32"/>
          <w:szCs w:val="32"/>
        </w:rPr>
        <w:t>万元，主要是</w:t>
      </w:r>
      <w:r>
        <w:rPr>
          <w:rFonts w:hint="eastAsia" w:eastAsia="仿宋_GB2312"/>
          <w:b/>
          <w:color w:val="auto"/>
          <w:sz w:val="32"/>
          <w:szCs w:val="32"/>
          <w:lang w:eastAsia="zh-CN"/>
        </w:rPr>
        <w:t>基本支出中的工资福利支出增加了</w:t>
      </w:r>
      <w:r>
        <w:rPr>
          <w:rFonts w:hint="eastAsia" w:eastAsia="仿宋_GB2312"/>
          <w:b/>
          <w:color w:val="auto"/>
          <w:sz w:val="32"/>
          <w:szCs w:val="32"/>
          <w:lang w:val="en-US" w:eastAsia="zh-CN"/>
        </w:rPr>
        <w:t>32.08万元</w:t>
      </w:r>
      <w:r>
        <w:rPr>
          <w:rFonts w:eastAsia="仿宋_GB2312"/>
          <w:b/>
          <w:color w:val="auto"/>
          <w:sz w:val="32"/>
          <w:szCs w:val="32"/>
        </w:rPr>
        <w:t>。</w:t>
      </w:r>
    </w:p>
    <w:p>
      <w:pPr>
        <w:widowControl/>
        <w:spacing w:line="600" w:lineRule="exact"/>
        <w:ind w:firstLine="630" w:firstLineChars="196"/>
        <w:jc w:val="left"/>
        <w:rPr>
          <w:rFonts w:eastAsia="仿宋_GB2312"/>
          <w:b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（二）支出预算：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年本部门支出预算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331.53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万元，其中，一般公共服务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万元，公共安全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万元，教育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万元，科学技术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</w:t>
      </w:r>
      <w:r>
        <w:rPr>
          <w:rFonts w:hint="eastAsia" w:eastAsia="仿宋_GB2312"/>
          <w:color w:val="auto"/>
          <w:sz w:val="32"/>
          <w:szCs w:val="32"/>
          <w:lang w:eastAsia="zh-CN"/>
        </w:rPr>
        <w:t>农林水支出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331.53万元</w:t>
      </w:r>
      <w:r>
        <w:rPr>
          <w:rFonts w:eastAsia="仿宋_GB2312"/>
          <w:color w:val="auto"/>
          <w:sz w:val="32"/>
          <w:szCs w:val="32"/>
        </w:rPr>
        <w:t>。</w:t>
      </w:r>
      <w:r>
        <w:rPr>
          <w:rFonts w:eastAsia="仿宋_GB2312"/>
          <w:b/>
          <w:color w:val="auto"/>
          <w:sz w:val="32"/>
          <w:szCs w:val="32"/>
        </w:rPr>
        <w:t>支出较去年增加</w:t>
      </w:r>
      <w:r>
        <w:rPr>
          <w:rFonts w:eastAsia="仿宋_GB2312"/>
          <w:b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b/>
          <w:color w:val="auto"/>
          <w:sz w:val="32"/>
          <w:szCs w:val="32"/>
          <w:u w:val="single"/>
          <w:lang w:val="en-US" w:eastAsia="zh-CN"/>
        </w:rPr>
        <w:t>32.08</w:t>
      </w:r>
      <w:r>
        <w:rPr>
          <w:rFonts w:eastAsia="仿宋_GB2312"/>
          <w:b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b/>
          <w:color w:val="auto"/>
          <w:sz w:val="32"/>
          <w:szCs w:val="32"/>
        </w:rPr>
        <w:t>万元，主要是</w:t>
      </w:r>
      <w:r>
        <w:rPr>
          <w:rFonts w:hint="eastAsia" w:eastAsia="仿宋_GB2312"/>
          <w:b/>
          <w:color w:val="auto"/>
          <w:sz w:val="32"/>
          <w:szCs w:val="32"/>
          <w:lang w:eastAsia="zh-CN"/>
        </w:rPr>
        <w:t>单位工作人员工资福利增加了</w:t>
      </w:r>
      <w:r>
        <w:rPr>
          <w:rFonts w:hint="eastAsia" w:eastAsia="仿宋_GB2312"/>
          <w:b/>
          <w:color w:val="auto"/>
          <w:sz w:val="32"/>
          <w:szCs w:val="32"/>
          <w:lang w:val="en-US" w:eastAsia="zh-CN"/>
        </w:rPr>
        <w:t>32.08万元</w:t>
      </w:r>
      <w:r>
        <w:rPr>
          <w:rFonts w:eastAsia="仿宋_GB2312"/>
          <w:b/>
          <w:color w:val="auto"/>
          <w:sz w:val="32"/>
          <w:szCs w:val="32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四、一般公共预算拨款支出</w:t>
      </w:r>
    </w:p>
    <w:p>
      <w:pPr>
        <w:widowControl/>
        <w:spacing w:line="600" w:lineRule="exact"/>
        <w:ind w:firstLine="660"/>
        <w:jc w:val="left"/>
        <w:rPr>
          <w:rFonts w:eastAsia="黑体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年本部门一般公共预算拨款支出预算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331.53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万元，其中，一般公共服务支出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 xml:space="preserve"> %；公共安全支出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 xml:space="preserve"> %；</w:t>
      </w:r>
      <w:r>
        <w:rPr>
          <w:rFonts w:hint="eastAsia" w:eastAsia="仿宋_GB2312"/>
          <w:color w:val="auto"/>
          <w:sz w:val="32"/>
          <w:szCs w:val="32"/>
          <w:lang w:eastAsia="zh-CN"/>
        </w:rPr>
        <w:t>农林水支出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331.53万元，占100%</w:t>
      </w:r>
      <w:r>
        <w:rPr>
          <w:rFonts w:eastAsia="仿宋_GB2312"/>
          <w:color w:val="auto"/>
          <w:sz w:val="32"/>
          <w:szCs w:val="32"/>
        </w:rPr>
        <w:t>。具体安排情况如下：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（一）基本支出：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基本支出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预算数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200.53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万元，是指为保障单位机构正常运转、完成日常工作任务而发生的各项支出，包括用于基本工资、津贴补贴等人员经费以及办公费、印刷费、水电费、办公设备购置等公用经费。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（二）项目支出：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项目支出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131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主要是部门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为完成特定行政工作任务或事业发展目标而发生的支出，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包括有关事业发展专项、专项业务费、基本建设支出等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其中：其中：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 xml:space="preserve"> 按每担3元的标准预计提取烤烟和产资金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 xml:space="preserve">  30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万元，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主要用于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烤烟生产等方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面；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 xml:space="preserve">  烤烟日常管理经费 支出1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万元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，主要用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于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烤烟日常管理等方面；组织烤烟收购和市管工作经费20万元，主要用于</w:t>
      </w:r>
      <w:r>
        <w:rPr>
          <w:rFonts w:hint="eastAsia" w:ascii="仿宋_GB2312" w:eastAsia="仿宋_GB2312"/>
          <w:sz w:val="32"/>
          <w:szCs w:val="32"/>
        </w:rPr>
        <w:t>烤烟收购工作的组织、管理、协调、</w:t>
      </w:r>
      <w:r>
        <w:rPr>
          <w:rFonts w:hint="eastAsia" w:ascii="仿宋_GB2312" w:eastAsia="仿宋_GB2312"/>
          <w:sz w:val="32"/>
          <w:szCs w:val="32"/>
          <w:lang w:eastAsia="zh-CN"/>
        </w:rPr>
        <w:t>矛盾调处、质量仲裁</w:t>
      </w:r>
      <w:r>
        <w:rPr>
          <w:rFonts w:hint="eastAsia" w:ascii="仿宋_GB2312" w:eastAsia="仿宋_GB2312"/>
          <w:sz w:val="32"/>
          <w:szCs w:val="32"/>
        </w:rPr>
        <w:t>、督查</w:t>
      </w:r>
      <w:r>
        <w:rPr>
          <w:rFonts w:hint="eastAsia" w:ascii="仿宋_GB2312" w:eastAsia="仿宋_GB2312"/>
          <w:sz w:val="32"/>
          <w:szCs w:val="32"/>
          <w:lang w:eastAsia="zh-CN"/>
        </w:rPr>
        <w:t>、信息</w:t>
      </w:r>
      <w:r>
        <w:rPr>
          <w:rFonts w:hint="eastAsia" w:ascii="仿宋_GB2312" w:eastAsia="仿宋_GB2312"/>
          <w:sz w:val="32"/>
          <w:szCs w:val="32"/>
        </w:rPr>
        <w:t>等方面工作</w:t>
      </w:r>
      <w:r>
        <w:rPr>
          <w:rFonts w:hint="eastAsia" w:ascii="仿宋_GB2312" w:eastAsia="仿宋_GB2312"/>
          <w:sz w:val="32"/>
          <w:szCs w:val="32"/>
          <w:lang w:eastAsia="zh-CN"/>
        </w:rPr>
        <w:t>；烟基管护经费支出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60万元，主要用于往年修建的烟叶基础设施项目的维修（护）费等方面；烟基工作经费20万元，主要用于烟基办的完成日常工作任务而发生的日常支出等方面。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五、政府性基金预算支出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 w:firstLine="640" w:firstLineChars="200"/>
        <w:jc w:val="left"/>
        <w:rPr>
          <w:rFonts w:eastAsia="仿宋_GB2312"/>
          <w:b w:val="0"/>
          <w:bCs/>
          <w:color w:val="auto"/>
          <w:sz w:val="32"/>
          <w:szCs w:val="32"/>
        </w:rPr>
      </w:pPr>
      <w:r>
        <w:rPr>
          <w:rFonts w:eastAsia="仿宋_GB2312"/>
          <w:b w:val="0"/>
          <w:bCs/>
          <w:color w:val="auto"/>
          <w:sz w:val="32"/>
          <w:szCs w:val="32"/>
        </w:rPr>
        <w:t>本部门无政府性基金安排的支出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 w:firstLine="640" w:firstLineChars="20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六、其他重要事项的情况说明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、机关运行经费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年本部门机关本级行政事业单位的机关运行经费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200.53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万元，比上年预算增加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32.08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万元，上升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19.04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%，主要是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单位基本支出工资福利支出增加了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本部门机关本级行政事业单位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经费预算数为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5.4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万元，其中，公务接待费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5.4 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万元，公务用车购置及运行费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万元（其中，公务用车购置费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0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万元，公务用车运行费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万元），因公出国（境）费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经费预算较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年减少</w:t>
      </w:r>
      <w:r>
        <w:rPr>
          <w:rFonts w:hint="eastAsia" w:ascii="仿宋_GB2312" w:hAnsi="Times New Roman" w:eastAsia="仿宋_GB2312" w:cs="仿宋_GB2312"/>
          <w:i w:val="0"/>
          <w:iCs w:val="0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i w:val="0"/>
          <w:iCs w:val="0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3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万元，主要是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厉行节约，规范管理，进一步压缩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一般性支出情况：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年本部门会议费预算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0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万元，拟召开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新田县烤烟工作大会、新田县烤烟收购会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等会议，人数约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130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人次，主要包含传达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当年的烤烟工作任务及下年度烤烟工作打算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等内容；培训费预算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0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万元，拟开展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烤烟移栽、烤烟烘烤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等培训，人数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300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人次，主要内容为对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烤烟移栽、烤烟烘烤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进行专题培训；未计划举办节庆、晚会、论坛、赛事活动。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color w:val="auto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4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政府采购情况</w:t>
      </w:r>
    </w:p>
    <w:p>
      <w:pPr>
        <w:widowControl/>
        <w:spacing w:line="600" w:lineRule="exact"/>
        <w:ind w:firstLine="660"/>
        <w:rPr>
          <w:rFonts w:eastAsia="仿宋_GB2312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政府采购预算总额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4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</w:t>
      </w:r>
      <w:r>
        <w:rPr>
          <w:rFonts w:eastAsia="仿宋_GB2312"/>
          <w:color w:val="auto"/>
          <w:sz w:val="32"/>
          <w:szCs w:val="32"/>
        </w:rPr>
        <w:t>货物类采购预算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  </w:t>
      </w:r>
      <w:r>
        <w:rPr>
          <w:rFonts w:eastAsia="仿宋_GB2312"/>
          <w:color w:val="auto"/>
          <w:sz w:val="32"/>
          <w:szCs w:val="32"/>
        </w:rPr>
        <w:t>万元；工程类采购预算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万元；服务类采购预算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eastAsia="仿宋_GB2312"/>
          <w:color w:val="auto"/>
          <w:sz w:val="32"/>
          <w:szCs w:val="32"/>
        </w:rPr>
        <w:t>（注：如某大类无采购预算，则填“0”）</w:t>
      </w:r>
    </w:p>
    <w:p>
      <w:pPr>
        <w:widowControl/>
        <w:numPr>
          <w:ilvl w:val="0"/>
          <w:numId w:val="0"/>
        </w:numPr>
        <w:spacing w:line="600" w:lineRule="exact"/>
        <w:ind w:left="660" w:leftChars="0"/>
        <w:jc w:val="left"/>
        <w:rPr>
          <w:rFonts w:eastAsia="楷体_GB2312"/>
          <w:b/>
          <w:color w:val="auto"/>
          <w:sz w:val="32"/>
          <w:szCs w:val="32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5、国有资产占用使用及新增资产配置情况</w:t>
      </w:r>
    </w:p>
    <w:p>
      <w:pPr>
        <w:widowControl/>
        <w:numPr>
          <w:ilvl w:val="0"/>
          <w:numId w:val="0"/>
        </w:numPr>
        <w:spacing w:line="600" w:lineRule="exact"/>
        <w:ind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eastAsia="仿宋_GB2312"/>
          <w:color w:val="auto"/>
          <w:sz w:val="32"/>
          <w:szCs w:val="32"/>
        </w:rPr>
        <w:t>截至202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1</w:t>
      </w:r>
      <w:r>
        <w:rPr>
          <w:rFonts w:eastAsia="仿宋_GB2312"/>
          <w:color w:val="auto"/>
          <w:sz w:val="32"/>
          <w:szCs w:val="32"/>
        </w:rPr>
        <w:t>年12月底，本部门</w:t>
      </w:r>
      <w:r>
        <w:rPr>
          <w:rFonts w:eastAsia="仿宋_GB2312"/>
          <w:bCs/>
          <w:color w:val="auto"/>
          <w:kern w:val="0"/>
          <w:sz w:val="32"/>
          <w:szCs w:val="32"/>
        </w:rPr>
        <w:t>共有公务用车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辆；单位价值50万元以上通用设备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2022</w:t>
      </w:r>
      <w:r>
        <w:rPr>
          <w:rFonts w:eastAsia="仿宋_GB2312"/>
          <w:bCs/>
          <w:color w:val="auto"/>
          <w:kern w:val="0"/>
          <w:sz w:val="32"/>
          <w:szCs w:val="32"/>
        </w:rPr>
        <w:t>年拟新增配置公务用车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辆；新增配备单位价值50万元以上通用设备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6、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预算绩效目标说明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支出实行绩效目标管理，纳入20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年部门整体支出绩效目标的金额为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331.53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万元，其中，基本支出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200.53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万元，项目支出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131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，具体绩效目标详见报表。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7、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批复时间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年度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部门预算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新田县第十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八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届人民代表大会第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次会议批复时间为20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10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日，财政部门批复时间为20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08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七、名词解释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2、“三公”经费：纳入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省（市/县）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等支出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第二部分 2022年部门预算公开表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（见附件）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D428231"/>
    <w:multiLevelType w:val="singleLevel"/>
    <w:tmpl w:val="2D428231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5YWZiZjFlN2VhMWYzZTk5NTViN2RhMjdlN2JmNzEifQ=="/>
  </w:docVars>
  <w:rsids>
    <w:rsidRoot w:val="00000000"/>
    <w:rsid w:val="022A58F5"/>
    <w:rsid w:val="026B348A"/>
    <w:rsid w:val="030C7CD0"/>
    <w:rsid w:val="075313C3"/>
    <w:rsid w:val="0A564AAB"/>
    <w:rsid w:val="0AEC3CD0"/>
    <w:rsid w:val="0B3202FF"/>
    <w:rsid w:val="0C5F4155"/>
    <w:rsid w:val="0D054126"/>
    <w:rsid w:val="0D122A8A"/>
    <w:rsid w:val="0E5A2261"/>
    <w:rsid w:val="0EFE2AC3"/>
    <w:rsid w:val="0FE91A0F"/>
    <w:rsid w:val="101D5507"/>
    <w:rsid w:val="12F87997"/>
    <w:rsid w:val="184423B4"/>
    <w:rsid w:val="198F065A"/>
    <w:rsid w:val="1A4713E9"/>
    <w:rsid w:val="1F122A8F"/>
    <w:rsid w:val="24E351E4"/>
    <w:rsid w:val="26095892"/>
    <w:rsid w:val="284A5A24"/>
    <w:rsid w:val="29310182"/>
    <w:rsid w:val="2A1C6CCC"/>
    <w:rsid w:val="2DF1269F"/>
    <w:rsid w:val="2E162111"/>
    <w:rsid w:val="34A264AC"/>
    <w:rsid w:val="36AC33DB"/>
    <w:rsid w:val="37407521"/>
    <w:rsid w:val="41366754"/>
    <w:rsid w:val="4167540A"/>
    <w:rsid w:val="49127EC1"/>
    <w:rsid w:val="4A37232B"/>
    <w:rsid w:val="4ADD2B5E"/>
    <w:rsid w:val="52326F0E"/>
    <w:rsid w:val="543D0DF6"/>
    <w:rsid w:val="55386724"/>
    <w:rsid w:val="58F041E1"/>
    <w:rsid w:val="59252097"/>
    <w:rsid w:val="5E197728"/>
    <w:rsid w:val="60DA7950"/>
    <w:rsid w:val="611A2DA3"/>
    <w:rsid w:val="629C53F4"/>
    <w:rsid w:val="647D0321"/>
    <w:rsid w:val="692A0A4E"/>
    <w:rsid w:val="703C4095"/>
    <w:rsid w:val="75D37573"/>
    <w:rsid w:val="79183053"/>
    <w:rsid w:val="7BBA645B"/>
    <w:rsid w:val="7F6D11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2962</Words>
  <Characters>3167</Characters>
  <Lines>0</Lines>
  <Paragraphs>0</Paragraphs>
  <TotalTime>3</TotalTime>
  <ScaleCrop>false</ScaleCrop>
  <LinksUpToDate>false</LinksUpToDate>
  <CharactersWithSpaces>3343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看不见阿文</cp:lastModifiedBy>
  <cp:lastPrinted>2019-09-03T01:21:00Z</cp:lastPrinted>
  <dcterms:modified xsi:type="dcterms:W3CDTF">2022-07-29T08:33:51Z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CCCB327DA4164B93BE9F2C79B177FDE3</vt:lpwstr>
  </property>
</Properties>
</file>