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widowControl/>
        <w:spacing w:line="6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2022年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  <w:lang w:eastAsia="zh-CN"/>
        </w:rPr>
        <w:t>森林公安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2022年部门预算说明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2022年部门预算公开表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收支总表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2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收入总表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3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4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支出预算分类汇总表（按政府预算经济分类）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5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支出预算分类汇总表（按部门预算经济分类）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6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财政拨款收支总表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7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8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一般公共预算基本支出表--人员经费(工资福利支出)(按政府预算经济分类)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9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一般公共预算基本支出表--人员经费(工资福利支出)(按部门预算经济分类)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10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一般公共预算基本支出表--人员经费(对个人和家庭的补助)(按政府预算经济分类)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11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一般公共预算基本支出表--人员经费(对个人和家庭的补助)（按部门预算经济分类）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12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一般公共预算基本支出表--公用经费(商品和服务支出)（按政府预算经济分类）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13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一般公共预算基本支出表--公用经费(商品和服务支出)(按部门预算经济分类)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14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一般公共预算“三公”经费支出表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15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16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政府性基金预算支出分类汇总表（按政府预算经济分类）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17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政府性基金预算支出分类汇总表（按部门预算经济分类）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18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国有资本经营预算表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19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财政专户管理资金预算支出表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20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部门整体支出绩效目标表</w:t>
      </w:r>
    </w:p>
    <w:p>
      <w:pPr>
        <w:widowControl/>
        <w:spacing w:line="600" w:lineRule="atLeast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第一部分 2022年部门预算说明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（1）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承担森林防火工作，负责火场警戒、交通疏导、治安维护、火案侦破等；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（2）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查处森林和草原领域其他违法犯罪行为；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协同县自然资源局开展防火宣传、火灾隐患排查、重要领域巡护、违规用火处罚等工作；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负责打击生态环境、生物安全等领域犯罪职能。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新田县森林公安局城东派出所、新田县森林公安局肥源派出所、法制综合室、刑侦治安股、防火消防股。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1、×××部门本级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2、……</w:t>
      </w:r>
    </w:p>
    <w:p>
      <w:pPr>
        <w:widowControl/>
        <w:spacing w:line="600" w:lineRule="exact"/>
        <w:ind w:firstLine="630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b/>
          <w:color w:val="auto"/>
          <w:sz w:val="32"/>
          <w:szCs w:val="32"/>
        </w:rPr>
        <w:t>或者：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新田县森林公安局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。.........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15、16、17、18、19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所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属事业单位基本运行的经费，也包括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.........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289.67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289.67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i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万元，¨¨¨。</w:t>
      </w:r>
      <w:r>
        <w:rPr>
          <w:rFonts w:eastAsia="仿宋_GB2312"/>
          <w:b/>
          <w:sz w:val="32"/>
          <w:szCs w:val="32"/>
        </w:rPr>
        <w:t>收入较去年</w:t>
      </w:r>
      <w:r>
        <w:rPr>
          <w:rFonts w:hint="eastAsia" w:eastAsia="仿宋_GB2312"/>
          <w:b/>
          <w:sz w:val="32"/>
          <w:szCs w:val="32"/>
          <w:lang w:val="en-US" w:eastAsia="zh-CN"/>
        </w:rPr>
        <w:t>增加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76.75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val="en-US" w:eastAsia="zh-CN"/>
        </w:rPr>
        <w:t>人员经费</w:t>
      </w:r>
      <w:r>
        <w:rPr>
          <w:rFonts w:hint="eastAsia" w:eastAsia="仿宋_GB2312"/>
          <w:b/>
          <w:sz w:val="32"/>
          <w:szCs w:val="32"/>
        </w:rPr>
        <w:t>的增加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289.67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289.67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万元，¨¨¨。</w:t>
      </w:r>
      <w:r>
        <w:rPr>
          <w:rFonts w:eastAsia="仿宋_GB2312"/>
          <w:b/>
          <w:sz w:val="32"/>
          <w:szCs w:val="32"/>
        </w:rPr>
        <w:t>支出较去年</w:t>
      </w:r>
      <w:r>
        <w:rPr>
          <w:rFonts w:hint="eastAsia" w:eastAsia="仿宋_GB2312"/>
          <w:b/>
          <w:sz w:val="32"/>
          <w:szCs w:val="32"/>
          <w:lang w:val="en-US" w:eastAsia="zh-CN"/>
        </w:rPr>
        <w:t>增加</w:t>
      </w:r>
      <w:r>
        <w:rPr>
          <w:rFonts w:eastAsia="仿宋_GB2312"/>
          <w:b/>
          <w:sz w:val="32"/>
          <w:szCs w:val="32"/>
        </w:rPr>
        <w:t>）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76.75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val="en-US" w:eastAsia="zh-CN"/>
        </w:rPr>
        <w:t>人员经费</w:t>
      </w:r>
      <w:r>
        <w:rPr>
          <w:rFonts w:hint="eastAsia" w:eastAsia="仿宋_GB2312"/>
          <w:b/>
          <w:sz w:val="32"/>
          <w:szCs w:val="32"/>
        </w:rPr>
        <w:t>的增加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atLeas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（注：与上年的收支增减对比情况一定要作出说明）</w:t>
      </w:r>
    </w:p>
    <w:p>
      <w:pPr>
        <w:widowControl/>
        <w:spacing w:line="600" w:lineRule="atLeas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289.67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289.67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 xml:space="preserve"> %；……。具体安排情况如下：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（一）基本支出：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基本支出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eastAsia="zh-CN"/>
        </w:rPr>
        <w:t>289.67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（二）项目支出：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项目支出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主要是部门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。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其中：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万元，主要用于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...等方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面；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 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万元，主要用于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...等方面；...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atLeast"/>
        <w:ind w:firstLine="660"/>
        <w:jc w:val="left"/>
        <w:rPr>
          <w:rFonts w:ascii="黑体" w:hAnsi="宋体" w:eastAsia="黑体" w:cs="黑体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年本部门政府性基金支出预算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万元，其中，科学技术支出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%；文化旅游体育与传媒支出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%；……。具体安排情况如下：……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（注：如无政府性基金预算安排的支出，应反映“本部门无政府性基金安排的支出”）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六、其他重要事项的情况说明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年本部门机关本级、……等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家行政事业单位的机关运行经费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eastAsia="zh-CN"/>
        </w:rPr>
        <w:t>289.67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万元，比上年预算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增加76.75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平；增加14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%，主要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是人员经费的增加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exac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本部门机关本级、……等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家行政事业单位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1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4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4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万元。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经费预算较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增加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1.2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万元，主要是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val="en-US" w:eastAsia="zh-CN"/>
        </w:rPr>
        <w:t>办案力度的加大，增加公务车运行费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numPr>
          <w:ilvl w:val="0"/>
          <w:numId w:val="1"/>
        </w:numPr>
        <w:snapToGrid w:val="0"/>
        <w:spacing w:line="600" w:lineRule="exact"/>
        <w:ind w:left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2022年本部门会议费预算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万元，拟召开......等会议，人数约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人次，主要包含传达......等内容；培训费预算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万元，拟开展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新进人员公安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培训，人数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 xml:space="preserve"> 人次，主要内容为对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公安业务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进行专题培训；未计划举办节庆、晚会、论坛、赛事活动。</w:t>
      </w:r>
    </w:p>
    <w:p>
      <w:pPr>
        <w:widowControl/>
        <w:snapToGrid w:val="0"/>
        <w:spacing w:line="600" w:lineRule="exact"/>
        <w:ind w:left="66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4、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</w:t>
      </w:r>
      <w:r>
        <w:rPr>
          <w:rFonts w:eastAsia="仿宋_GB2312"/>
          <w:sz w:val="32"/>
          <w:szCs w:val="32"/>
        </w:rPr>
        <w:t>货物类采购预算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2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atLeast"/>
        <w:ind w:firstLine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（注：如某大类无采购预算，则填“0”）</w:t>
      </w:r>
    </w:p>
    <w:p>
      <w:pPr>
        <w:widowControl/>
        <w:spacing w:line="600" w:lineRule="exact"/>
        <w:ind w:left="66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6、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所有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支出实行绩效目标管理，纳入20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年部门整体支出绩效目标的金额为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eastAsia="zh-CN"/>
        </w:rPr>
        <w:t>289.67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万元，其中，基本支出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 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  <w:lang w:eastAsia="zh-CN"/>
        </w:rPr>
        <w:t>289.67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万元，项目支出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0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，具体绩效目标详见报表。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7、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年度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部门预算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经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新田县第十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八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届人民代表大会第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一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次会议批复时间为20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10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日，财政部门批复时间为20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08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2、“三公”经费：纳入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省（市/县）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第二部分 2022年部门预算公开表</w:t>
      </w: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NlNmZlNmI1NjI4ZWVhNzM2MjUwYTIwODAwMjBkYzkifQ=="/>
  </w:docVars>
  <w:rsids>
    <w:rsidRoot w:val="00881BF7"/>
    <w:rsid w:val="005E0D8A"/>
    <w:rsid w:val="00614594"/>
    <w:rsid w:val="00836CCF"/>
    <w:rsid w:val="00881BF7"/>
    <w:rsid w:val="00F52A4F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E271F9C"/>
    <w:rsid w:val="1F122A8F"/>
    <w:rsid w:val="284A5A24"/>
    <w:rsid w:val="29310182"/>
    <w:rsid w:val="2A1C6CCC"/>
    <w:rsid w:val="34670074"/>
    <w:rsid w:val="3B4C29E5"/>
    <w:rsid w:val="41366754"/>
    <w:rsid w:val="4167540A"/>
    <w:rsid w:val="52326F0E"/>
    <w:rsid w:val="543D0DF6"/>
    <w:rsid w:val="55386724"/>
    <w:rsid w:val="576B67D3"/>
    <w:rsid w:val="58D73F5A"/>
    <w:rsid w:val="60DA7950"/>
    <w:rsid w:val="647D0321"/>
    <w:rsid w:val="687C7DED"/>
    <w:rsid w:val="703C4095"/>
    <w:rsid w:val="79183053"/>
    <w:rsid w:val="7966637C"/>
    <w:rsid w:val="7B4966BF"/>
    <w:rsid w:val="7BBA645B"/>
    <w:rsid w:val="7F6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2902</Words>
  <Characters>3126</Characters>
  <Lines>4</Lines>
  <Paragraphs>7</Paragraphs>
  <TotalTime>54</TotalTime>
  <ScaleCrop>false</ScaleCrop>
  <LinksUpToDate>false</LinksUpToDate>
  <CharactersWithSpaces>3315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2022-07-27T07:53:00Z</dcterms:created>
  <dc:creator>Administrator</dc:creator>
  <cp:lastModifiedBy>Administrator</cp:lastModifiedBy>
  <cp:lastPrinted>2019-09-03T01:21:00Z</cp:lastPrinted>
  <dcterms:modified xsi:type="dcterms:W3CDTF">2022-08-09T09:41:54Z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1D1F63617DB54310A6FFA7CEF382EE68</vt:lpwstr>
  </property>
</Properties>
</file>