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新隆镇人民政府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落实国家政策，严格依法行政，发挥经济管理职能，加强政策引导，制定发展规划，服务市场主体和营造发展环境，搞好市场监管，大力促进社会事业发展，发展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新隆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</w:rPr>
        <w:t>镇村经济、文化和社会事业，提供公共服务，维护社会稳定，构建社会主义和谐社会。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执行本级人民代表大会的决议和上级国家行政机关的决定和命令，发布决定和命令;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保护社会主义的全民所有的财产和劳动群众集体所有的财产，保护公民私人所有的合法财产，维护社会秩序，保障公民的人身权利、民主权利和其他权利;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保护各种经济组织的合法权益;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保障少数民族的权利和尊重少数民族的风俗习惯;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6F6F6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办理上级县委、县政府政府交办的其他事项。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局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股室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0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所属事业单位分别是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社会事业综合服务中心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政务（便民）服务中心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农业综合服务中心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退役军人服务站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综合行政执法大队</w:t>
      </w:r>
      <w:r>
        <w:rPr>
          <w:rFonts w:ascii="仿宋_GB2312" w:hAnsi="Times New Roman" w:eastAsia="仿宋_GB2312" w:cs="仿宋_GB2312"/>
          <w:sz w:val="32"/>
          <w:szCs w:val="32"/>
          <w:shd w:val="clear" w:fill="F6F6F6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单位构成情况：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本部门所属的社会事业综合服务中心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政务（便民）服务中心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农业综合服务中心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退役军人服务站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  <w:shd w:val="clear" w:fill="F6F6F6"/>
        </w:rPr>
        <w:t>综合行政执法大队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  <w:lang w:val="en-US" w:eastAsia="zh-CN"/>
        </w:rPr>
        <w:t>等5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个事务中心列入了本部门预算</w:t>
      </w:r>
      <w:r>
        <w:rPr>
          <w:rFonts w:hint="eastAsia" w:ascii="仿宋_GB2312" w:hAnsi="仿宋" w:eastAsia="仿宋_GB2312" w:cs="仿宋_GB2312"/>
          <w:sz w:val="32"/>
          <w:szCs w:val="32"/>
          <w:shd w:val="clear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新隆镇人民政府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.........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547.91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547.91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212.51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去年一些项目预算收入没有纳入收入预算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547.91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403.18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37.2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21.69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农林水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60.06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25.78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212.51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去年一些项目预算支出没有纳入支出预算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547.91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403.18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37.2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6.79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21.69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3.96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农林水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60.06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10.97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25.78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4.7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424.85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123.06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，烤烟生产收购宣传等方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国土管理等方面；乡村振兴等方面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49.06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与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上年预算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13.5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4.5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4.5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人大、乡村振兴、综治维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烤烟生产动员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1600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扶贫、项目、人大、乡村振兴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47.23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17.23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547.91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424.85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123.06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9759D"/>
    <w:multiLevelType w:val="singleLevel"/>
    <w:tmpl w:val="868975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75313C3"/>
    <w:rsid w:val="0A564AAB"/>
    <w:rsid w:val="0AEC3CD0"/>
    <w:rsid w:val="0B3202FF"/>
    <w:rsid w:val="0C5F4155"/>
    <w:rsid w:val="0C7E146B"/>
    <w:rsid w:val="0D122A8A"/>
    <w:rsid w:val="0E5A2261"/>
    <w:rsid w:val="0EFE2AC3"/>
    <w:rsid w:val="101D5507"/>
    <w:rsid w:val="12F87997"/>
    <w:rsid w:val="184423B4"/>
    <w:rsid w:val="1A4713E9"/>
    <w:rsid w:val="1F122A8F"/>
    <w:rsid w:val="21140F24"/>
    <w:rsid w:val="266770EA"/>
    <w:rsid w:val="284A5A24"/>
    <w:rsid w:val="29310182"/>
    <w:rsid w:val="29497509"/>
    <w:rsid w:val="2A1C6CCC"/>
    <w:rsid w:val="35EA20D2"/>
    <w:rsid w:val="3C0B34FD"/>
    <w:rsid w:val="41366754"/>
    <w:rsid w:val="4167540A"/>
    <w:rsid w:val="445C6D18"/>
    <w:rsid w:val="50ED0658"/>
    <w:rsid w:val="52326F0E"/>
    <w:rsid w:val="53737ABB"/>
    <w:rsid w:val="543D0DF6"/>
    <w:rsid w:val="55386724"/>
    <w:rsid w:val="556208F5"/>
    <w:rsid w:val="57EE0B46"/>
    <w:rsid w:val="60DA7950"/>
    <w:rsid w:val="647D0321"/>
    <w:rsid w:val="680D1FB0"/>
    <w:rsid w:val="703C4095"/>
    <w:rsid w:val="711831D6"/>
    <w:rsid w:val="79183053"/>
    <w:rsid w:val="7BBA645B"/>
    <w:rsid w:val="7D1309F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3093</Words>
  <Characters>3375</Characters>
  <Lines>0</Lines>
  <Paragraphs>0</Paragraphs>
  <TotalTime>1</TotalTime>
  <ScaleCrop>false</ScaleCrop>
  <LinksUpToDate>false</LinksUpToDate>
  <CharactersWithSpaces>3394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F94A2C09AA7B4A459411DB7A4EF79826</vt:lpwstr>
  </property>
</Properties>
</file>