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 xml:space="preserve">2022年 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 xml:space="preserve">新圩镇人民政府 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bookmarkStart w:id="0" w:name="_GoBack"/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1.收支总表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2.收入总表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6.财政拨款收支总表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7.一般公共预算支出表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8.一般公共预算基本支出表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9.一般公共预算基本支出表--人员经费(工资福利支出)(按政府预算经济分类)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10.一般公共预算基本支出表--人员经费(工资福利支出)(按部门预算经济分类)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11.一般公共预算基本支出表--人员经费(对个人和家庭的补助)(按政府预算经济分类)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12.一般公共预算基本支出表--人员经费(对个人和家庭的补助)（按部门预算经济分类）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13.一般公共预算基本支出表--公用经费(商品和服务支出)（按政府预算经济分类）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14.一般公共预算基本支出表--公用经费(商品和服务支出)(按部门预算经济分类)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15.一般公共预算“三公”经费支出表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16.政府性基金预算支出表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17.政府性基金预算支出分类汇总表（按政府预算经济分类）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18.政府性基金预算支出分类汇总表（按部门预算经济分类）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19.国有资本经营预算支出表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20.财政专户管理资金预算支出表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21.2022年部门整体支出绩效目标表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22.政府采购预算表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23.政府购买服务支出预算表</w:t>
      </w:r>
    </w:p>
    <w:bookmarkEnd w:id="0"/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（1）执行本级人民代表大会的决议和上级国家行政机关的决定和命令，发布决定和命令;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（2）执行本行政区域内的经济和社会发展计划、预算，管理本行政区域内的经济、教育、科学、文化、卫生、体育事业和财政、民政、公安、司法行政、计划生育等行政工作;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（3）保护社会主义的全民所有的财产和劳动群众集体所有的财产，保护公民私人所有的合法财产，维护社会秩序，保障公民的人身权利、民主权利和其他权利。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根据编委核定，我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  <w:lang w:eastAsia="zh-CN"/>
        </w:rPr>
        <w:t>单位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内设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股室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个，所属事业单位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 xml:space="preserve"> 6  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所属事业单位分别是社会保障和社会救助事务中心、工交安监药监事务中心、卫生计生监督管理所、文教体广电事务中心、农业技术推广事务中心、规划建设环保事务中心。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新圩镇人民政府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也包括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巩固拓展脱贫攻坚成果及衔接推进乡村振兴战略、乡村振兴驻村帮扶工作队经费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、国土管理专项工作、乡镇烤烟税分成、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新嘉公路补偿款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等项目经费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>1014.41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1014.41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其他纳入一般公共预算管理的非税收入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358.55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巩固拓展脱贫攻坚成果及衔接推进乡村振兴战略、乡村振兴驻村帮扶工作队经费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、国土管理专项工作等项目经费的增加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1014.41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</w:rPr>
        <w:t>777.98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64.38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卫生健康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37.07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农林水支出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90.05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44.93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 w:val="0"/>
          <w:bCs/>
          <w:color w:val="auto"/>
          <w:sz w:val="32"/>
          <w:szCs w:val="32"/>
          <w:u w:val="single"/>
          <w:lang w:val="en-US" w:eastAsia="zh-CN"/>
        </w:rPr>
        <w:t>358.55</w:t>
      </w:r>
      <w:r>
        <w:rPr>
          <w:rFonts w:eastAsia="仿宋_GB2312"/>
          <w:b w:val="0"/>
          <w:bCs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巩固拓展脱贫攻坚成果及衔接推进乡村振兴战略、乡村振兴驻村帮扶工作队经费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、国土管理专项工作等项目经费支出的增加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1014.41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777.98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76.69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社会保障和就业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64.38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6.35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卫生健康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37.07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3.65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农林水支出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90.05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8.88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44.93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4.43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677.45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336.96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其中：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按项目管理的商品和服务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305.55 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巩固脱贫攻坚成果及推进乡村振兴、乡镇国土管理、发展烤烟种植等方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面；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按项目管理的对个人和家庭的补助  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31.41 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于乡村振兴驻村帮扶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、城乡居民医保、养老保险征缴工作、新嘉公路补偿款等方面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 w:val="0"/>
          <w:bCs/>
          <w:color w:val="auto"/>
          <w:sz w:val="32"/>
          <w:szCs w:val="32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年本部门机关本级的机关运行经费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1014.41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万元，比上年预算增加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358.55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万元，上升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54.67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%，主要是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巩固拓展脱贫攻坚成果及衔接推进乡村振兴战略、乡村振兴驻村帮扶工作队经费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、国土管理专项工作等经费的增加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17.29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10.27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7.02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7.02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0.02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5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拟召开乡村振兴、人大、党史学习教育等会议，人数约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2000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人次，主要包含传达乡村振兴、项目、农业安全生产、人大、党史学习等内容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；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培训费预算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万元；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140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1014.41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677.45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336.96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jhlZTkxOGMzOGQzNWEzMGQ1Y2UzZDc0OWEyNzMifQ=="/>
  </w:docVars>
  <w:rsids>
    <w:rsidRoot w:val="00000000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3225D7A"/>
    <w:rsid w:val="184423B4"/>
    <w:rsid w:val="1A4713E9"/>
    <w:rsid w:val="1F122A8F"/>
    <w:rsid w:val="284A5A24"/>
    <w:rsid w:val="29310182"/>
    <w:rsid w:val="2A1C6CCC"/>
    <w:rsid w:val="37781F38"/>
    <w:rsid w:val="3BFB1634"/>
    <w:rsid w:val="41366754"/>
    <w:rsid w:val="4167540A"/>
    <w:rsid w:val="49FA701F"/>
    <w:rsid w:val="52326F0E"/>
    <w:rsid w:val="543D0DF6"/>
    <w:rsid w:val="55386724"/>
    <w:rsid w:val="60DA7950"/>
    <w:rsid w:val="647D0321"/>
    <w:rsid w:val="703C4095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3151</Words>
  <Characters>3454</Characters>
  <Lines>0</Lines>
  <Paragraphs>0</Paragraphs>
  <TotalTime>1</TotalTime>
  <ScaleCrop>false</ScaleCrop>
  <LinksUpToDate>false</LinksUpToDate>
  <CharactersWithSpaces>3631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胡楠</cp:lastModifiedBy>
  <cp:lastPrinted>2019-09-03T01:21:00Z</cp:lastPrinted>
  <dcterms:modified xsi:type="dcterms:W3CDTF">2023-08-16T07:48:49Z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9A2BC35D03AC47D99E86440728D84DFD</vt:lpwstr>
  </property>
</Properties>
</file>