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exact"/>
        <w:jc w:val="center"/>
        <w:rPr>
          <w:sz w:val="44"/>
          <w:szCs w:val="44"/>
          <w:shd w:val="clear"/>
        </w:rPr>
      </w:pPr>
      <w:r>
        <w:rPr>
          <w:rFonts w:hint="eastAsia" w:ascii="黑体" w:hAnsi="宋体" w:eastAsia="黑体" w:cs="黑体"/>
          <w:b/>
          <w:kern w:val="0"/>
          <w:sz w:val="44"/>
          <w:szCs w:val="44"/>
          <w:shd w:val="clear"/>
        </w:rPr>
        <w:t>2022年</w:t>
      </w:r>
      <w:r>
        <w:rPr>
          <w:rFonts w:hint="eastAsia" w:ascii="黑体" w:hAnsi="宋体" w:eastAsia="黑体" w:cs="黑体"/>
          <w:b/>
          <w:kern w:val="0"/>
          <w:sz w:val="44"/>
          <w:szCs w:val="44"/>
          <w:u w:val="single"/>
          <w:shd w:val="clear"/>
        </w:rPr>
        <w:t xml:space="preserve"> 新田县</w:t>
      </w:r>
      <w:r>
        <w:rPr>
          <w:rFonts w:hint="eastAsia" w:ascii="黑体" w:hAnsi="宋体" w:eastAsia="黑体" w:cs="黑体"/>
          <w:b/>
          <w:kern w:val="0"/>
          <w:sz w:val="44"/>
          <w:szCs w:val="44"/>
          <w:u w:val="single"/>
          <w:shd w:val="clear"/>
          <w:lang w:eastAsia="zh-CN"/>
        </w:rPr>
        <w:t>毛里中学</w:t>
      </w:r>
      <w:r>
        <w:rPr>
          <w:rFonts w:hint="eastAsia" w:ascii="黑体" w:hAnsi="宋体" w:eastAsia="黑体" w:cs="黑体"/>
          <w:b/>
          <w:kern w:val="0"/>
          <w:sz w:val="44"/>
          <w:szCs w:val="44"/>
          <w:shd w:val="clear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  <w:shd w:val="clear"/>
        </w:rPr>
      </w:pPr>
      <w:r>
        <w:rPr>
          <w:rFonts w:hint="eastAsia" w:ascii="黑体" w:hAnsi="黑体" w:eastAsia="黑体" w:cs="黑体"/>
          <w:color w:val="auto"/>
          <w:sz w:val="44"/>
          <w:szCs w:val="44"/>
          <w:shd w:val="clear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shd w:val="cle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shd w:val="clear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shd w:val="cle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shd w:val="cle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shd w:val="clear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shd w:val="clear"/>
        </w:rPr>
      </w:pPr>
      <w:r>
        <w:rPr>
          <w:rFonts w:hint="eastAsia" w:ascii="楷体" w:hAnsi="楷体" w:eastAsia="楷体" w:cs="楷体"/>
          <w:color w:val="auto"/>
          <w:sz w:val="32"/>
          <w:szCs w:val="32"/>
          <w:shd w:val="clear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  <w:shd w:val="clear"/>
        </w:rPr>
        <w:t>其他重要事项的情况说明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eastAsia="zh-CN"/>
        </w:rPr>
        <w:t>七、</w:t>
      </w:r>
      <w:r>
        <w:rPr>
          <w:rFonts w:hint="eastAsia" w:ascii="楷体" w:hAnsi="楷体" w:eastAsia="楷体" w:cs="楷体"/>
          <w:sz w:val="32"/>
          <w:szCs w:val="32"/>
          <w:shd w:val="clear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shd w:val="clear"/>
        </w:rPr>
        <w:t>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1.收支总表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2.收入总表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3.支出总表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4.支出预算分类汇总表（按政府预算经济分类）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5.支出预算分类汇总表（按部门预算经济分类）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6.财政拨款收支总表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7.一般公共预算支出表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8.一般公共预算基本支出表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9.一般公共预算基本支出表--人员经费(工资福利支出)(按政府预算经济分类)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10.一般公共预算基本支出表--人员经费(工资福利支出)(按部门预算经济分类)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15.一般公共预算“三公”经费支出表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16.政府性基金预算支出表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17.政府性基金预算支出分类汇总表（按政府预算经济分类）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18.政府性基金预算支出分类汇总表（按部门预算经济分类）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19.国有资本经营预算支出表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20.财政专户管理资金预算支出表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21.2022年部门整体支出绩效目标表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22.政府采购预算表</w:t>
      </w:r>
    </w:p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600" w:lineRule="atLeast"/>
        <w:ind w:left="120" w:firstLine="640" w:firstLineChars="200"/>
        <w:jc w:val="left"/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shd w:val="clear"/>
          <w:lang w:val="en-US" w:eastAsia="zh-CN"/>
        </w:rPr>
        <w:t>23.政府购买服务支出预算表</w:t>
      </w:r>
    </w:p>
    <w:p>
      <w:pPr>
        <w:widowControl/>
        <w:spacing w:line="600" w:lineRule="exact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/>
          <w:lang w:val="en-US" w:eastAsia="zh-CN" w:bidi="ar"/>
        </w:rPr>
      </w:pPr>
      <w:r>
        <w:rPr>
          <w:rFonts w:eastAsia="仿宋_GB2312"/>
          <w:bCs/>
          <w:color w:val="auto"/>
          <w:kern w:val="0"/>
          <w:sz w:val="32"/>
          <w:szCs w:val="32"/>
          <w:shd w:val="clear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  <w:shd w:val="cle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/>
          <w:lang w:val="en-US" w:eastAsia="zh-CN" w:bidi="ar"/>
        </w:rPr>
        <w:t>第一部分 2022年部门预算说明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  <w:shd w:val="cle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/>
          <w:lang w:val="en-US" w:eastAsia="zh-CN" w:bidi="ar"/>
        </w:rPr>
        <w:t>一、部门基本概况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、职能职责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（一）贯彻执行四项基本原则和党的教育方针，以及其他各项方针、政策。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（二）坚持以教学为中心，努力提高教学质量，不断研究和改进教学方法，不断提高教学水平。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（三）加强师资队伍建设，不断提高师资队伍素质。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（四）组织编制和实施学校的长期规划、年度计划和学期计划。组织领导招生、学生的入学和毕业鉴定工作。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（五）组织做好教职工的培养、考核、奖惩、工资福利职称评定，以及退休、离休等工作。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（六）组织领导做好行政后勤工作，坚持为教学服务，不断改善师生员工的工作、学习、生活条件，保证教学工作的顺利进行。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（七）贯彻执行勤俭办校的方针，建立健全各项规章制度，加强对学校的管理。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（八）完成上级领导机关布置的其他任务。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、机构设置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600" w:lineRule="atLeast"/>
        <w:ind w:left="0" w:right="0" w:firstLine="840"/>
        <w:jc w:val="both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新田县毛里中学内设机构包括：教务处、总务处。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/>
          <w:lang w:val="en-US" w:eastAsia="zh-CN" w:bidi="ar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新田县毛里中学本</w:t>
      </w:r>
      <w:r>
        <w:rPr>
          <w:rFonts w:eastAsia="仿宋_GB2312"/>
          <w:color w:val="auto"/>
          <w:sz w:val="32"/>
          <w:szCs w:val="32"/>
          <w:shd w:val="clear"/>
        </w:rPr>
        <w:t>部门只有本级，没有其他预算单位，因此本部门预算仅含本级预算。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  <w:shd w:val="clear"/>
        </w:rPr>
      </w:pPr>
      <w:r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/>
          <w:lang w:val="en-US" w:eastAsia="zh-CN" w:bidi="ar"/>
        </w:rPr>
        <w:t>三、部门收支总体情况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 xml:space="preserve"> 年部门预算即我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本级预算。我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 xml:space="preserve"> 202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 xml:space="preserve"> 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</w:rPr>
        <w:t>16、17、18、19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shd w:val="clear" w:color="auto" w:fill="F6F6F6"/>
          <w:lang w:val="en-US" w:eastAsia="zh-CN"/>
        </w:rPr>
        <w:t>20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表均为空。收入包括经费拨款，也包括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上级财政补贴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收入；支出包括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教育支出、</w:t>
      </w: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社会保障和就业支出、</w:t>
      </w:r>
      <w:r>
        <w:rPr>
          <w:rFonts w:hint="eastAsia" w:eastAsia="仿宋_GB2312"/>
          <w:color w:val="auto"/>
          <w:sz w:val="32"/>
          <w:szCs w:val="32"/>
          <w:u w:val="none"/>
          <w:shd w:val="clear"/>
          <w:lang w:eastAsia="zh-CN"/>
        </w:rPr>
        <w:t>卫生健康支出和</w:t>
      </w: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none"/>
          <w:shd w:val="clear"/>
          <w:lang w:eastAsia="zh-CN"/>
        </w:rPr>
        <w:t>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  <w:shd w:val="clear"/>
        </w:rPr>
      </w:pPr>
      <w:r>
        <w:rPr>
          <w:rFonts w:eastAsia="楷体_GB2312"/>
          <w:b/>
          <w:color w:val="auto"/>
          <w:sz w:val="32"/>
          <w:szCs w:val="32"/>
          <w:shd w:val="clear"/>
        </w:rPr>
        <w:t>（一）收入预算：</w:t>
      </w:r>
      <w:r>
        <w:rPr>
          <w:rFonts w:eastAsia="仿宋_GB2312"/>
          <w:color w:val="auto"/>
          <w:sz w:val="32"/>
          <w:szCs w:val="32"/>
          <w:shd w:val="clear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  <w:shd w:val="clear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369.18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color w:val="auto"/>
          <w:sz w:val="32"/>
          <w:szCs w:val="32"/>
          <w:shd w:val="clear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324.18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color w:val="auto"/>
          <w:sz w:val="32"/>
          <w:szCs w:val="32"/>
          <w:shd w:val="clear"/>
        </w:rPr>
        <w:t>万元，</w:t>
      </w: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上级财政补助收入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 xml:space="preserve">_45 </w:t>
      </w:r>
      <w:r>
        <w:rPr>
          <w:rFonts w:hint="eastAsia" w:eastAsia="仿宋_GB2312"/>
          <w:color w:val="auto"/>
          <w:sz w:val="32"/>
          <w:szCs w:val="32"/>
          <w:u w:val="none"/>
          <w:shd w:val="clear"/>
          <w:lang w:val="en-US" w:eastAsia="zh-CN"/>
        </w:rPr>
        <w:t>万元</w:t>
      </w:r>
      <w:r>
        <w:rPr>
          <w:rFonts w:eastAsia="仿宋_GB2312"/>
          <w:color w:val="auto"/>
          <w:sz w:val="32"/>
          <w:szCs w:val="32"/>
          <w:shd w:val="clear"/>
        </w:rPr>
        <w:t>。</w:t>
      </w:r>
      <w:r>
        <w:rPr>
          <w:rFonts w:eastAsia="仿宋_GB2312"/>
          <w:b/>
          <w:bCs w:val="0"/>
          <w:color w:val="auto"/>
          <w:sz w:val="32"/>
          <w:szCs w:val="32"/>
          <w:shd w:val="clear"/>
        </w:rPr>
        <w:t>收入较去年增加</w:t>
      </w:r>
      <w:r>
        <w:rPr>
          <w:rFonts w:eastAsia="仿宋_GB2312"/>
          <w:b/>
          <w:bCs w:val="0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/>
          <w:bCs w:val="0"/>
          <w:color w:val="auto"/>
          <w:sz w:val="32"/>
          <w:szCs w:val="32"/>
          <w:u w:val="single"/>
          <w:shd w:val="clear"/>
          <w:lang w:val="en-US" w:eastAsia="zh-CN"/>
        </w:rPr>
        <w:t>26.28</w:t>
      </w:r>
      <w:r>
        <w:rPr>
          <w:rFonts w:eastAsia="仿宋_GB2312"/>
          <w:b/>
          <w:bCs w:val="0"/>
          <w:color w:val="auto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b/>
          <w:bCs w:val="0"/>
          <w:color w:val="auto"/>
          <w:sz w:val="32"/>
          <w:szCs w:val="32"/>
          <w:shd w:val="clear"/>
        </w:rPr>
        <w:t>万元，主要是</w:t>
      </w:r>
      <w:r>
        <w:rPr>
          <w:rFonts w:hint="eastAsia" w:eastAsia="仿宋_GB2312"/>
          <w:b/>
          <w:bCs w:val="0"/>
          <w:color w:val="auto"/>
          <w:sz w:val="32"/>
          <w:szCs w:val="32"/>
          <w:shd w:val="clear"/>
          <w:lang w:eastAsia="zh-CN"/>
        </w:rPr>
        <w:t>人员经费、公用经费增加</w:t>
      </w:r>
      <w:r>
        <w:rPr>
          <w:rFonts w:eastAsia="仿宋_GB2312"/>
          <w:b/>
          <w:bCs w:val="0"/>
          <w:color w:val="auto"/>
          <w:sz w:val="32"/>
          <w:szCs w:val="32"/>
          <w:shd w:val="cle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 w:firstLineChars="200"/>
        <w:textAlignment w:val="auto"/>
        <w:rPr>
          <w:rFonts w:eastAsia="仿宋_GB2312"/>
          <w:b/>
          <w:color w:val="auto"/>
          <w:sz w:val="32"/>
          <w:szCs w:val="32"/>
          <w:shd w:val="clear"/>
        </w:rPr>
      </w:pPr>
      <w:r>
        <w:rPr>
          <w:rFonts w:eastAsia="楷体_GB2312"/>
          <w:b/>
          <w:color w:val="auto"/>
          <w:sz w:val="32"/>
          <w:szCs w:val="32"/>
          <w:shd w:val="clear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  <w:shd w:val="clear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369.18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color w:val="auto"/>
          <w:sz w:val="32"/>
          <w:szCs w:val="32"/>
          <w:shd w:val="clear"/>
        </w:rPr>
        <w:t>万元，其中，教育</w:t>
      </w: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288.98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color w:val="auto"/>
          <w:sz w:val="32"/>
          <w:szCs w:val="32"/>
          <w:shd w:val="clear"/>
        </w:rPr>
        <w:t>万元，</w:t>
      </w: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35.47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none"/>
          <w:shd w:val="clear"/>
          <w:lang w:eastAsia="zh-CN"/>
        </w:rPr>
        <w:t>万元，卫生健康支出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18.80</w:t>
      </w: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万元，住房保障支出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25.93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万元。</w:t>
      </w:r>
      <w:r>
        <w:rPr>
          <w:rFonts w:eastAsia="仿宋_GB2312"/>
          <w:b/>
          <w:color w:val="auto"/>
          <w:sz w:val="32"/>
          <w:szCs w:val="32"/>
          <w:shd w:val="clear"/>
        </w:rPr>
        <w:t>支出较去年增加</w:t>
      </w:r>
      <w:r>
        <w:rPr>
          <w:rFonts w:eastAsia="仿宋_GB2312"/>
          <w:b/>
          <w:color w:val="auto"/>
          <w:sz w:val="32"/>
          <w:szCs w:val="32"/>
          <w:u w:val="single"/>
          <w:shd w:val="clear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  <w:u w:val="single"/>
          <w:shd w:val="clear"/>
          <w:lang w:val="en-US" w:eastAsia="zh-CN"/>
        </w:rPr>
        <w:t>12.81</w:t>
      </w:r>
      <w:r>
        <w:rPr>
          <w:rFonts w:eastAsia="仿宋_GB2312"/>
          <w:b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/>
          <w:color w:val="auto"/>
          <w:sz w:val="32"/>
          <w:szCs w:val="32"/>
          <w:shd w:val="clear"/>
        </w:rPr>
        <w:t>万元，</w:t>
      </w:r>
      <w:r>
        <w:rPr>
          <w:rFonts w:eastAsia="仿宋_GB2312"/>
          <w:b/>
          <w:bCs w:val="0"/>
          <w:color w:val="auto"/>
          <w:sz w:val="32"/>
          <w:szCs w:val="32"/>
          <w:shd w:val="clear"/>
        </w:rPr>
        <w:t>主要是</w:t>
      </w:r>
      <w:r>
        <w:rPr>
          <w:rFonts w:hint="eastAsia" w:eastAsia="仿宋_GB2312"/>
          <w:b/>
          <w:bCs w:val="0"/>
          <w:color w:val="auto"/>
          <w:sz w:val="32"/>
          <w:szCs w:val="32"/>
          <w:shd w:val="clear"/>
          <w:lang w:eastAsia="zh-CN"/>
        </w:rPr>
        <w:t>人员经费、公用经费增加</w:t>
      </w:r>
      <w:r>
        <w:rPr>
          <w:rFonts w:eastAsia="仿宋_GB2312"/>
          <w:b/>
          <w:bCs w:val="0"/>
          <w:color w:val="auto"/>
          <w:sz w:val="32"/>
          <w:szCs w:val="32"/>
          <w:shd w:val="cle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60"/>
        <w:jc w:val="left"/>
        <w:textAlignment w:val="auto"/>
        <w:rPr>
          <w:color w:val="auto"/>
          <w:shd w:val="cle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/>
          <w:lang w:val="en-US" w:eastAsia="zh-CN" w:bidi="ar"/>
        </w:rPr>
        <w:t>四、一般公共预算拨款支出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60"/>
        <w:jc w:val="left"/>
        <w:textAlignment w:val="auto"/>
        <w:rPr>
          <w:rFonts w:eastAsia="黑体"/>
          <w:color w:val="auto"/>
          <w:sz w:val="32"/>
          <w:szCs w:val="32"/>
          <w:shd w:val="clear"/>
        </w:rPr>
      </w:pP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>2022</w:t>
      </w:r>
      <w:r>
        <w:rPr>
          <w:rFonts w:eastAsia="仿宋_GB2312"/>
          <w:color w:val="auto"/>
          <w:sz w:val="32"/>
          <w:szCs w:val="32"/>
          <w:shd w:val="clear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369.18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color w:val="auto"/>
          <w:sz w:val="32"/>
          <w:szCs w:val="32"/>
          <w:shd w:val="clear"/>
        </w:rPr>
        <w:t>万元，其中，教育</w:t>
      </w: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288.98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color w:val="auto"/>
          <w:sz w:val="32"/>
          <w:szCs w:val="32"/>
          <w:shd w:val="clear"/>
        </w:rPr>
        <w:t>万元，占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78.28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color w:val="auto"/>
          <w:sz w:val="32"/>
          <w:szCs w:val="32"/>
          <w:shd w:val="clear"/>
        </w:rPr>
        <w:t xml:space="preserve"> %</w:t>
      </w: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；社会保障和就业支出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35.47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none"/>
          <w:shd w:val="clear"/>
          <w:lang w:eastAsia="zh-CN"/>
        </w:rPr>
        <w:t>万元，</w:t>
      </w:r>
      <w:r>
        <w:rPr>
          <w:rFonts w:eastAsia="仿宋_GB2312"/>
          <w:color w:val="auto"/>
          <w:sz w:val="32"/>
          <w:szCs w:val="32"/>
          <w:shd w:val="clear"/>
        </w:rPr>
        <w:t>占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9.61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color w:val="auto"/>
          <w:sz w:val="32"/>
          <w:szCs w:val="32"/>
          <w:shd w:val="clear"/>
        </w:rPr>
        <w:t xml:space="preserve"> %</w:t>
      </w: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 xml:space="preserve"> ；</w:t>
      </w:r>
      <w:r>
        <w:rPr>
          <w:rFonts w:hint="eastAsia" w:eastAsia="仿宋_GB2312"/>
          <w:color w:val="auto"/>
          <w:sz w:val="32"/>
          <w:szCs w:val="32"/>
          <w:u w:val="none"/>
          <w:shd w:val="clear"/>
          <w:lang w:eastAsia="zh-CN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18.80</w:t>
      </w: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万元，</w:t>
      </w:r>
      <w:r>
        <w:rPr>
          <w:rFonts w:eastAsia="仿宋_GB2312"/>
          <w:color w:val="auto"/>
          <w:sz w:val="32"/>
          <w:szCs w:val="32"/>
          <w:shd w:val="clear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5.10</w:t>
      </w:r>
      <w:r>
        <w:rPr>
          <w:rFonts w:eastAsia="仿宋_GB2312"/>
          <w:color w:val="auto"/>
          <w:sz w:val="32"/>
          <w:szCs w:val="32"/>
          <w:shd w:val="clear"/>
        </w:rPr>
        <w:t xml:space="preserve"> %</w:t>
      </w: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 xml:space="preserve"> ；</w:t>
      </w: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25.93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shd w:val="clear"/>
          <w:lang w:eastAsia="zh-CN"/>
        </w:rPr>
        <w:t>万元，</w:t>
      </w:r>
      <w:r>
        <w:rPr>
          <w:rFonts w:eastAsia="仿宋_GB2312"/>
          <w:color w:val="auto"/>
          <w:sz w:val="32"/>
          <w:szCs w:val="32"/>
          <w:shd w:val="clear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7.01</w:t>
      </w:r>
      <w:r>
        <w:rPr>
          <w:rFonts w:eastAsia="仿宋_GB2312"/>
          <w:color w:val="auto"/>
          <w:sz w:val="32"/>
          <w:szCs w:val="32"/>
          <w:shd w:val="clear"/>
        </w:rPr>
        <w:t xml:space="preserve"> %</w:t>
      </w:r>
      <w:r>
        <w:rPr>
          <w:rFonts w:hint="eastAsia" w:eastAsia="仿宋_GB2312"/>
          <w:color w:val="auto"/>
          <w:sz w:val="32"/>
          <w:szCs w:val="32"/>
          <w:shd w:val="clear"/>
          <w:lang w:val="en-US" w:eastAsia="zh-CN"/>
        </w:rPr>
        <w:t xml:space="preserve"> </w:t>
      </w:r>
      <w:r>
        <w:rPr>
          <w:rFonts w:eastAsia="仿宋_GB2312"/>
          <w:color w:val="auto"/>
          <w:sz w:val="32"/>
          <w:szCs w:val="32"/>
          <w:shd w:val="clear"/>
        </w:rPr>
        <w:t>。具体安排情况如下：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60"/>
        <w:jc w:val="left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（一）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基本支出：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年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本部门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基本支出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预算数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>369.18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60"/>
        <w:jc w:val="left"/>
        <w:textAlignment w:val="auto"/>
        <w:rPr>
          <w:rFonts w:eastAsia="仿宋_GB2312"/>
          <w:sz w:val="32"/>
          <w:szCs w:val="32"/>
          <w:shd w:val="clear"/>
        </w:rPr>
      </w:pP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（二）项目支出：</w:t>
      </w:r>
      <w:r>
        <w:rPr>
          <w:rFonts w:eastAsia="仿宋_GB2312"/>
          <w:sz w:val="32"/>
          <w:szCs w:val="32"/>
          <w:shd w:val="clear"/>
        </w:rPr>
        <w:t>20</w:t>
      </w:r>
      <w:r>
        <w:rPr>
          <w:rFonts w:hint="eastAsia" w:eastAsia="仿宋_GB2312"/>
          <w:sz w:val="32"/>
          <w:szCs w:val="32"/>
          <w:shd w:val="clear"/>
        </w:rPr>
        <w:t>22</w:t>
      </w:r>
      <w:r>
        <w:rPr>
          <w:rFonts w:eastAsia="仿宋_GB2312"/>
          <w:sz w:val="32"/>
          <w:szCs w:val="32"/>
          <w:shd w:val="clear"/>
        </w:rPr>
        <w:t>年</w:t>
      </w:r>
      <w:r>
        <w:rPr>
          <w:rFonts w:hint="eastAsia" w:eastAsia="仿宋_GB2312"/>
          <w:sz w:val="32"/>
          <w:szCs w:val="32"/>
          <w:shd w:val="clear"/>
        </w:rPr>
        <w:t>本部门</w:t>
      </w:r>
      <w:r>
        <w:rPr>
          <w:rFonts w:eastAsia="仿宋_GB2312"/>
          <w:sz w:val="32"/>
          <w:szCs w:val="32"/>
          <w:shd w:val="clear"/>
        </w:rPr>
        <w:t>项目支出预算</w:t>
      </w:r>
      <w:r>
        <w:rPr>
          <w:rFonts w:hint="eastAsia" w:eastAsia="仿宋_GB2312"/>
          <w:sz w:val="32"/>
          <w:szCs w:val="32"/>
          <w:u w:val="single"/>
          <w:shd w:val="clear"/>
        </w:rPr>
        <w:t xml:space="preserve"> 0 </w:t>
      </w:r>
      <w:r>
        <w:rPr>
          <w:rFonts w:eastAsia="仿宋_GB2312"/>
          <w:sz w:val="32"/>
          <w:szCs w:val="32"/>
          <w:shd w:val="clear"/>
        </w:rPr>
        <w:t>万元，</w:t>
      </w:r>
      <w:r>
        <w:rPr>
          <w:rFonts w:hint="eastAsia" w:eastAsia="仿宋_GB2312"/>
          <w:sz w:val="32"/>
          <w:szCs w:val="32"/>
          <w:shd w:val="clear"/>
        </w:rPr>
        <w:t>主要是部门</w:t>
      </w:r>
      <w:r>
        <w:rPr>
          <w:rFonts w:eastAsia="仿宋_GB2312"/>
          <w:sz w:val="32"/>
          <w:szCs w:val="32"/>
          <w:shd w:val="clear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sz w:val="32"/>
          <w:szCs w:val="32"/>
          <w:shd w:val="cle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60"/>
        <w:jc w:val="left"/>
        <w:textAlignment w:val="auto"/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/>
          <w:lang w:val="en-US" w:eastAsia="zh-CN" w:bidi="ar"/>
        </w:rPr>
        <w:t>五、政府性基金预算支出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60"/>
        <w:jc w:val="left"/>
        <w:textAlignment w:val="auto"/>
        <w:rPr>
          <w:rFonts w:hint="eastAsia" w:eastAsia="仿宋_GB2312"/>
          <w:b w:val="0"/>
          <w:bCs w:val="0"/>
          <w:color w:val="auto"/>
          <w:sz w:val="32"/>
          <w:szCs w:val="32"/>
          <w:shd w:val="clear"/>
          <w:lang w:eastAsia="zh-CN"/>
        </w:rPr>
      </w:pPr>
      <w:r>
        <w:rPr>
          <w:rFonts w:hint="eastAsia" w:eastAsia="仿宋_GB2312"/>
          <w:b w:val="0"/>
          <w:bCs w:val="0"/>
          <w:color w:val="auto"/>
          <w:sz w:val="32"/>
          <w:szCs w:val="32"/>
          <w:shd w:val="clear"/>
          <w:lang w:val="en-US" w:eastAsia="zh-CN"/>
        </w:rPr>
        <w:t>2022</w:t>
      </w:r>
      <w:r>
        <w:rPr>
          <w:rFonts w:eastAsia="仿宋_GB2312"/>
          <w:b w:val="0"/>
          <w:bCs w:val="0"/>
          <w:color w:val="auto"/>
          <w:sz w:val="32"/>
          <w:szCs w:val="32"/>
          <w:shd w:val="clear"/>
        </w:rPr>
        <w:t>年本部门无政府性基金安排的支出</w:t>
      </w:r>
      <w:r>
        <w:rPr>
          <w:rFonts w:hint="eastAsia" w:eastAsia="仿宋_GB2312"/>
          <w:b w:val="0"/>
          <w:bCs w:val="0"/>
          <w:color w:val="auto"/>
          <w:sz w:val="32"/>
          <w:szCs w:val="32"/>
          <w:shd w:val="clear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right="0" w:firstLine="640" w:firstLineChars="200"/>
        <w:jc w:val="left"/>
        <w:textAlignment w:val="auto"/>
        <w:rPr>
          <w:color w:val="auto"/>
          <w:shd w:val="cle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/>
          <w:lang w:val="en-US" w:eastAsia="zh-CN" w:bidi="ar"/>
        </w:rPr>
        <w:t>六、其他重要事项的情况说明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atLeast"/>
        <w:ind w:left="0" w:right="0" w:firstLine="660"/>
        <w:jc w:val="left"/>
        <w:textAlignment w:val="auto"/>
        <w:rPr>
          <w:color w:val="auto"/>
          <w:shd w:val="cle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、机关运行经费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60"/>
        <w:jc w:val="left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年本部门的机关运行经费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>51.9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万元，比上年预算增加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>6.9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万元，上升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>15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>%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，主要是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本部门运行成本增加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60"/>
        <w:jc w:val="left"/>
        <w:textAlignment w:val="auto"/>
        <w:rPr>
          <w:color w:val="auto"/>
          <w:shd w:val="cle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“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三公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”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经费预算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60"/>
        <w:jc w:val="left"/>
        <w:textAlignment w:val="auto"/>
        <w:rPr>
          <w:rFonts w:eastAsia="仿宋_GB2312"/>
          <w:sz w:val="32"/>
          <w:szCs w:val="32"/>
          <w:shd w:val="clear"/>
        </w:rPr>
      </w:pPr>
      <w:r>
        <w:rPr>
          <w:rFonts w:eastAsia="仿宋_GB2312"/>
          <w:sz w:val="32"/>
          <w:szCs w:val="32"/>
          <w:shd w:val="clear"/>
        </w:rPr>
        <w:t>20</w:t>
      </w:r>
      <w:r>
        <w:rPr>
          <w:rFonts w:hint="eastAsia" w:eastAsia="仿宋_GB2312"/>
          <w:sz w:val="32"/>
          <w:szCs w:val="32"/>
          <w:shd w:val="clear"/>
        </w:rPr>
        <w:t>22</w:t>
      </w:r>
      <w:r>
        <w:rPr>
          <w:rFonts w:eastAsia="仿宋_GB2312"/>
          <w:sz w:val="32"/>
          <w:szCs w:val="32"/>
          <w:shd w:val="clear"/>
        </w:rPr>
        <w:t>年</w:t>
      </w:r>
      <w:r>
        <w:rPr>
          <w:rFonts w:hint="eastAsia" w:eastAsia="仿宋_GB2312"/>
          <w:sz w:val="32"/>
          <w:szCs w:val="32"/>
          <w:shd w:val="clear"/>
        </w:rPr>
        <w:t xml:space="preserve">本部门机关本级 </w:t>
      </w:r>
      <w:r>
        <w:rPr>
          <w:rFonts w:hint="eastAsia" w:eastAsia="仿宋_GB2312"/>
          <w:sz w:val="32"/>
          <w:szCs w:val="32"/>
          <w:shd w:val="clear"/>
          <w:lang w:val="en-US" w:eastAsia="zh-CN"/>
        </w:rPr>
        <w:t>1</w:t>
      </w:r>
      <w:r>
        <w:rPr>
          <w:rFonts w:hint="eastAsia" w:eastAsia="仿宋_GB2312"/>
          <w:sz w:val="32"/>
          <w:szCs w:val="32"/>
          <w:shd w:val="clear"/>
        </w:rPr>
        <w:t xml:space="preserve"> 家行政事业单位</w:t>
      </w:r>
      <w:r>
        <w:rPr>
          <w:rFonts w:eastAsia="仿宋_GB2312"/>
          <w:sz w:val="32"/>
          <w:szCs w:val="32"/>
          <w:shd w:val="clear"/>
        </w:rPr>
        <w:t>“三公”经费预算数为</w:t>
      </w:r>
      <w:r>
        <w:rPr>
          <w:rFonts w:hint="eastAsia" w:eastAsia="仿宋_GB2312"/>
          <w:sz w:val="32"/>
          <w:szCs w:val="32"/>
          <w:u w:val="single"/>
          <w:shd w:val="clear"/>
        </w:rPr>
        <w:t xml:space="preserve">  0</w:t>
      </w:r>
      <w:r>
        <w:rPr>
          <w:rFonts w:eastAsia="仿宋_GB2312"/>
          <w:sz w:val="32"/>
          <w:szCs w:val="32"/>
          <w:shd w:val="clear"/>
        </w:rPr>
        <w:t>万元，其中，公务接待费</w:t>
      </w:r>
      <w:r>
        <w:rPr>
          <w:rFonts w:hint="eastAsia" w:eastAsia="仿宋_GB2312"/>
          <w:sz w:val="32"/>
          <w:szCs w:val="32"/>
          <w:u w:val="single"/>
          <w:shd w:val="clear"/>
        </w:rPr>
        <w:t xml:space="preserve">  0 </w:t>
      </w:r>
      <w:r>
        <w:rPr>
          <w:rFonts w:eastAsia="仿宋_GB2312"/>
          <w:sz w:val="32"/>
          <w:szCs w:val="32"/>
          <w:shd w:val="clear"/>
        </w:rPr>
        <w:t>万元，公务用车购置及运行费</w:t>
      </w:r>
      <w:r>
        <w:rPr>
          <w:rFonts w:hint="eastAsia" w:eastAsia="仿宋_GB2312"/>
          <w:sz w:val="32"/>
          <w:szCs w:val="32"/>
          <w:shd w:val="clear"/>
        </w:rPr>
        <w:t xml:space="preserve"> </w:t>
      </w:r>
      <w:r>
        <w:rPr>
          <w:rFonts w:hint="eastAsia" w:eastAsia="仿宋_GB2312"/>
          <w:sz w:val="32"/>
          <w:szCs w:val="32"/>
          <w:u w:val="single"/>
          <w:shd w:val="clear"/>
        </w:rPr>
        <w:t xml:space="preserve"> 0</w:t>
      </w:r>
      <w:r>
        <w:rPr>
          <w:rFonts w:eastAsia="仿宋_GB2312"/>
          <w:sz w:val="32"/>
          <w:szCs w:val="32"/>
          <w:shd w:val="clear"/>
        </w:rPr>
        <w:t>万元（其中，公务用车购置费</w:t>
      </w:r>
      <w:r>
        <w:rPr>
          <w:rFonts w:hint="eastAsia" w:eastAsia="仿宋_GB2312"/>
          <w:sz w:val="32"/>
          <w:szCs w:val="32"/>
          <w:u w:val="single"/>
          <w:shd w:val="clear"/>
        </w:rPr>
        <w:t xml:space="preserve"> 0 </w:t>
      </w:r>
      <w:r>
        <w:rPr>
          <w:rFonts w:eastAsia="仿宋_GB2312"/>
          <w:sz w:val="32"/>
          <w:szCs w:val="32"/>
          <w:shd w:val="clear"/>
        </w:rPr>
        <w:t>万元，公务用车运行费</w:t>
      </w:r>
      <w:r>
        <w:rPr>
          <w:rFonts w:hint="eastAsia" w:eastAsia="仿宋_GB2312"/>
          <w:sz w:val="32"/>
          <w:szCs w:val="32"/>
          <w:u w:val="single"/>
          <w:shd w:val="clear"/>
        </w:rPr>
        <w:t xml:space="preserve"> 0 </w:t>
      </w:r>
      <w:r>
        <w:rPr>
          <w:rFonts w:eastAsia="仿宋_GB2312"/>
          <w:sz w:val="32"/>
          <w:szCs w:val="32"/>
          <w:shd w:val="clear"/>
        </w:rPr>
        <w:t>万元），因公出国（境）费</w:t>
      </w:r>
      <w:r>
        <w:rPr>
          <w:rFonts w:hint="eastAsia" w:eastAsia="仿宋_GB2312"/>
          <w:sz w:val="32"/>
          <w:szCs w:val="32"/>
          <w:u w:val="single"/>
          <w:shd w:val="clear"/>
        </w:rPr>
        <w:t xml:space="preserve"> 0 </w:t>
      </w:r>
      <w:r>
        <w:rPr>
          <w:rFonts w:eastAsia="仿宋_GB2312"/>
          <w:sz w:val="32"/>
          <w:szCs w:val="32"/>
          <w:shd w:val="clear"/>
        </w:rPr>
        <w:t>万元。20</w:t>
      </w:r>
      <w:r>
        <w:rPr>
          <w:rFonts w:hint="eastAsia" w:eastAsia="仿宋_GB2312"/>
          <w:sz w:val="32"/>
          <w:szCs w:val="32"/>
          <w:shd w:val="clear"/>
        </w:rPr>
        <w:t>22</w:t>
      </w:r>
      <w:r>
        <w:rPr>
          <w:rFonts w:eastAsia="仿宋_GB2312"/>
          <w:sz w:val="32"/>
          <w:szCs w:val="32"/>
          <w:shd w:val="clear"/>
        </w:rPr>
        <w:t>年“三公”经费</w:t>
      </w:r>
      <w:r>
        <w:rPr>
          <w:rFonts w:hint="eastAsia" w:eastAsia="仿宋_GB2312"/>
          <w:sz w:val="32"/>
          <w:szCs w:val="32"/>
          <w:shd w:val="clear"/>
        </w:rPr>
        <w:t>预算</w:t>
      </w:r>
      <w:r>
        <w:rPr>
          <w:rFonts w:hint="eastAsia" w:eastAsia="仿宋_GB2312"/>
          <w:sz w:val="32"/>
          <w:szCs w:val="32"/>
          <w:u w:val="single"/>
          <w:shd w:val="clear"/>
        </w:rPr>
        <w:t xml:space="preserve"> 0 </w:t>
      </w:r>
      <w:r>
        <w:rPr>
          <w:rFonts w:eastAsia="仿宋_GB2312"/>
          <w:sz w:val="32"/>
          <w:szCs w:val="32"/>
          <w:shd w:val="clear"/>
        </w:rPr>
        <w:t>万元</w:t>
      </w:r>
      <w:r>
        <w:rPr>
          <w:rFonts w:hint="eastAsia" w:eastAsia="仿宋_GB2312"/>
          <w:sz w:val="32"/>
          <w:szCs w:val="32"/>
          <w:shd w:val="clear"/>
        </w:rPr>
        <w:t>，与</w:t>
      </w:r>
      <w:r>
        <w:rPr>
          <w:rFonts w:eastAsia="仿宋_GB2312"/>
          <w:sz w:val="32"/>
          <w:szCs w:val="32"/>
          <w:shd w:val="clear"/>
        </w:rPr>
        <w:t>20</w:t>
      </w:r>
      <w:r>
        <w:rPr>
          <w:rFonts w:hint="eastAsia" w:eastAsia="仿宋_GB2312"/>
          <w:sz w:val="32"/>
          <w:szCs w:val="32"/>
          <w:shd w:val="clear"/>
        </w:rPr>
        <w:t>2</w:t>
      </w:r>
      <w:r>
        <w:rPr>
          <w:rFonts w:hint="eastAsia" w:eastAsia="仿宋_GB2312"/>
          <w:sz w:val="32"/>
          <w:szCs w:val="32"/>
          <w:shd w:val="clear"/>
          <w:lang w:val="en-US" w:eastAsia="zh-CN"/>
        </w:rPr>
        <w:t>1</w:t>
      </w:r>
      <w:r>
        <w:rPr>
          <w:rFonts w:eastAsia="仿宋_GB2312"/>
          <w:sz w:val="32"/>
          <w:szCs w:val="32"/>
          <w:shd w:val="clear"/>
        </w:rPr>
        <w:t>年</w:t>
      </w:r>
      <w:r>
        <w:rPr>
          <w:rFonts w:hint="eastAsia" w:eastAsia="仿宋_GB2312"/>
          <w:sz w:val="32"/>
          <w:szCs w:val="32"/>
          <w:shd w:val="clear"/>
        </w:rPr>
        <w:t>持平</w:t>
      </w:r>
      <w:r>
        <w:rPr>
          <w:rFonts w:eastAsia="仿宋_GB2312"/>
          <w:sz w:val="32"/>
          <w:szCs w:val="32"/>
          <w:shd w:val="cle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一般性支出情况：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60"/>
        <w:jc w:val="left"/>
        <w:textAlignment w:val="auto"/>
        <w:rPr>
          <w:rFonts w:eastAsia="仿宋_GB2312"/>
          <w:sz w:val="32"/>
          <w:szCs w:val="32"/>
          <w:shd w:val="clear"/>
        </w:rPr>
      </w:pPr>
      <w:r>
        <w:rPr>
          <w:rFonts w:hint="eastAsia" w:eastAsia="仿宋_GB2312"/>
          <w:sz w:val="32"/>
          <w:szCs w:val="32"/>
          <w:shd w:val="clear"/>
        </w:rPr>
        <w:t>2022年本部门会议费预算</w:t>
      </w:r>
      <w:r>
        <w:rPr>
          <w:rFonts w:hint="eastAsia" w:eastAsia="仿宋_GB2312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hint="eastAsia" w:eastAsia="仿宋_GB2312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sz w:val="32"/>
          <w:szCs w:val="32"/>
          <w:shd w:val="clear"/>
        </w:rPr>
        <w:t>万元，拟召开</w:t>
      </w:r>
      <w:r>
        <w:rPr>
          <w:rFonts w:hint="eastAsia" w:eastAsia="仿宋_GB2312"/>
          <w:sz w:val="32"/>
          <w:szCs w:val="32"/>
          <w:u w:val="single"/>
          <w:shd w:val="clear"/>
          <w:lang w:val="en-US" w:eastAsia="zh-CN"/>
        </w:rPr>
        <w:t xml:space="preserve"> 0 </w:t>
      </w:r>
      <w:r>
        <w:rPr>
          <w:rFonts w:hint="eastAsia" w:eastAsia="仿宋_GB2312"/>
          <w:sz w:val="32"/>
          <w:szCs w:val="32"/>
          <w:shd w:val="clear"/>
          <w:lang w:val="en-US" w:eastAsia="zh-CN"/>
        </w:rPr>
        <w:t>次</w:t>
      </w:r>
      <w:r>
        <w:rPr>
          <w:rFonts w:hint="eastAsia" w:eastAsia="仿宋_GB2312"/>
          <w:sz w:val="32"/>
          <w:szCs w:val="32"/>
          <w:shd w:val="clear"/>
        </w:rPr>
        <w:t>会议，人数约</w:t>
      </w:r>
      <w:r>
        <w:rPr>
          <w:rFonts w:hint="eastAsia" w:eastAsia="仿宋_GB2312"/>
          <w:sz w:val="32"/>
          <w:szCs w:val="32"/>
          <w:u w:val="single"/>
          <w:shd w:val="clear"/>
        </w:rPr>
        <w:t xml:space="preserve"> 0 </w:t>
      </w:r>
      <w:r>
        <w:rPr>
          <w:rFonts w:hint="eastAsia" w:eastAsia="仿宋_GB2312"/>
          <w:sz w:val="32"/>
          <w:szCs w:val="32"/>
          <w:shd w:val="clear"/>
        </w:rPr>
        <w:t>人次；培训费预算</w:t>
      </w:r>
      <w:r>
        <w:rPr>
          <w:rFonts w:hint="eastAsia" w:eastAsia="仿宋_GB2312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hint="eastAsia" w:eastAsia="仿宋_GB2312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sz w:val="32"/>
          <w:szCs w:val="32"/>
          <w:shd w:val="clear"/>
        </w:rPr>
        <w:t>万元，拟开展</w:t>
      </w:r>
      <w:r>
        <w:rPr>
          <w:rFonts w:hint="eastAsia" w:eastAsia="仿宋_GB2312"/>
          <w:sz w:val="32"/>
          <w:szCs w:val="32"/>
          <w:u w:val="single"/>
          <w:shd w:val="clear"/>
          <w:lang w:val="en-US" w:eastAsia="zh-CN"/>
        </w:rPr>
        <w:t xml:space="preserve"> 0 </w:t>
      </w:r>
      <w:r>
        <w:rPr>
          <w:rFonts w:hint="eastAsia" w:eastAsia="仿宋_GB2312"/>
          <w:sz w:val="32"/>
          <w:szCs w:val="32"/>
          <w:shd w:val="clear"/>
          <w:lang w:val="en-US" w:eastAsia="zh-CN"/>
        </w:rPr>
        <w:t>次</w:t>
      </w:r>
      <w:r>
        <w:rPr>
          <w:rFonts w:hint="eastAsia" w:eastAsia="仿宋_GB2312"/>
          <w:sz w:val="32"/>
          <w:szCs w:val="32"/>
          <w:shd w:val="clear"/>
        </w:rPr>
        <w:t>培训，人数</w:t>
      </w:r>
      <w:r>
        <w:rPr>
          <w:rFonts w:hint="eastAsia" w:eastAsia="仿宋_GB2312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hint="eastAsia" w:eastAsia="仿宋_GB2312"/>
          <w:sz w:val="32"/>
          <w:szCs w:val="32"/>
          <w:shd w:val="clear"/>
        </w:rPr>
        <w:t>人次；未计划举办节庆、晚会、论坛、赛事活动。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660" w:leftChars="0" w:right="0" w:rightChars="0"/>
        <w:jc w:val="left"/>
        <w:textAlignment w:val="auto"/>
        <w:outlineLvl w:val="9"/>
        <w:rPr>
          <w:color w:val="auto"/>
          <w:shd w:val="cle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4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、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政府采购情况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60"/>
        <w:textAlignment w:val="auto"/>
        <w:rPr>
          <w:rFonts w:eastAsia="仿宋_GB2312"/>
          <w:sz w:val="32"/>
          <w:szCs w:val="32"/>
          <w:shd w:val="clear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20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本部门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政府采购预算总额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</w:t>
      </w: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>1.8</w:t>
      </w: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 </w:t>
      </w:r>
      <w:r>
        <w:rPr>
          <w:rFonts w:hint="default" w:ascii="仿宋_GB2312" w:hAnsi="Times New Roman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万元，其中，</w:t>
      </w:r>
      <w:r>
        <w:rPr>
          <w:rFonts w:eastAsia="仿宋_GB2312"/>
          <w:color w:val="auto"/>
          <w:sz w:val="32"/>
          <w:szCs w:val="32"/>
          <w:shd w:val="clear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shd w:val="clear"/>
          <w:lang w:val="en-US" w:eastAsia="zh-CN"/>
        </w:rPr>
        <w:t>1.8</w:t>
      </w:r>
      <w:r>
        <w:rPr>
          <w:rFonts w:eastAsia="仿宋_GB2312"/>
          <w:color w:val="auto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color w:val="auto"/>
          <w:sz w:val="32"/>
          <w:szCs w:val="32"/>
          <w:shd w:val="clear"/>
        </w:rPr>
        <w:t>万元</w:t>
      </w:r>
      <w:r>
        <w:rPr>
          <w:rFonts w:eastAsia="仿宋_GB2312"/>
          <w:sz w:val="32"/>
          <w:szCs w:val="32"/>
          <w:shd w:val="clear"/>
        </w:rPr>
        <w:t>；工程类采购预算</w:t>
      </w:r>
      <w:r>
        <w:rPr>
          <w:rFonts w:eastAsia="仿宋_GB2312"/>
          <w:sz w:val="32"/>
          <w:szCs w:val="32"/>
          <w:u w:val="single"/>
          <w:shd w:val="clear"/>
        </w:rPr>
        <w:t xml:space="preserve">  </w:t>
      </w:r>
      <w:r>
        <w:rPr>
          <w:rFonts w:hint="eastAsia" w:eastAsia="仿宋_GB2312"/>
          <w:sz w:val="32"/>
          <w:szCs w:val="32"/>
          <w:u w:val="single"/>
          <w:shd w:val="clear"/>
        </w:rPr>
        <w:t>0</w:t>
      </w:r>
      <w:r>
        <w:rPr>
          <w:rFonts w:eastAsia="仿宋_GB2312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sz w:val="32"/>
          <w:szCs w:val="32"/>
          <w:shd w:val="clear"/>
        </w:rPr>
        <w:t>万元；服务类采购预算</w:t>
      </w:r>
      <w:r>
        <w:rPr>
          <w:rFonts w:eastAsia="仿宋_GB2312"/>
          <w:sz w:val="32"/>
          <w:szCs w:val="32"/>
          <w:u w:val="single"/>
          <w:shd w:val="clear"/>
        </w:rPr>
        <w:t xml:space="preserve">  </w:t>
      </w:r>
      <w:r>
        <w:rPr>
          <w:rFonts w:hint="eastAsia" w:eastAsia="仿宋_GB2312"/>
          <w:sz w:val="32"/>
          <w:szCs w:val="32"/>
          <w:u w:val="single"/>
          <w:shd w:val="clear"/>
        </w:rPr>
        <w:t>0</w:t>
      </w:r>
      <w:r>
        <w:rPr>
          <w:rFonts w:eastAsia="仿宋_GB2312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sz w:val="32"/>
          <w:szCs w:val="32"/>
          <w:shd w:val="clear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660" w:leftChars="0"/>
        <w:jc w:val="left"/>
        <w:textAlignment w:val="auto"/>
        <w:rPr>
          <w:rFonts w:eastAsia="楷体_GB2312"/>
          <w:b/>
          <w:color w:val="auto"/>
          <w:sz w:val="32"/>
          <w:szCs w:val="32"/>
          <w:shd w:val="clear"/>
        </w:rPr>
      </w:pPr>
      <w:r>
        <w:rPr>
          <w:rFonts w:hint="eastAsia" w:ascii="仿宋_GB2312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5、国有资产占用使用及新增资产配置情况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jc w:val="left"/>
        <w:textAlignment w:val="auto"/>
        <w:rPr>
          <w:rFonts w:ascii="仿宋_GB2312" w:hAnsi="Arial" w:eastAsia="仿宋_GB2312" w:cs="仿宋_GB2312"/>
          <w:sz w:val="32"/>
          <w:szCs w:val="32"/>
          <w:shd w:val="clear"/>
        </w:rPr>
      </w:pPr>
      <w:r>
        <w:rPr>
          <w:rFonts w:eastAsia="仿宋_GB2312"/>
          <w:sz w:val="32"/>
          <w:szCs w:val="32"/>
          <w:shd w:val="clear"/>
        </w:rPr>
        <w:t>截至202</w:t>
      </w:r>
      <w:r>
        <w:rPr>
          <w:rFonts w:hint="eastAsia" w:eastAsia="仿宋_GB2312"/>
          <w:sz w:val="32"/>
          <w:szCs w:val="32"/>
          <w:shd w:val="clear"/>
        </w:rPr>
        <w:t>1</w:t>
      </w:r>
      <w:r>
        <w:rPr>
          <w:rFonts w:eastAsia="仿宋_GB2312"/>
          <w:sz w:val="32"/>
          <w:szCs w:val="32"/>
          <w:shd w:val="clear"/>
        </w:rPr>
        <w:t>年12月底，本部门</w:t>
      </w:r>
      <w:r>
        <w:rPr>
          <w:rFonts w:eastAsia="仿宋_GB2312"/>
          <w:bCs/>
          <w:kern w:val="0"/>
          <w:sz w:val="32"/>
          <w:szCs w:val="32"/>
          <w:shd w:val="clear"/>
        </w:rPr>
        <w:t>共有公务用车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shd w:val="clear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kern w:val="0"/>
          <w:sz w:val="32"/>
          <w:szCs w:val="32"/>
          <w:shd w:val="clear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shd w:val="clear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bCs/>
          <w:kern w:val="0"/>
          <w:sz w:val="32"/>
          <w:szCs w:val="32"/>
          <w:shd w:val="clear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shd w:val="clear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kern w:val="0"/>
          <w:sz w:val="32"/>
          <w:szCs w:val="32"/>
          <w:shd w:val="clear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shd w:val="clear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kern w:val="0"/>
          <w:sz w:val="32"/>
          <w:szCs w:val="32"/>
          <w:shd w:val="clear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shd w:val="clear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kern w:val="0"/>
          <w:sz w:val="32"/>
          <w:szCs w:val="32"/>
          <w:shd w:val="clear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kern w:val="0"/>
          <w:sz w:val="32"/>
          <w:szCs w:val="32"/>
          <w:shd w:val="clear"/>
        </w:rPr>
        <w:t>辆；单位价值50万元以上通用设备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shd w:val="clear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bCs/>
          <w:kern w:val="0"/>
          <w:sz w:val="32"/>
          <w:szCs w:val="32"/>
          <w:shd w:val="clear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shd w:val="clear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bCs/>
          <w:kern w:val="0"/>
          <w:sz w:val="32"/>
          <w:szCs w:val="32"/>
          <w:shd w:val="clear"/>
        </w:rPr>
        <w:t>台。</w:t>
      </w:r>
      <w:r>
        <w:rPr>
          <w:rFonts w:hint="eastAsia" w:eastAsia="仿宋_GB2312"/>
          <w:bCs/>
          <w:kern w:val="0"/>
          <w:sz w:val="32"/>
          <w:szCs w:val="32"/>
          <w:shd w:val="clear"/>
        </w:rPr>
        <w:t>2022</w:t>
      </w:r>
      <w:r>
        <w:rPr>
          <w:rFonts w:eastAsia="仿宋_GB2312"/>
          <w:bCs/>
          <w:kern w:val="0"/>
          <w:sz w:val="32"/>
          <w:szCs w:val="32"/>
          <w:shd w:val="clear"/>
        </w:rPr>
        <w:t>年拟新增配置公务用车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kern w:val="0"/>
          <w:sz w:val="32"/>
          <w:szCs w:val="32"/>
          <w:shd w:val="clear"/>
        </w:rPr>
        <w:t>辆，其中，机要通信用车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shd w:val="clear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bCs/>
          <w:kern w:val="0"/>
          <w:sz w:val="32"/>
          <w:szCs w:val="32"/>
          <w:shd w:val="clear"/>
        </w:rPr>
        <w:t>辆，应急保障用车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shd w:val="clear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kern w:val="0"/>
          <w:sz w:val="32"/>
          <w:szCs w:val="32"/>
          <w:shd w:val="clear"/>
        </w:rPr>
        <w:t>辆，执法执勤用车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shd w:val="clear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kern w:val="0"/>
          <w:sz w:val="32"/>
          <w:szCs w:val="32"/>
          <w:shd w:val="clear"/>
        </w:rPr>
        <w:t>辆，特种专业技术用车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shd w:val="clear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kern w:val="0"/>
          <w:sz w:val="32"/>
          <w:szCs w:val="32"/>
          <w:shd w:val="clear"/>
        </w:rPr>
        <w:t>辆，其他按照规定配备的公务用车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shd w:val="clear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eastAsia="仿宋_GB2312"/>
          <w:bCs/>
          <w:kern w:val="0"/>
          <w:sz w:val="32"/>
          <w:szCs w:val="32"/>
          <w:shd w:val="clear"/>
        </w:rPr>
        <w:t>辆；新增配备单位价值50万元以上通用设备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shd w:val="clear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bCs/>
          <w:kern w:val="0"/>
          <w:sz w:val="32"/>
          <w:szCs w:val="32"/>
          <w:shd w:val="clear"/>
        </w:rPr>
        <w:t>台，单位价值100万元以上专用设备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</w:t>
      </w:r>
      <w:r>
        <w:rPr>
          <w:rFonts w:hint="eastAsia" w:eastAsia="仿宋_GB2312"/>
          <w:bCs/>
          <w:kern w:val="0"/>
          <w:sz w:val="32"/>
          <w:szCs w:val="32"/>
          <w:u w:val="single"/>
          <w:shd w:val="clear"/>
        </w:rPr>
        <w:t>0</w:t>
      </w:r>
      <w:r>
        <w:rPr>
          <w:rFonts w:eastAsia="仿宋_GB2312"/>
          <w:bCs/>
          <w:kern w:val="0"/>
          <w:sz w:val="32"/>
          <w:szCs w:val="32"/>
          <w:u w:val="single"/>
          <w:shd w:val="clear"/>
        </w:rPr>
        <w:t xml:space="preserve">  </w:t>
      </w:r>
      <w:r>
        <w:rPr>
          <w:rFonts w:eastAsia="仿宋_GB2312"/>
          <w:bCs/>
          <w:kern w:val="0"/>
          <w:sz w:val="32"/>
          <w:szCs w:val="32"/>
          <w:shd w:val="clear"/>
        </w:rPr>
        <w:t>台。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6、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本部门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所有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支出实行绩效目标管理，纳入20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年部门整体支出绩效目标的金额为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 xml:space="preserve"> 369.18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 xml:space="preserve"> 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万元，其中，基本支出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 xml:space="preserve">  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>369.18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万元，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项目支出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u w:val="single"/>
          <w:shd w:val="clear"/>
          <w:lang w:val="en-US" w:eastAsia="zh-CN" w:bidi="ar"/>
        </w:rPr>
        <w:t>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万元，具体绩效目标详见报表。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660" w:leftChars="0" w:right="0" w:rightChars="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7、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年度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本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部门预算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经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新田县第十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八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届人民代表大会第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一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次会议批复时间为20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10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22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日，财政部门批复时间为20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年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11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月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08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  <w:shd w:val="clear"/>
        </w:rPr>
      </w:pPr>
      <w:r>
        <w:rPr>
          <w:rFonts w:hint="eastAsia" w:ascii="黑体" w:hAnsi="宋体" w:eastAsia="黑体" w:cs="黑体"/>
          <w:color w:val="auto"/>
          <w:kern w:val="2"/>
          <w:sz w:val="32"/>
          <w:szCs w:val="32"/>
          <w:shd w:val="clear"/>
          <w:lang w:val="en-US" w:eastAsia="zh-CN" w:bidi="ar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2、“三公”经费：纳入</w:t>
      </w: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省（市/县）</w:t>
      </w:r>
      <w:r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/>
          <w:lang w:val="en-US" w:eastAsia="zh-CN" w:bidi="ar"/>
        </w:rPr>
        <w:t>第二部分 2022年部门预算公开表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/>
          <w:lang w:val="en-US" w:eastAsia="zh-CN" w:bidi="ar"/>
        </w:rPr>
        <w:t>（见附件）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8231"/>
    <w:multiLevelType w:val="singleLevel"/>
    <w:tmpl w:val="2D4282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zI4NTExZWY1NDJmZDkzZTdjMzJiMjY2ZTdjYjEifQ=="/>
  </w:docVars>
  <w:rsids>
    <w:rsidRoot w:val="00000000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9AE0CE6"/>
    <w:rsid w:val="1A4713E9"/>
    <w:rsid w:val="1F122A8F"/>
    <w:rsid w:val="284A5A24"/>
    <w:rsid w:val="29310182"/>
    <w:rsid w:val="2A1C6CCC"/>
    <w:rsid w:val="41366754"/>
    <w:rsid w:val="4167540A"/>
    <w:rsid w:val="45977966"/>
    <w:rsid w:val="50CE37B7"/>
    <w:rsid w:val="52326F0E"/>
    <w:rsid w:val="543D0DF6"/>
    <w:rsid w:val="55386724"/>
    <w:rsid w:val="60B35561"/>
    <w:rsid w:val="60DA7950"/>
    <w:rsid w:val="647D0321"/>
    <w:rsid w:val="7008427B"/>
    <w:rsid w:val="703C4095"/>
    <w:rsid w:val="73D04B49"/>
    <w:rsid w:val="777315CB"/>
    <w:rsid w:val="79183053"/>
    <w:rsid w:val="7BBA645B"/>
    <w:rsid w:val="7F6D1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2732</Words>
  <Characters>2977</Characters>
  <Lines>0</Lines>
  <Paragraphs>0</Paragraphs>
  <TotalTime>0</TotalTime>
  <ScaleCrop>false</ScaleCrop>
  <LinksUpToDate>false</LinksUpToDate>
  <CharactersWithSpaces>3117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2019-09-03T01:21:00Z</cp:lastPrinted>
  <dcterms:modified xsi:type="dcterms:W3CDTF">2023-08-07T09:22:49Z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2E87144989B04842A5D3C0DFCD6D423A_13</vt:lpwstr>
  </property>
</Properties>
</file>