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5C0" w:rsidRDefault="009E55C0" w:rsidP="009E55C0">
      <w:pPr>
        <w:pStyle w:val="a3"/>
        <w:spacing w:after="120" w:line="480" w:lineRule="auto"/>
        <w:ind w:firstLine="480"/>
        <w:rPr>
          <w:sz w:val="18"/>
          <w:szCs w:val="18"/>
        </w:rPr>
      </w:pPr>
      <w:r>
        <w:rPr>
          <w:rFonts w:hint="eastAsia"/>
          <w:sz w:val="18"/>
          <w:szCs w:val="18"/>
        </w:rPr>
        <w:t> </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为保障公民、法人和其他组织依法获取政府信息，规范政府信息主动公开和依申请公开，根据《中华人民共和国政府信息公开条例》（国务院令第711号，以下简称《条例》)，结合实际，编制本指南。</w:t>
      </w:r>
    </w:p>
    <w:p w:rsidR="009E55C0" w:rsidRDefault="009E55C0" w:rsidP="009E55C0">
      <w:pPr>
        <w:pStyle w:val="a3"/>
        <w:spacing w:after="120" w:line="480" w:lineRule="auto"/>
        <w:ind w:firstLine="480"/>
        <w:rPr>
          <w:sz w:val="18"/>
          <w:szCs w:val="18"/>
        </w:rPr>
      </w:pPr>
      <w:r>
        <w:rPr>
          <w:rFonts w:ascii="黑体" w:eastAsia="黑体" w:hAnsi="黑体" w:hint="eastAsia"/>
          <w:sz w:val="18"/>
          <w:szCs w:val="18"/>
        </w:rPr>
        <w:t>一、主动公开</w:t>
      </w:r>
    </w:p>
    <w:p w:rsidR="009E55C0" w:rsidRDefault="009E55C0" w:rsidP="009E55C0">
      <w:pPr>
        <w:pStyle w:val="a3"/>
        <w:spacing w:after="120" w:line="480" w:lineRule="auto"/>
        <w:ind w:firstLine="480"/>
        <w:rPr>
          <w:sz w:val="18"/>
          <w:szCs w:val="18"/>
        </w:rPr>
      </w:pPr>
      <w:r>
        <w:rPr>
          <w:rFonts w:ascii="楷体" w:eastAsia="楷体" w:hAnsi="楷体" w:hint="eastAsia"/>
          <w:b/>
          <w:bCs/>
          <w:sz w:val="18"/>
          <w:szCs w:val="18"/>
        </w:rPr>
        <w:t>（一）公开内容</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主要是涉及公众利益调整、需要公众广泛知晓或者需要公众参与决策的政府信息，具体包括以下内容：</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1.县</w:t>
      </w:r>
      <w:bookmarkStart w:id="0" w:name="OLE_LINK1"/>
      <w:r>
        <w:rPr>
          <w:rFonts w:ascii="仿宋" w:eastAsia="仿宋" w:hAnsi="仿宋" w:hint="eastAsia"/>
          <w:sz w:val="18"/>
          <w:szCs w:val="18"/>
        </w:rPr>
        <w:t>退役军人事务局</w:t>
      </w:r>
      <w:bookmarkEnd w:id="0"/>
      <w:r>
        <w:rPr>
          <w:rFonts w:ascii="仿宋" w:eastAsia="仿宋" w:hAnsi="仿宋" w:hint="eastAsia"/>
          <w:sz w:val="18"/>
          <w:szCs w:val="18"/>
        </w:rPr>
        <w:t>规章和规范性文件；</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2.县退役军人事务局主要职能、机构设置、办公地址、办公时间、联系方式、负责人姓名；</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3.县国民经济和社会发展规划以及统计信息；</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4.县退役军人事务局财政预算、决算信息；</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5.县退役军人事务局公务员招考的职位、名额、报考条件等事项以及录用结果；</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6.法律、法规、规章和国家有关规定应当主动公开的其他政府信息。</w:t>
      </w:r>
    </w:p>
    <w:p w:rsidR="009E55C0" w:rsidRDefault="009E55C0" w:rsidP="009E55C0">
      <w:pPr>
        <w:pStyle w:val="a3"/>
        <w:spacing w:after="120" w:line="480" w:lineRule="auto"/>
        <w:ind w:firstLine="480"/>
        <w:rPr>
          <w:sz w:val="18"/>
          <w:szCs w:val="18"/>
        </w:rPr>
      </w:pPr>
      <w:r>
        <w:rPr>
          <w:rFonts w:ascii="楷体" w:eastAsia="楷体" w:hAnsi="楷体" w:hint="eastAsia"/>
          <w:b/>
          <w:bCs/>
          <w:sz w:val="18"/>
          <w:szCs w:val="18"/>
        </w:rPr>
        <w:t>（二）公开形式</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本机关对外发布政府信息的渠道主要有：</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1.双牌县</w:t>
      </w:r>
      <w:r w:rsidR="00BD569E">
        <w:rPr>
          <w:rFonts w:ascii="仿宋" w:eastAsia="仿宋" w:hAnsi="仿宋" w:hint="eastAsia"/>
          <w:sz w:val="18"/>
          <w:szCs w:val="18"/>
        </w:rPr>
        <w:t>退役军人事务局</w:t>
      </w:r>
      <w:r>
        <w:rPr>
          <w:rFonts w:ascii="仿宋" w:eastAsia="仿宋" w:hAnsi="仿宋" w:hint="eastAsia"/>
          <w:sz w:val="18"/>
          <w:szCs w:val="18"/>
        </w:rPr>
        <w:t>门户网站（网址：</w:t>
      </w:r>
      <w:r w:rsidRPr="009E55C0">
        <w:rPr>
          <w:rFonts w:ascii="仿宋" w:eastAsia="仿宋" w:hAnsi="仿宋"/>
          <w:sz w:val="18"/>
          <w:szCs w:val="18"/>
        </w:rPr>
        <w:t>http://www.sp.gov.cn/spxtyjrswj/spbmindex.shtml</w:t>
      </w:r>
      <w:r>
        <w:rPr>
          <w:rFonts w:ascii="仿宋" w:eastAsia="仿宋" w:hAnsi="仿宋" w:hint="eastAsia"/>
          <w:sz w:val="18"/>
          <w:szCs w:val="18"/>
        </w:rPr>
        <w:t>）；</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2.政务新媒体：“双牌县人民政府网”微信公众号；</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3.双牌县人民政府公报：纸质公报可在双牌县档案馆、双牌县图书馆及双牌县政务公开专区查阅。电子版公报可在双牌县人民政府门户网站“政府公报”专栏查阅(网址：http://www.sp.gov.cn/sp/2025deqkbngb/xbzfgb.shtml)。</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4.政府信息现场查阅点：</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双牌县退役军人事务局政务公开专区：</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地址：湖南省双牌县平阳路179号一楼政务公开专区；</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县档案馆：</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lastRenderedPageBreak/>
        <w:t>地址：湖南省双牌县泷泊镇迎宾路3号县档案馆；</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县图书馆：</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地址：湖南省泷泊镇林峰西路县图书馆；</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4.其他渠道：本机关还会通过政府新闻发布会、报刊、广播、电视等便于公众知晓的渠道主动公开政府信息。</w:t>
      </w:r>
    </w:p>
    <w:p w:rsidR="009E55C0" w:rsidRDefault="009E55C0" w:rsidP="009E55C0">
      <w:pPr>
        <w:pStyle w:val="a3"/>
        <w:spacing w:after="120" w:line="480" w:lineRule="auto"/>
        <w:ind w:firstLine="480"/>
        <w:rPr>
          <w:sz w:val="18"/>
          <w:szCs w:val="18"/>
        </w:rPr>
      </w:pPr>
      <w:r>
        <w:rPr>
          <w:rFonts w:ascii="楷体" w:eastAsia="楷体" w:hAnsi="楷体" w:hint="eastAsia"/>
          <w:b/>
          <w:bCs/>
          <w:sz w:val="18"/>
          <w:szCs w:val="18"/>
        </w:rPr>
        <w:t>（三）公开时限</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属于主动公开范围的政府信息，自该政府信息形成或者变更之日起20个工作日内予以公开。法律、法规对政府信息公开的期限另有规定的，从其规定。</w:t>
      </w:r>
    </w:p>
    <w:p w:rsidR="009E55C0" w:rsidRDefault="009E55C0" w:rsidP="009E55C0">
      <w:pPr>
        <w:pStyle w:val="a3"/>
        <w:spacing w:after="120" w:line="480" w:lineRule="auto"/>
        <w:ind w:firstLine="480"/>
        <w:rPr>
          <w:sz w:val="18"/>
          <w:szCs w:val="18"/>
        </w:rPr>
      </w:pPr>
      <w:r>
        <w:rPr>
          <w:rFonts w:ascii="黑体" w:eastAsia="黑体" w:hAnsi="黑体" w:hint="eastAsia"/>
          <w:sz w:val="18"/>
          <w:szCs w:val="18"/>
        </w:rPr>
        <w:t>二、依申请公开</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公民、法人或者其他组织可以向本机关申请获取主动公开以外的政府信息，本机关自收到申请之日起20个工作日内予以答复（需要延期答复的将及时告知申请人，且延期的时间不超过20个工作日）。</w:t>
      </w:r>
    </w:p>
    <w:p w:rsidR="009E55C0" w:rsidRDefault="009E55C0" w:rsidP="009E55C0">
      <w:pPr>
        <w:pStyle w:val="a3"/>
        <w:spacing w:after="120" w:line="480" w:lineRule="auto"/>
        <w:ind w:firstLine="480"/>
        <w:rPr>
          <w:sz w:val="18"/>
          <w:szCs w:val="18"/>
        </w:rPr>
      </w:pPr>
      <w:r>
        <w:rPr>
          <w:rFonts w:ascii="楷体" w:eastAsia="楷体" w:hAnsi="楷体" w:hint="eastAsia"/>
          <w:b/>
          <w:bCs/>
          <w:sz w:val="18"/>
          <w:szCs w:val="18"/>
        </w:rPr>
        <w:t>（一）受理机构</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县卫生健康局</w:t>
      </w:r>
    </w:p>
    <w:p w:rsidR="009E55C0" w:rsidRDefault="009E55C0" w:rsidP="009E55C0">
      <w:pPr>
        <w:pStyle w:val="a3"/>
        <w:spacing w:after="120" w:line="480" w:lineRule="auto"/>
        <w:ind w:firstLine="480"/>
        <w:rPr>
          <w:sz w:val="18"/>
          <w:szCs w:val="18"/>
        </w:rPr>
      </w:pPr>
      <w:r>
        <w:rPr>
          <w:rFonts w:ascii="楷体" w:eastAsia="楷体" w:hAnsi="楷体" w:hint="eastAsia"/>
          <w:b/>
          <w:bCs/>
          <w:sz w:val="18"/>
          <w:szCs w:val="18"/>
        </w:rPr>
        <w:t>（二）提出申请</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公民、法人或者其他组织向本机关申请公开政府信息，应填写《双牌县卫生健康局政府信息公开申请表》（以下简称《申请表》，见附件）。《申请表》可在受理机构处领取，也可在本机关网站下载电子版，复制有效。</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提出申请时，应当包括下列内容：</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（1）申请人的姓名或者名称、身份证明、联系方式；</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（2）申请公开的政府信息的名称、文号或者便于行政机关查询的其他特征性描述；</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（3）申请公开的政府信息的形式要求，包括获取信息的方式、途径。</w:t>
      </w:r>
    </w:p>
    <w:p w:rsidR="009E55C0" w:rsidRDefault="009E55C0" w:rsidP="009E55C0">
      <w:pPr>
        <w:pStyle w:val="a3"/>
        <w:spacing w:after="120" w:line="480" w:lineRule="auto"/>
        <w:ind w:firstLine="480"/>
        <w:rPr>
          <w:sz w:val="18"/>
          <w:szCs w:val="18"/>
        </w:rPr>
      </w:pPr>
      <w:r>
        <w:rPr>
          <w:rFonts w:ascii="楷体" w:eastAsia="楷体" w:hAnsi="楷体" w:hint="eastAsia"/>
          <w:b/>
          <w:bCs/>
          <w:sz w:val="18"/>
          <w:szCs w:val="18"/>
        </w:rPr>
        <w:t>（三）申请方式</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依申请可以通过线上线下提出，申请形式有当面申请、信函、县政府门户网站依申请公开平台，应与本机关电话联系确认。</w:t>
      </w:r>
    </w:p>
    <w:p w:rsidR="009E55C0" w:rsidRDefault="009E55C0" w:rsidP="009E55C0">
      <w:pPr>
        <w:pStyle w:val="a3"/>
        <w:spacing w:after="120" w:line="480" w:lineRule="auto"/>
        <w:ind w:firstLine="480"/>
        <w:rPr>
          <w:sz w:val="18"/>
          <w:szCs w:val="18"/>
        </w:rPr>
      </w:pPr>
      <w:r>
        <w:rPr>
          <w:rFonts w:ascii="仿宋" w:eastAsia="仿宋" w:hAnsi="仿宋" w:hint="eastAsia"/>
          <w:b/>
          <w:bCs/>
          <w:sz w:val="18"/>
          <w:szCs w:val="18"/>
        </w:rPr>
        <w:t>1.书面申请</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lastRenderedPageBreak/>
        <w:t>除申请人当面提交《申请表》外，通过信函方式提出申请的，应在信封显著位置标注“政府信息公开申请”字样（建议使用EMS邮政快递方式寄送政府信息公开申请表）。</w:t>
      </w:r>
    </w:p>
    <w:p w:rsidR="009E55C0" w:rsidRDefault="009E55C0" w:rsidP="009E55C0">
      <w:pPr>
        <w:pStyle w:val="a3"/>
        <w:spacing w:after="120" w:line="480" w:lineRule="auto"/>
        <w:ind w:firstLine="480"/>
        <w:rPr>
          <w:sz w:val="18"/>
          <w:szCs w:val="18"/>
        </w:rPr>
      </w:pPr>
      <w:r>
        <w:rPr>
          <w:rFonts w:ascii="仿宋" w:eastAsia="仿宋" w:hAnsi="仿宋" w:hint="eastAsia"/>
          <w:b/>
          <w:bCs/>
          <w:sz w:val="18"/>
          <w:szCs w:val="18"/>
        </w:rPr>
        <w:t>2.网上申请</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申请人可登录本机关网站政府信息公开发布平台的“依申请公开”栏目直接在网上提出申请。（http://sp.gov.cn/attachment/ysq/9f9381066ca34107016ca7a74bda003b/third-0227a1a1ac334895bc818ce1c9328e57.shtml）。</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本机关不受理通过电话、短消息等方式提出的申请，但申请人可通过电话咨询相应的服务业务。</w:t>
      </w:r>
    </w:p>
    <w:p w:rsidR="009E55C0" w:rsidRDefault="009E55C0" w:rsidP="009E55C0">
      <w:pPr>
        <w:pStyle w:val="a3"/>
        <w:spacing w:after="120" w:line="480" w:lineRule="auto"/>
        <w:ind w:firstLine="480"/>
        <w:rPr>
          <w:sz w:val="18"/>
          <w:szCs w:val="18"/>
        </w:rPr>
      </w:pPr>
      <w:r>
        <w:rPr>
          <w:rFonts w:ascii="楷体" w:eastAsia="楷体" w:hAnsi="楷体" w:hint="eastAsia"/>
          <w:b/>
          <w:bCs/>
          <w:sz w:val="18"/>
          <w:szCs w:val="18"/>
        </w:rPr>
        <w:t>（四）办理申请</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本机关对收到的信息公开申请，将根据《条例》第三十六条有关规定分别作出处理和答复：</w:t>
      </w:r>
      <w:r>
        <w:rPr>
          <w:rFonts w:ascii="仿宋" w:eastAsia="仿宋" w:hAnsi="仿宋" w:hint="eastAsia"/>
          <w:sz w:val="18"/>
          <w:szCs w:val="18"/>
        </w:rPr>
        <w:t> </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（1）所申请公开信息已经主动公开的，告知申请人获取该政府信息的方式、途径；</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（2）所申请公开信息可以公开的，向申请人提供该政府信息，或者告知申请人获取该政府信息的方式、途径和时间；</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（3）依据《条例》规定决定不予公开的，告知申请人不予公开并说明理由；</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（4）经检索没有所申请公开信息的，告知申请人该政府信息不存在；</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（5）所申请公开信息不属于本机关负责公开的，告知申请人并说明理由；能够确定公开责任机关的，告知申请人该机关的名称、联系方式；</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（6）已就申请人提出的政府信息公开申请作出答复、申请人重复申请公开相同政府信息的，告知申请人不予重复处理；</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（7）所申请公开信息属于不动产登记资料等信息，有关法律、行政法规对信息的获取有特别规定的，告知申请人依照有关法律、行政法规的规定办理。</w:t>
      </w:r>
    </w:p>
    <w:p w:rsidR="009E55C0" w:rsidRDefault="009E55C0" w:rsidP="009E55C0">
      <w:pPr>
        <w:pStyle w:val="a3"/>
        <w:spacing w:after="120" w:line="480" w:lineRule="auto"/>
        <w:ind w:firstLine="480"/>
        <w:rPr>
          <w:sz w:val="18"/>
          <w:szCs w:val="18"/>
        </w:rPr>
      </w:pPr>
      <w:r>
        <w:rPr>
          <w:rFonts w:ascii="黑体" w:eastAsia="黑体" w:hAnsi="黑体" w:hint="eastAsia"/>
          <w:sz w:val="18"/>
          <w:szCs w:val="18"/>
        </w:rPr>
        <w:t>三、不予公开的内容</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（一）依法确定为国家秘密的政府信息，法律、行政法规禁止公开的政府信息，以及公开后可能危及国家安全、公共安全、经济安全、社会稳定的政府信息。</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（二）涉及商业秘密、个人隐私等公开会对第三方合法权益造成损害的政府信息（第三方同意公开或者行政机关认为不公开会对公共利益造成重大影响的除外）。</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（三）行政机关的内部事务信息，包括人事管理、后勤管理、内部工作流程等方面的信息。</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lastRenderedPageBreak/>
        <w:t>（四）行政机关在履行行政管理职能过程中形成的讨论记录、过程稿、磋商信函、请示报告等过程性信息以及行政执法案卷信息（法律、法规、规章规定上述信息应当公开的除外）。</w:t>
      </w:r>
    </w:p>
    <w:p w:rsidR="009E55C0" w:rsidRDefault="009E55C0" w:rsidP="009E55C0">
      <w:pPr>
        <w:pStyle w:val="a3"/>
        <w:spacing w:after="120" w:line="480" w:lineRule="auto"/>
        <w:ind w:firstLine="480"/>
        <w:rPr>
          <w:sz w:val="18"/>
          <w:szCs w:val="18"/>
        </w:rPr>
      </w:pPr>
      <w:r>
        <w:rPr>
          <w:rFonts w:ascii="黑体" w:eastAsia="黑体" w:hAnsi="黑体" w:hint="eastAsia"/>
          <w:sz w:val="18"/>
          <w:szCs w:val="18"/>
        </w:rPr>
        <w:t>四、政府信息公开工作机构</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双牌县退役军人事务局指定本机关办公室作为本机关政府信息公开工作机构，具体承办本行政机关政府信息公开事宜。</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办公地址：双牌县平阳路179号县退役军人事务局202办公室。</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邮政编码：425200。</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办公时间：上午8:00-12:00，下午2:30-5:30（10月1日至次年6月30日）；上午8:00-12:00，下午3:00-6:00（7月1日-9月30日），国家法定节假日除外。</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联系电话：0746-7726577</w:t>
      </w:r>
      <w:r>
        <w:rPr>
          <w:rFonts w:ascii="仿宋_GB2312" w:eastAsia="仿宋_GB2312" w:hAnsi="仿宋" w:hint="eastAsia"/>
          <w:sz w:val="18"/>
          <w:szCs w:val="18"/>
        </w:rPr>
        <w:t>。</w:t>
      </w:r>
    </w:p>
    <w:p w:rsidR="009E55C0" w:rsidRDefault="009E55C0" w:rsidP="009E55C0">
      <w:pPr>
        <w:pStyle w:val="a3"/>
        <w:spacing w:after="120" w:line="480" w:lineRule="auto"/>
        <w:ind w:firstLine="480"/>
        <w:rPr>
          <w:sz w:val="18"/>
          <w:szCs w:val="18"/>
        </w:rPr>
      </w:pPr>
      <w:r>
        <w:rPr>
          <w:rFonts w:ascii="黑体" w:eastAsia="黑体" w:hAnsi="黑体" w:hint="eastAsia"/>
          <w:sz w:val="18"/>
          <w:szCs w:val="18"/>
        </w:rPr>
        <w:t>五、监督和救济</w:t>
      </w:r>
    </w:p>
    <w:p w:rsidR="009E55C0" w:rsidRDefault="009E55C0" w:rsidP="009E55C0">
      <w:pPr>
        <w:pStyle w:val="a3"/>
        <w:spacing w:after="120" w:line="480" w:lineRule="auto"/>
        <w:ind w:firstLine="480"/>
        <w:rPr>
          <w:sz w:val="18"/>
          <w:szCs w:val="18"/>
        </w:rPr>
      </w:pPr>
      <w:r>
        <w:rPr>
          <w:rFonts w:ascii="仿宋" w:eastAsia="仿宋" w:hAnsi="仿宋" w:hint="eastAsia"/>
          <w:sz w:val="18"/>
          <w:szCs w:val="18"/>
        </w:rPr>
        <w:t>公民、法人或者其他组织认为本行政机关在政府信息公开工作中侵犯其合法权益的，可以向上一级行政机关或者政府信息公开工作主管部门投诉、举报，也可以依法申请行政复议或者提起行政诉讼。</w:t>
      </w:r>
    </w:p>
    <w:p w:rsidR="009E55C0" w:rsidRDefault="009E55C0" w:rsidP="009E55C0">
      <w:pPr>
        <w:pStyle w:val="a3"/>
        <w:spacing w:after="120" w:line="480" w:lineRule="auto"/>
        <w:ind w:firstLine="480"/>
        <w:rPr>
          <w:sz w:val="18"/>
          <w:szCs w:val="18"/>
        </w:rPr>
      </w:pPr>
      <w:r>
        <w:rPr>
          <w:rFonts w:ascii="仿宋_GB2312" w:eastAsia="仿宋_GB2312" w:hint="eastAsia"/>
          <w:sz w:val="18"/>
          <w:szCs w:val="18"/>
        </w:rPr>
        <w:t xml:space="preserve">附件： </w:t>
      </w:r>
    </w:p>
    <w:p w:rsidR="009E55C0" w:rsidRDefault="009E55C0" w:rsidP="009E55C0">
      <w:pPr>
        <w:pStyle w:val="a3"/>
        <w:spacing w:after="120" w:line="480" w:lineRule="auto"/>
        <w:ind w:firstLine="480"/>
        <w:rPr>
          <w:sz w:val="18"/>
          <w:szCs w:val="18"/>
        </w:rPr>
      </w:pPr>
      <w:r>
        <w:rPr>
          <w:rFonts w:ascii="仿宋_GB2312" w:eastAsia="仿宋_GB2312" w:hint="eastAsia"/>
          <w:sz w:val="18"/>
          <w:szCs w:val="18"/>
        </w:rPr>
        <w:t> </w:t>
      </w:r>
    </w:p>
    <w:p w:rsidR="009E55C0" w:rsidRDefault="009E55C0" w:rsidP="009E55C0">
      <w:pPr>
        <w:pStyle w:val="a3"/>
        <w:spacing w:after="120" w:line="480" w:lineRule="auto"/>
        <w:ind w:firstLine="480"/>
        <w:jc w:val="right"/>
        <w:rPr>
          <w:sz w:val="18"/>
          <w:szCs w:val="18"/>
        </w:rPr>
      </w:pPr>
      <w:r>
        <w:rPr>
          <w:rFonts w:hint="eastAsia"/>
          <w:sz w:val="18"/>
          <w:szCs w:val="18"/>
        </w:rPr>
        <w:t> </w:t>
      </w:r>
    </w:p>
    <w:p w:rsidR="009E55C0" w:rsidRDefault="009E55C0" w:rsidP="009E55C0">
      <w:pPr>
        <w:pStyle w:val="a3"/>
        <w:spacing w:after="120" w:line="480" w:lineRule="auto"/>
        <w:ind w:firstLine="480"/>
        <w:rPr>
          <w:sz w:val="18"/>
          <w:szCs w:val="18"/>
        </w:rPr>
      </w:pPr>
      <w:r>
        <w:rPr>
          <w:rFonts w:hint="eastAsia"/>
          <w:sz w:val="18"/>
          <w:szCs w:val="18"/>
        </w:rPr>
        <w:t> </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F4759"/>
    <w:rsid w:val="00323B43"/>
    <w:rsid w:val="003D37D8"/>
    <w:rsid w:val="00426133"/>
    <w:rsid w:val="004358AB"/>
    <w:rsid w:val="006F7041"/>
    <w:rsid w:val="008B7726"/>
    <w:rsid w:val="009E55C0"/>
    <w:rsid w:val="00BD569E"/>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55C0"/>
    <w:pPr>
      <w:adjustRightInd/>
      <w:snapToGrid/>
      <w:spacing w:after="0"/>
    </w:pPr>
    <w:rPr>
      <w:rFonts w:ascii="宋体" w:eastAsia="宋体" w:hAnsi="宋体" w:cs="宋体"/>
      <w:sz w:val="24"/>
      <w:szCs w:val="24"/>
    </w:rPr>
  </w:style>
  <w:style w:type="character" w:styleId="a4">
    <w:name w:val="Hyperlink"/>
    <w:basedOn w:val="a0"/>
    <w:uiPriority w:val="99"/>
    <w:semiHidden/>
    <w:unhideWhenUsed/>
    <w:rsid w:val="009E55C0"/>
    <w:rPr>
      <w:color w:val="0000FF"/>
      <w:u w:val="single"/>
    </w:rPr>
  </w:style>
  <w:style w:type="paragraph" w:styleId="a5">
    <w:name w:val="Balloon Text"/>
    <w:basedOn w:val="a"/>
    <w:link w:val="Char"/>
    <w:uiPriority w:val="99"/>
    <w:semiHidden/>
    <w:unhideWhenUsed/>
    <w:rsid w:val="009E55C0"/>
    <w:pPr>
      <w:spacing w:after="0"/>
    </w:pPr>
    <w:rPr>
      <w:sz w:val="18"/>
      <w:szCs w:val="18"/>
    </w:rPr>
  </w:style>
  <w:style w:type="character" w:customStyle="1" w:styleId="Char">
    <w:name w:val="批注框文本 Char"/>
    <w:basedOn w:val="a0"/>
    <w:link w:val="a5"/>
    <w:uiPriority w:val="99"/>
    <w:semiHidden/>
    <w:rsid w:val="009E55C0"/>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3186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tangguozheng</cp:lastModifiedBy>
  <cp:revision>3</cp:revision>
  <dcterms:created xsi:type="dcterms:W3CDTF">2008-09-11T17:20:00Z</dcterms:created>
  <dcterms:modified xsi:type="dcterms:W3CDTF">2026-06-01T02:23:00Z</dcterms:modified>
</cp:coreProperties>
</file>