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w w:val="96"/>
          <w:sz w:val="44"/>
          <w:szCs w:val="44"/>
          <w:lang w:eastAsia="zh-CN"/>
        </w:rPr>
      </w:pPr>
      <w:r>
        <w:rPr>
          <w:rFonts w:hint="eastAsia" w:ascii="方正小标宋简体" w:hAnsi="方正小标宋简体" w:eastAsia="方正小标宋简体" w:cs="方正小标宋简体"/>
          <w:w w:val="96"/>
          <w:sz w:val="44"/>
          <w:szCs w:val="44"/>
          <w:lang w:val="en-US" w:eastAsia="zh-CN"/>
        </w:rPr>
        <w:t>中共双牌县</w:t>
      </w:r>
      <w:r>
        <w:rPr>
          <w:rFonts w:hint="eastAsia" w:ascii="方正小标宋简体" w:hAnsi="方正小标宋简体" w:eastAsia="方正小标宋简体" w:cs="方正小标宋简体"/>
          <w:w w:val="96"/>
          <w:sz w:val="44"/>
          <w:szCs w:val="44"/>
        </w:rPr>
        <w:t>审计局</w:t>
      </w:r>
      <w:r>
        <w:rPr>
          <w:rFonts w:hint="eastAsia" w:ascii="方正小标宋简体" w:hAnsi="方正小标宋简体" w:eastAsia="方正小标宋简体" w:cs="方正小标宋简体"/>
          <w:w w:val="96"/>
          <w:sz w:val="44"/>
          <w:szCs w:val="44"/>
          <w:lang w:eastAsia="zh-CN"/>
        </w:rPr>
        <w:t>党组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lang w:eastAsia="zh-CN"/>
        </w:rPr>
        <w:t>关于</w:t>
      </w:r>
      <w:r>
        <w:rPr>
          <w:rFonts w:hint="eastAsia" w:ascii="方正小标宋简体" w:hAnsi="方正小标宋简体" w:eastAsia="方正小标宋简体" w:cs="方正小标宋简体"/>
          <w:w w:val="96"/>
          <w:sz w:val="44"/>
          <w:szCs w:val="44"/>
        </w:rPr>
        <w:t>202</w:t>
      </w:r>
      <w:r>
        <w:rPr>
          <w:rFonts w:hint="eastAsia" w:ascii="方正小标宋简体" w:hAnsi="方正小标宋简体" w:eastAsia="方正小标宋简体" w:cs="方正小标宋简体"/>
          <w:w w:val="96"/>
          <w:sz w:val="44"/>
          <w:szCs w:val="44"/>
          <w:lang w:val="en-US" w:eastAsia="zh-CN"/>
        </w:rPr>
        <w:t>2</w:t>
      </w:r>
      <w:r>
        <w:rPr>
          <w:rFonts w:hint="eastAsia" w:ascii="方正小标宋简体" w:hAnsi="方正小标宋简体" w:eastAsia="方正小标宋简体" w:cs="方正小标宋简体"/>
          <w:w w:val="96"/>
          <w:sz w:val="44"/>
          <w:szCs w:val="44"/>
        </w:rPr>
        <w:t>年度法治政府建设</w:t>
      </w:r>
      <w:r>
        <w:rPr>
          <w:rFonts w:hint="eastAsia" w:ascii="方正小标宋简体" w:hAnsi="方正小标宋简体" w:eastAsia="方正小标宋简体" w:cs="方正小标宋简体"/>
          <w:w w:val="96"/>
          <w:sz w:val="44"/>
          <w:szCs w:val="44"/>
          <w:lang w:eastAsia="zh-CN"/>
        </w:rPr>
        <w:t>情况的报告</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rPr>
      </w:pP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rPr>
      </w:pPr>
      <w:r>
        <w:rPr>
          <w:rFonts w:hint="eastAsia"/>
        </w:rPr>
        <w:t>202</w:t>
      </w:r>
      <w:r>
        <w:rPr>
          <w:rFonts w:hint="eastAsia"/>
          <w:lang w:val="en-US" w:eastAsia="zh-CN"/>
        </w:rPr>
        <w:t>2</w:t>
      </w:r>
      <w:r>
        <w:rPr>
          <w:rFonts w:hint="eastAsia"/>
        </w:rPr>
        <w:t>年，</w:t>
      </w:r>
      <w:r>
        <w:rPr>
          <w:rFonts w:hint="eastAsia"/>
          <w:lang w:val="en-US" w:eastAsia="zh-CN"/>
        </w:rPr>
        <w:t>双牌</w:t>
      </w:r>
      <w:r>
        <w:rPr>
          <w:rFonts w:hint="eastAsia"/>
        </w:rPr>
        <w:t>县审计局在县委、县政府和上级审计机关的领导下，坚持以习近平新时代中国特色社会主义思想为指引</w:t>
      </w:r>
      <w:r>
        <w:rPr>
          <w:rFonts w:hint="eastAsia"/>
          <w:lang w:eastAsia="zh-CN"/>
        </w:rPr>
        <w:t>，</w:t>
      </w:r>
      <w:r>
        <w:rPr>
          <w:rFonts w:hint="eastAsia"/>
        </w:rPr>
        <w:t>结合法治政府建设实际，立足本职，将法治政府建设与审计工作实际相结合，依法执政、规范执法工作。现将本年度工作开展情况总结如下：</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ascii="黑体" w:hAnsi="黑体" w:eastAsia="黑体" w:cs="黑体"/>
          <w:b w:val="0"/>
          <w:bCs w:val="0"/>
        </w:rPr>
      </w:pPr>
      <w:r>
        <w:rPr>
          <w:rFonts w:hint="eastAsia" w:ascii="黑体" w:hAnsi="黑体" w:eastAsia="黑体" w:cs="黑体"/>
          <w:b w:val="0"/>
          <w:bCs w:val="0"/>
        </w:rPr>
        <w:t>一、202</w:t>
      </w:r>
      <w:r>
        <w:rPr>
          <w:rFonts w:hint="eastAsia" w:ascii="黑体" w:hAnsi="黑体" w:eastAsia="黑体" w:cs="黑体"/>
          <w:b w:val="0"/>
          <w:bCs w:val="0"/>
          <w:lang w:val="en-US" w:eastAsia="zh-CN"/>
        </w:rPr>
        <w:t>2</w:t>
      </w:r>
      <w:r>
        <w:rPr>
          <w:rFonts w:hint="eastAsia" w:ascii="黑体" w:hAnsi="黑体" w:eastAsia="黑体" w:cs="黑体"/>
          <w:b w:val="0"/>
          <w:bCs w:val="0"/>
        </w:rPr>
        <w:t>年度推进法治政府建设的主要举措和成效</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一</w:t>
      </w:r>
      <w:r>
        <w:rPr>
          <w:rFonts w:hint="eastAsia" w:ascii="楷体" w:hAnsi="楷体" w:eastAsia="楷体" w:cs="楷体"/>
          <w:b/>
          <w:bCs/>
          <w:lang w:eastAsia="zh-CN"/>
        </w:rPr>
        <w:t>）</w:t>
      </w:r>
      <w:r>
        <w:rPr>
          <w:rFonts w:hint="eastAsia" w:ascii="楷体" w:hAnsi="楷体" w:eastAsia="楷体" w:cs="楷体"/>
          <w:b/>
          <w:bCs/>
        </w:rPr>
        <w:t>加强党对审计工作的领导</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lang w:eastAsia="zh-CN"/>
        </w:rPr>
      </w:pPr>
      <w:r>
        <w:rPr>
          <w:rFonts w:hint="eastAsia"/>
          <w:lang w:val="en-US" w:eastAsia="zh-CN"/>
        </w:rPr>
        <w:t>今年12月份我县县</w:t>
      </w:r>
      <w:r>
        <w:rPr>
          <w:rFonts w:hint="eastAsia"/>
        </w:rPr>
        <w:t>委审计委员会第</w:t>
      </w:r>
      <w:r>
        <w:rPr>
          <w:rFonts w:hint="eastAsia"/>
          <w:lang w:val="en-US" w:eastAsia="zh-CN"/>
        </w:rPr>
        <w:t>一</w:t>
      </w:r>
      <w:r>
        <w:rPr>
          <w:rFonts w:hint="eastAsia"/>
        </w:rPr>
        <w:t>次会议</w:t>
      </w:r>
      <w:r>
        <w:rPr>
          <w:rFonts w:hint="eastAsia"/>
          <w:lang w:val="en-US" w:eastAsia="zh-CN"/>
        </w:rPr>
        <w:t>召开</w:t>
      </w:r>
      <w:r>
        <w:rPr>
          <w:rFonts w:hint="eastAsia"/>
        </w:rPr>
        <w:t>，</w:t>
      </w:r>
      <w:r>
        <w:rPr>
          <w:rFonts w:hint="eastAsia"/>
          <w:lang w:val="en-US" w:eastAsia="zh-CN"/>
        </w:rPr>
        <w:t>传达学习了中央审计委员会第5次、省委审计委员会第1次、市委审计委员会第6次会议的会议精神及《关于进一步发挥改革效能有力推进纪检监察监督巡视巡察监督与审计监督贯通协同高效的指导意见（摘要）》的文件精神，审议了《2021年度县本级预算执行及其他财政收支情况审计报告》</w:t>
      </w:r>
      <w:r>
        <w:rPr>
          <w:rFonts w:hint="eastAsia"/>
        </w:rPr>
        <w:t>，进一步加强</w:t>
      </w:r>
      <w:r>
        <w:rPr>
          <w:rFonts w:hint="eastAsia"/>
          <w:lang w:eastAsia="zh-CN"/>
        </w:rPr>
        <w:t>了</w:t>
      </w:r>
      <w:r>
        <w:rPr>
          <w:rFonts w:hint="eastAsia"/>
        </w:rPr>
        <w:t>审计监督，更好地发挥审计在党和国家监督体系中的重要作用</w:t>
      </w:r>
      <w:r>
        <w:rPr>
          <w:rFonts w:hint="eastAsia"/>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二</w:t>
      </w:r>
      <w:r>
        <w:rPr>
          <w:rFonts w:hint="eastAsia" w:ascii="楷体" w:hAnsi="楷体" w:eastAsia="楷体" w:cs="楷体"/>
          <w:b/>
          <w:bCs/>
          <w:lang w:eastAsia="zh-CN"/>
        </w:rPr>
        <w:t>）履职尽责完成各项审计监督任务</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default"/>
          <w:lang w:val="en-US" w:eastAsia="zh-CN"/>
        </w:rPr>
      </w:pPr>
      <w:r>
        <w:rPr>
          <w:rFonts w:hint="eastAsia"/>
        </w:rPr>
        <w:t>一是</w:t>
      </w:r>
      <w:r>
        <w:rPr>
          <w:rFonts w:hint="eastAsia"/>
          <w:lang w:val="en-US" w:eastAsia="zh-CN"/>
        </w:rPr>
        <w:t>积极稳妥完成</w:t>
      </w:r>
      <w:r>
        <w:rPr>
          <w:rFonts w:hint="default"/>
          <w:lang w:val="en-US" w:eastAsia="zh-CN"/>
        </w:rPr>
        <w:t>202</w:t>
      </w:r>
      <w:r>
        <w:rPr>
          <w:rFonts w:hint="eastAsia"/>
          <w:lang w:val="en-US" w:eastAsia="zh-CN"/>
        </w:rPr>
        <w:t>1年县本级财政预算执行情况和其他财政收支审计、县公路建设养护2021年度预算执行及其他财务收支审计</w:t>
      </w:r>
      <w:r>
        <w:rPr>
          <w:rFonts w:hint="eastAsia"/>
        </w:rPr>
        <w:t>。</w:t>
      </w:r>
      <w:r>
        <w:rPr>
          <w:rFonts w:hint="eastAsia"/>
          <w:lang w:val="en-US" w:eastAsia="zh-CN"/>
        </w:rPr>
        <w:t>二是认真扎实开展领导干部履行经济责任情况审计，完成了打鼓坪林场、县政务服务中心、何家洞镇人民政府等</w:t>
      </w:r>
      <w:r>
        <w:rPr>
          <w:rFonts w:hint="default"/>
          <w:lang w:val="en-US" w:eastAsia="zh-CN"/>
        </w:rPr>
        <w:t>7</w:t>
      </w:r>
      <w:r>
        <w:rPr>
          <w:rFonts w:hint="eastAsia"/>
          <w:lang w:val="en-US" w:eastAsia="zh-CN"/>
        </w:rPr>
        <w:t>家单位主要负责人的经责审计，有力促进了领导干部牢固树立廉洁用权、规范用权、绩效用权的理念和意识,帮助这几个单位完善了财务管理制度和内控制度。三是有力有序开展政府投资审计，重点开展了县本级中心城区存量建设用地情况专项审计，对</w:t>
      </w:r>
      <w:r>
        <w:rPr>
          <w:rFonts w:hint="eastAsia" w:ascii="仿宋" w:hAnsi="仿宋" w:eastAsia="仿宋" w:cs="仿宋"/>
          <w:sz w:val="32"/>
          <w:szCs w:val="32"/>
        </w:rPr>
        <w:t>潇水壹号建设、潇水流域综合治理河东新区潇水二桥及平霞南路道路工程、双牌县城区学位建设</w:t>
      </w:r>
      <w:r>
        <w:rPr>
          <w:rFonts w:hint="eastAsia"/>
          <w:lang w:val="en-US" w:eastAsia="zh-CN"/>
        </w:rPr>
        <w:t>等重大项目进行全过程跟踪审计，为节约财政资金、促进项目规范管理、推动全县重点项目作出了积极贡献。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（三）</w:t>
      </w:r>
      <w:r>
        <w:rPr>
          <w:rFonts w:hint="eastAsia" w:ascii="楷体" w:hAnsi="楷体" w:eastAsia="楷体" w:cs="楷体"/>
          <w:b/>
          <w:bCs/>
          <w:lang w:val="en-US" w:eastAsia="zh-CN"/>
        </w:rPr>
        <w:t>严格落实</w:t>
      </w:r>
      <w:r>
        <w:rPr>
          <w:rFonts w:hint="eastAsia" w:ascii="楷体" w:hAnsi="楷体" w:eastAsia="楷体" w:cs="楷体"/>
          <w:b/>
          <w:bCs/>
          <w:lang w:eastAsia="zh-CN"/>
        </w:rPr>
        <w:t>行政执法“</w:t>
      </w:r>
      <w:r>
        <w:rPr>
          <w:rFonts w:hint="eastAsia" w:ascii="楷体" w:hAnsi="楷体" w:eastAsia="楷体" w:cs="楷体"/>
          <w:b/>
          <w:bCs/>
          <w:lang w:val="en-US" w:eastAsia="zh-CN"/>
        </w:rPr>
        <w:t>三项制度</w:t>
      </w:r>
      <w:r>
        <w:rPr>
          <w:rFonts w:hint="eastAsia" w:ascii="楷体" w:hAnsi="楷体" w:eastAsia="楷体" w:cs="楷体"/>
          <w:b/>
          <w:bCs/>
          <w:lang w:eastAsia="zh-CN"/>
        </w:rPr>
        <w:t>”</w:t>
      </w:r>
    </w:p>
    <w:p>
      <w:pPr>
        <w:keepNext w:val="0"/>
        <w:keepLines w:val="0"/>
        <w:pageBreakBefore w:val="0"/>
        <w:widowControl w:val="0"/>
        <w:kinsoku/>
        <w:wordWrap/>
        <w:overflowPunct w:val="0"/>
        <w:topLinePunct w:val="0"/>
        <w:autoSpaceDE/>
        <w:autoSpaceDN/>
        <w:bidi w:val="0"/>
        <w:adjustRightInd/>
        <w:spacing w:line="580" w:lineRule="exact"/>
        <w:ind w:firstLine="643" w:firstLineChars="200"/>
        <w:jc w:val="both"/>
        <w:rPr>
          <w:rFonts w:hint="eastAsia"/>
        </w:rPr>
      </w:pPr>
      <w:r>
        <w:rPr>
          <w:rFonts w:hint="default"/>
          <w:b/>
          <w:bCs/>
          <w:lang w:val="en-US"/>
        </w:rPr>
        <w:t>1.</w:t>
      </w:r>
      <w:r>
        <w:rPr>
          <w:rFonts w:hint="eastAsia"/>
          <w:b/>
          <w:bCs/>
        </w:rPr>
        <w:t>实行审计执法公示，增加执法工作透明度。</w:t>
      </w:r>
      <w:r>
        <w:rPr>
          <w:rFonts w:hint="eastAsia"/>
        </w:rPr>
        <w:t>主要通过门户网站，一是</w:t>
      </w:r>
      <w:r>
        <w:rPr>
          <w:rFonts w:hint="eastAsia"/>
          <w:lang w:eastAsia="zh-CN"/>
        </w:rPr>
        <w:t>公布</w:t>
      </w:r>
      <w:r>
        <w:rPr>
          <w:rFonts w:hint="eastAsia"/>
        </w:rPr>
        <w:t>审计相关法律法规</w:t>
      </w:r>
      <w:r>
        <w:rPr>
          <w:rFonts w:hint="eastAsia"/>
          <w:lang w:eastAsia="zh-CN"/>
        </w:rPr>
        <w:t>、本年度普法《责任清单》和《任务清单》及以案释法案例等</w:t>
      </w:r>
      <w:r>
        <w:rPr>
          <w:rFonts w:hint="eastAsia"/>
        </w:rPr>
        <w:t>；二是公告财政预算执行等项目审计结果，以及上一年度审计整改情况。三是审计“四严禁”工作要求和审计“八不准”工作纪律连同审计通知书一起提前三天送给被审计单位，主动公布监督电话，接受监督。</w:t>
      </w:r>
    </w:p>
    <w:p>
      <w:pPr>
        <w:keepNext w:val="0"/>
        <w:keepLines w:val="0"/>
        <w:pageBreakBefore w:val="0"/>
        <w:widowControl w:val="0"/>
        <w:kinsoku/>
        <w:wordWrap/>
        <w:overflowPunct w:val="0"/>
        <w:topLinePunct w:val="0"/>
        <w:autoSpaceDE/>
        <w:autoSpaceDN/>
        <w:bidi w:val="0"/>
        <w:adjustRightInd/>
        <w:spacing w:line="580" w:lineRule="exact"/>
        <w:ind w:firstLine="643" w:firstLineChars="200"/>
        <w:jc w:val="both"/>
        <w:rPr>
          <w:rFonts w:hint="eastAsia" w:ascii="微软雅黑" w:hAnsi="微软雅黑" w:eastAsia="微软雅黑" w:cs="微软雅黑"/>
          <w:b w:val="0"/>
          <w:i w:val="0"/>
          <w:caps w:val="0"/>
          <w:color w:val="333333"/>
          <w:spacing w:val="0"/>
          <w:kern w:val="0"/>
          <w:sz w:val="32"/>
          <w:szCs w:val="32"/>
          <w:lang w:val="en-US" w:eastAsia="zh-CN" w:bidi="ar"/>
        </w:rPr>
      </w:pPr>
      <w:r>
        <w:rPr>
          <w:rFonts w:hint="default"/>
          <w:b/>
          <w:bCs/>
          <w:lang w:val="en-US"/>
        </w:rPr>
        <w:t>2.</w:t>
      </w:r>
      <w:r>
        <w:rPr>
          <w:rFonts w:hint="eastAsia"/>
          <w:b/>
          <w:bCs/>
          <w:lang w:eastAsia="zh-CN"/>
        </w:rPr>
        <w:t>审计</w:t>
      </w:r>
      <w:r>
        <w:rPr>
          <w:rFonts w:hint="eastAsia"/>
          <w:b/>
          <w:bCs/>
        </w:rPr>
        <w:t>执法全过程记录，规范行政权力运行。</w:t>
      </w:r>
      <w:r>
        <w:rPr>
          <w:rFonts w:hint="eastAsia"/>
        </w:rPr>
        <w:t>严格执行《审计法》《审计法实施条例》《国家审计准则》《审计现场管理办法》等法律法规，</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审计执法</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全</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过程主要通过</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审计</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调查了解记录、审计工作底稿</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重要管理事项记录</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等方面，在</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审计项目立项、实施、</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出具审计</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报告、审计整改等行政执法</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过</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程</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全程</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文字留痕、可追溯；严格</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业务会议</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集体审议制度，做好会议记录和会议纪要</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，规范审计人员行为，</w:t>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约束自由裁量权，推动依法审计。   </w:t>
      </w:r>
    </w:p>
    <w:p>
      <w:pPr>
        <w:keepNext w:val="0"/>
        <w:keepLines w:val="0"/>
        <w:pageBreakBefore w:val="0"/>
        <w:widowControl/>
        <w:kinsoku/>
        <w:wordWrap/>
        <w:overflowPunct/>
        <w:topLinePunct w:val="0"/>
        <w:autoSpaceDE/>
        <w:autoSpaceDN/>
        <w:bidi w:val="0"/>
        <w:adjustRightInd w:val="0"/>
        <w:snapToGrid w:val="0"/>
        <w:spacing w:after="0" w:line="580" w:lineRule="exact"/>
        <w:ind w:firstLine="643" w:firstLineChars="200"/>
        <w:jc w:val="both"/>
        <w:textAlignment w:val="auto"/>
        <w:rPr>
          <w:rFonts w:hint="eastAsia" w:ascii="仿宋" w:hAnsi="仿宋" w:eastAsia="仿宋" w:cs="仿宋"/>
          <w:sz w:val="32"/>
          <w:szCs w:val="32"/>
          <w:lang w:val="en-US" w:eastAsia="zh-CN"/>
        </w:rPr>
      </w:pPr>
      <w:r>
        <w:rPr>
          <w:rFonts w:hint="default"/>
          <w:b/>
          <w:bCs/>
          <w:lang w:val="en-US"/>
        </w:rPr>
        <w:t>3.</w:t>
      </w:r>
      <w:r>
        <w:rPr>
          <w:rFonts w:hint="eastAsia"/>
          <w:b/>
          <w:bCs/>
        </w:rPr>
        <w:t>落实审核制度，提高执法质量。</w:t>
      </w:r>
      <w:r>
        <w:rPr>
          <w:rFonts w:hint="eastAsia"/>
        </w:rPr>
        <w:t>我局</w:t>
      </w:r>
      <w:r>
        <w:rPr>
          <w:rFonts w:hint="eastAsia"/>
          <w:lang w:eastAsia="zh-CN"/>
        </w:rPr>
        <w:t>按照</w:t>
      </w:r>
      <w:r>
        <w:rPr>
          <w:rFonts w:hint="eastAsia"/>
        </w:rPr>
        <w:t>《审计法》和“三定方案”设置了法制审核的专职工作机构，确保法制审核工作有机构承担、有专人负责，并聘请了法律顾问。所有审计项目严格执行</w:t>
      </w:r>
      <w:r>
        <w:rPr>
          <w:rFonts w:hint="eastAsia" w:ascii="仿宋" w:hAnsi="仿宋" w:eastAsia="仿宋" w:cs="仿宋"/>
          <w:sz w:val="32"/>
          <w:szCs w:val="32"/>
        </w:rPr>
        <w:t>审计组长初核、分管领导复核、法规审理三核、分管法规审理领导四核、审计业务会五核并最终决策的五级复核体系</w:t>
      </w:r>
      <w:r>
        <w:rPr>
          <w:rFonts w:hint="eastAsia" w:cs="仿宋"/>
          <w:sz w:val="32"/>
          <w:szCs w:val="32"/>
          <w:lang w:eastAsia="zh-CN"/>
        </w:rPr>
        <w:t>，</w:t>
      </w:r>
      <w:r>
        <w:rPr>
          <w:rFonts w:hint="eastAsia" w:ascii="仿宋" w:hAnsi="仿宋" w:eastAsia="仿宋" w:cs="仿宋"/>
          <w:sz w:val="32"/>
          <w:szCs w:val="32"/>
        </w:rPr>
        <w:t>局党组参加审计业务会并发挥加强党的领导职责作用，</w:t>
      </w:r>
      <w:r>
        <w:rPr>
          <w:rFonts w:hint="eastAsia"/>
        </w:rPr>
        <w:t>确保审计项目质量，防范审计风险。</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上一年度推进法治政府建设存在的不足和原因</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rPr>
      </w:pPr>
      <w:r>
        <w:rPr>
          <w:rFonts w:hint="eastAsia"/>
        </w:rPr>
        <w:t>202</w:t>
      </w:r>
      <w:r>
        <w:rPr>
          <w:rFonts w:hint="eastAsia"/>
          <w:lang w:val="en-US" w:eastAsia="zh-CN"/>
        </w:rPr>
        <w:t>2</w:t>
      </w:r>
      <w:r>
        <w:rPr>
          <w:rFonts w:hint="eastAsia"/>
        </w:rPr>
        <w:t>年，我局在</w:t>
      </w:r>
      <w:r>
        <w:rPr>
          <w:rFonts w:hint="eastAsia"/>
          <w:lang w:val="en-US" w:eastAsia="zh-CN"/>
        </w:rPr>
        <w:t>推进</w:t>
      </w:r>
      <w:r>
        <w:rPr>
          <w:rFonts w:hint="eastAsia"/>
        </w:rPr>
        <w:t>法治政府建设、</w:t>
      </w:r>
      <w:r>
        <w:rPr>
          <w:rFonts w:hint="eastAsia"/>
          <w:lang w:val="en-US" w:eastAsia="zh-CN"/>
        </w:rPr>
        <w:t>党风廉政</w:t>
      </w:r>
      <w:r>
        <w:rPr>
          <w:rFonts w:hint="eastAsia"/>
        </w:rPr>
        <w:t>等方面</w:t>
      </w:r>
      <w:r>
        <w:rPr>
          <w:rFonts w:hint="eastAsia"/>
          <w:lang w:val="en-US" w:eastAsia="zh-CN"/>
        </w:rPr>
        <w:t>取得了一些成效</w:t>
      </w:r>
      <w:r>
        <w:rPr>
          <w:rFonts w:hint="eastAsia"/>
        </w:rPr>
        <w:t>，但也认识到，法治政府建设中还存在一些</w:t>
      </w:r>
      <w:r>
        <w:rPr>
          <w:rFonts w:hint="eastAsia"/>
          <w:lang w:val="en-US" w:eastAsia="zh-CN"/>
        </w:rPr>
        <w:t>不足</w:t>
      </w:r>
      <w:r>
        <w:rPr>
          <w:rFonts w:hint="eastAsia"/>
        </w:rPr>
        <w:t>。主要表现在：</w:t>
      </w:r>
    </w:p>
    <w:p>
      <w:pPr>
        <w:keepNext w:val="0"/>
        <w:keepLines w:val="0"/>
        <w:pageBreakBefore w:val="0"/>
        <w:widowControl w:val="0"/>
        <w:kinsoku/>
        <w:wordWrap/>
        <w:overflowPunct w:val="0"/>
        <w:topLinePunct w:val="0"/>
        <w:autoSpaceDE/>
        <w:autoSpaceDN/>
        <w:bidi w:val="0"/>
        <w:adjustRightInd/>
        <w:spacing w:line="580" w:lineRule="exact"/>
        <w:ind w:firstLine="643" w:firstLineChars="200"/>
        <w:jc w:val="both"/>
        <w:rPr>
          <w:rFonts w:hint="eastAsia"/>
          <w:w w:val="99"/>
          <w:sz w:val="32"/>
        </w:rPr>
      </w:pPr>
      <w:r>
        <w:rPr>
          <w:rFonts w:hint="eastAsia" w:ascii="楷体" w:hAnsi="楷体" w:eastAsia="楷体" w:cs="楷体"/>
          <w:b/>
          <w:bCs/>
          <w:lang w:eastAsia="zh-CN"/>
        </w:rPr>
        <w:t>（一）</w:t>
      </w:r>
      <w:r>
        <w:rPr>
          <w:rFonts w:hint="eastAsia" w:ascii="楷体" w:hAnsi="楷体" w:eastAsia="楷体" w:cs="楷体"/>
          <w:b/>
          <w:bCs/>
        </w:rPr>
        <w:t>审计力量不足，影响审计质量提升。</w:t>
      </w:r>
      <w:r>
        <w:rPr>
          <w:rFonts w:hint="eastAsia"/>
          <w:w w:val="99"/>
          <w:sz w:val="32"/>
        </w:rPr>
        <w:t>202</w:t>
      </w:r>
      <w:r>
        <w:rPr>
          <w:rFonts w:hint="eastAsia"/>
          <w:w w:val="99"/>
          <w:sz w:val="32"/>
          <w:lang w:val="en-US" w:eastAsia="zh-CN"/>
        </w:rPr>
        <w:t>2</w:t>
      </w:r>
      <w:r>
        <w:rPr>
          <w:rFonts w:hint="eastAsia"/>
          <w:w w:val="99"/>
          <w:sz w:val="32"/>
        </w:rPr>
        <w:t>年，我局共有在职人员26人，退职不再开展审计业务的有</w:t>
      </w:r>
      <w:r>
        <w:rPr>
          <w:rFonts w:hint="eastAsia"/>
          <w:w w:val="99"/>
          <w:sz w:val="32"/>
          <w:lang w:val="en-US" w:eastAsia="zh-CN"/>
        </w:rPr>
        <w:t>6</w:t>
      </w:r>
      <w:r>
        <w:rPr>
          <w:rFonts w:hint="eastAsia"/>
          <w:w w:val="99"/>
          <w:sz w:val="32"/>
        </w:rPr>
        <w:t>人，管理人员</w:t>
      </w:r>
      <w:r>
        <w:rPr>
          <w:rFonts w:hint="eastAsia"/>
          <w:w w:val="99"/>
          <w:sz w:val="32"/>
          <w:lang w:val="en-US" w:eastAsia="zh-CN"/>
        </w:rPr>
        <w:t>6</w:t>
      </w:r>
      <w:r>
        <w:rPr>
          <w:rFonts w:hint="eastAsia"/>
          <w:w w:val="99"/>
          <w:sz w:val="32"/>
        </w:rPr>
        <w:t>人，</w:t>
      </w:r>
      <w:r>
        <w:rPr>
          <w:rFonts w:hint="eastAsia"/>
          <w:w w:val="99"/>
          <w:sz w:val="32"/>
          <w:lang w:eastAsia="zh-CN"/>
        </w:rPr>
        <w:t>乡村振兴工作队</w:t>
      </w:r>
      <w:r>
        <w:rPr>
          <w:rFonts w:hint="eastAsia"/>
          <w:w w:val="99"/>
          <w:sz w:val="32"/>
          <w:lang w:val="en-US" w:eastAsia="zh-CN"/>
        </w:rPr>
        <w:t>2人</w:t>
      </w:r>
      <w:r>
        <w:rPr>
          <w:rFonts w:hint="eastAsia"/>
          <w:w w:val="99"/>
          <w:sz w:val="32"/>
        </w:rPr>
        <w:t>，</w:t>
      </w:r>
      <w:r>
        <w:rPr>
          <w:rFonts w:hint="eastAsia"/>
          <w:w w:val="99"/>
          <w:sz w:val="32"/>
          <w:lang w:eastAsia="zh-CN"/>
        </w:rPr>
        <w:t>外加派出跟班学习</w:t>
      </w:r>
      <w:r>
        <w:rPr>
          <w:rFonts w:hint="eastAsia"/>
          <w:w w:val="99"/>
          <w:sz w:val="32"/>
          <w:lang w:val="en-US" w:eastAsia="zh-CN"/>
        </w:rPr>
        <w:t>、抽调市县</w:t>
      </w:r>
      <w:r>
        <w:rPr>
          <w:rFonts w:hint="eastAsia"/>
          <w:w w:val="99"/>
          <w:sz w:val="32"/>
        </w:rPr>
        <w:t>参与巡视、审计的</w:t>
      </w:r>
      <w:r>
        <w:rPr>
          <w:rFonts w:hint="eastAsia"/>
          <w:w w:val="99"/>
          <w:sz w:val="32"/>
          <w:lang w:eastAsia="zh-CN"/>
        </w:rPr>
        <w:t>人员，</w:t>
      </w:r>
      <w:r>
        <w:rPr>
          <w:rFonts w:hint="eastAsia"/>
          <w:w w:val="99"/>
          <w:sz w:val="32"/>
        </w:rPr>
        <w:t>现在能独挡一面开展审计业务的</w:t>
      </w:r>
      <w:r>
        <w:rPr>
          <w:rFonts w:hint="eastAsia"/>
          <w:w w:val="99"/>
          <w:sz w:val="32"/>
          <w:lang w:eastAsia="zh-CN"/>
        </w:rPr>
        <w:t>不足</w:t>
      </w:r>
      <w:r>
        <w:rPr>
          <w:rFonts w:hint="eastAsia"/>
          <w:w w:val="99"/>
          <w:sz w:val="32"/>
        </w:rPr>
        <w:t>10人</w:t>
      </w:r>
      <w:r>
        <w:rPr>
          <w:rFonts w:hint="eastAsia"/>
          <w:w w:val="99"/>
          <w:sz w:val="32"/>
          <w:lang w:eastAsia="zh-CN"/>
        </w:rPr>
        <w:t>。</w:t>
      </w:r>
      <w:r>
        <w:rPr>
          <w:rFonts w:hint="eastAsia"/>
          <w:w w:val="99"/>
          <w:sz w:val="32"/>
        </w:rPr>
        <w:t>这些人员每年要承担全县</w:t>
      </w:r>
      <w:r>
        <w:rPr>
          <w:rFonts w:hint="eastAsia"/>
          <w:w w:val="99"/>
          <w:sz w:val="32"/>
          <w:lang w:eastAsia="zh-CN"/>
        </w:rPr>
        <w:t>二</w:t>
      </w:r>
      <w:r>
        <w:rPr>
          <w:rFonts w:hint="eastAsia"/>
          <w:w w:val="99"/>
          <w:sz w:val="32"/>
        </w:rPr>
        <w:t>十多个审计项目，任务繁重，审计力量不足，很多事项无法查深查透，难以保障审计质量和执行的全面提升。</w:t>
      </w:r>
    </w:p>
    <w:p>
      <w:pPr>
        <w:keepNext w:val="0"/>
        <w:keepLines w:val="0"/>
        <w:pageBreakBefore w:val="0"/>
        <w:widowControl w:val="0"/>
        <w:kinsoku/>
        <w:wordWrap/>
        <w:overflowPunct w:val="0"/>
        <w:topLinePunct w:val="0"/>
        <w:autoSpaceDE/>
        <w:autoSpaceDN/>
        <w:bidi w:val="0"/>
        <w:adjustRightInd/>
        <w:spacing w:line="580" w:lineRule="exact"/>
        <w:ind w:firstLine="643" w:firstLineChars="200"/>
        <w:jc w:val="both"/>
        <w:rPr>
          <w:rFonts w:hint="eastAsia"/>
        </w:rPr>
      </w:pPr>
      <w:r>
        <w:rPr>
          <w:rFonts w:hint="eastAsia" w:ascii="楷体" w:hAnsi="楷体" w:eastAsia="楷体" w:cs="楷体"/>
          <w:b/>
          <w:bCs/>
          <w:lang w:eastAsia="zh-CN"/>
        </w:rPr>
        <w:t>（二）</w:t>
      </w:r>
      <w:r>
        <w:rPr>
          <w:rFonts w:hint="eastAsia" w:ascii="楷体" w:hAnsi="楷体" w:eastAsia="楷体" w:cs="楷体"/>
          <w:b/>
          <w:bCs/>
        </w:rPr>
        <w:t>大数据审计的能力还存在差距。</w:t>
      </w:r>
      <w:r>
        <w:rPr>
          <w:rFonts w:hint="eastAsia"/>
          <w:w w:val="99"/>
          <w:sz w:val="32"/>
        </w:rPr>
        <w:t>目前，我局创新审计工作模式，成立了大数据小组，但审计干部的整体计算机水平偏低，</w:t>
      </w:r>
      <w:r>
        <w:rPr>
          <w:rFonts w:hint="eastAsia"/>
          <w:w w:val="99"/>
          <w:sz w:val="32"/>
          <w:lang w:eastAsia="zh-CN"/>
        </w:rPr>
        <w:t>仅</w:t>
      </w:r>
      <w:r>
        <w:rPr>
          <w:rFonts w:hint="eastAsia"/>
          <w:w w:val="99"/>
          <w:sz w:val="32"/>
          <w:lang w:val="en-US" w:eastAsia="zh-CN"/>
        </w:rPr>
        <w:t>1</w:t>
      </w:r>
      <w:r>
        <w:rPr>
          <w:rFonts w:hint="eastAsia"/>
          <w:w w:val="99"/>
          <w:sz w:val="32"/>
        </w:rPr>
        <w:t>人通过审计署中级计算机中级水平，大数据的运用还是比较依赖审计厅，独立运用大数据进行分析的能力还不足。</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上一年度党政主要负责人履行推进法治建设第一责任人职责，加强法治政府建设的有关情况</w:t>
      </w:r>
    </w:p>
    <w:p>
      <w:pPr>
        <w:pStyle w:val="6"/>
        <w:keepNext w:val="0"/>
        <w:keepLines w:val="0"/>
        <w:pageBreakBefore w:val="0"/>
        <w:widowControl w:val="0"/>
        <w:shd w:val="clear" w:color="auto" w:fill="FFFFFF"/>
        <w:kinsoku/>
        <w:wordWrap/>
        <w:overflowPunct w:val="0"/>
        <w:topLinePunct w:val="0"/>
        <w:autoSpaceDE/>
        <w:autoSpaceDN/>
        <w:bidi w:val="0"/>
        <w:adjustRightInd/>
        <w:snapToGrid w:val="0"/>
        <w:spacing w:before="0" w:beforeAutospacing="0" w:after="0" w:afterAutospacing="0" w:line="58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加强组织领导，我局主要负责人是本单位全面推行三项制度的第一责任人；积极选派人员参加上级审计机关组织的各类培训和各级法制部门组织的法制培训，要求审计人员均参加行政执法考试，持证上岗，提高审计人员依法履职能力。</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ascii="黑体" w:hAnsi="黑体" w:eastAsia="黑体" w:cs="黑体"/>
        </w:rPr>
      </w:pPr>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下一年度推进法治政府建设的主要安排</w:t>
      </w:r>
    </w:p>
    <w:p>
      <w:pPr>
        <w:keepNext w:val="0"/>
        <w:keepLines w:val="0"/>
        <w:pageBreakBefore w:val="0"/>
        <w:widowControl w:val="0"/>
        <w:kinsoku/>
        <w:wordWrap/>
        <w:overflowPunct w:val="0"/>
        <w:topLinePunct w:val="0"/>
        <w:autoSpaceDE/>
        <w:autoSpaceDN/>
        <w:bidi w:val="0"/>
        <w:adjustRightInd/>
        <w:spacing w:line="580" w:lineRule="exact"/>
        <w:ind w:firstLine="640" w:firstLineChars="200"/>
        <w:jc w:val="both"/>
        <w:rPr>
          <w:rFonts w:hint="eastAsia"/>
        </w:rPr>
      </w:pPr>
      <w:r>
        <w:rPr>
          <w:rFonts w:hint="default"/>
          <w:lang w:val="en-US"/>
        </w:rPr>
        <w:t>202</w:t>
      </w:r>
      <w:r>
        <w:rPr>
          <w:rFonts w:hint="eastAsia"/>
          <w:lang w:val="en-US" w:eastAsia="zh-CN"/>
        </w:rPr>
        <w:t>3</w:t>
      </w:r>
      <w:r>
        <w:rPr>
          <w:rFonts w:hint="eastAsia"/>
        </w:rPr>
        <w:t>年，我局将结合审计项目的开展，紧紧围绕</w:t>
      </w:r>
      <w:r>
        <w:rPr>
          <w:rFonts w:hint="eastAsia"/>
          <w:lang w:val="en-US" w:eastAsia="zh-CN"/>
        </w:rPr>
        <w:t>县委、县政府</w:t>
      </w:r>
      <w:r>
        <w:rPr>
          <w:rFonts w:hint="eastAsia"/>
        </w:rPr>
        <w:t>，加强行政执法管理，推进法治政府建设。一是以法治政府建设为载体，加强审计项目和审计组织方式“两统筹”。二是</w:t>
      </w:r>
      <w:r>
        <w:rPr>
          <w:rFonts w:hint="eastAsia"/>
          <w:lang w:eastAsia="zh-CN"/>
        </w:rPr>
        <w:t>继续</w:t>
      </w:r>
      <w:r>
        <w:rPr>
          <w:rFonts w:hint="eastAsia"/>
        </w:rPr>
        <w:t>推进行政执法规范性建设，落实学法制度。三是加大法治宣传力度，认真做好普法工作。通过各种方式，有针对性地开展普法宣传，进一步提升审计人员的法治意识。四是持续推进</w:t>
      </w:r>
      <w:r>
        <w:rPr>
          <w:rFonts w:hint="eastAsia"/>
          <w:lang w:eastAsia="zh-CN"/>
        </w:rPr>
        <w:t>与县司法局工作对接，将我局</w:t>
      </w:r>
      <w:r>
        <w:rPr>
          <w:rFonts w:hint="eastAsia"/>
        </w:rPr>
        <w:t>行政规范性文件</w:t>
      </w:r>
      <w:r>
        <w:rPr>
          <w:rFonts w:hint="eastAsia"/>
          <w:lang w:eastAsia="zh-CN"/>
        </w:rPr>
        <w:t>“三统一”规范化</w:t>
      </w:r>
      <w:r>
        <w:rPr>
          <w:rFonts w:hint="eastAsia"/>
        </w:rPr>
        <w:t>，</w:t>
      </w:r>
      <w:r>
        <w:rPr>
          <w:rFonts w:hint="eastAsia"/>
          <w:lang w:eastAsia="zh-CN"/>
        </w:rPr>
        <w:t>确保</w:t>
      </w:r>
      <w:r>
        <w:rPr>
          <w:rFonts w:hint="eastAsia"/>
        </w:rPr>
        <w:t>依法行政。</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rPr>
          <w:rFonts w:hint="eastAsia"/>
        </w:rPr>
      </w:pP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rPr>
          <w:rFonts w:hint="eastAsia"/>
        </w:rPr>
      </w:pP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rPr>
          <w:rFonts w:hint="eastAsia"/>
          <w:lang w:val="en-US" w:eastAsia="zh-CN"/>
        </w:rPr>
      </w:pPr>
      <w:r>
        <w:rPr>
          <w:rFonts w:hint="eastAsia"/>
          <w:lang w:val="en-US" w:eastAsia="zh-CN"/>
        </w:rPr>
        <w:t xml:space="preserve">                          双牌县审计局党组</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rPr>
          <w:rFonts w:hint="default"/>
          <w:lang w:val="en-US" w:eastAsia="zh-CN"/>
        </w:rPr>
      </w:pPr>
      <w:r>
        <w:rPr>
          <w:rFonts w:hint="eastAsia"/>
          <w:lang w:val="en-US" w:eastAsia="zh-CN"/>
        </w:rPr>
        <w:t xml:space="preserve">                           2023年1月9日</w:t>
      </w:r>
    </w:p>
    <w:p>
      <w:pPr>
        <w:keepNext w:val="0"/>
        <w:keepLines w:val="0"/>
        <w:pageBreakBefore w:val="0"/>
        <w:kinsoku/>
        <w:wordWrap/>
        <w:topLinePunct w:val="0"/>
        <w:autoSpaceDE/>
        <w:autoSpaceDN/>
        <w:bidi w:val="0"/>
        <w:spacing w:line="560" w:lineRule="exact"/>
        <w:ind w:firstLine="640" w:firstLineChars="200"/>
        <w:jc w:val="both"/>
        <w:rPr>
          <w:rFonts w:hint="eastAsia"/>
        </w:rPr>
      </w:pPr>
      <w:bookmarkStart w:id="0" w:name="_GoBack"/>
      <w:bookmarkEnd w:id="0"/>
    </w:p>
    <w:sectPr>
      <w:footerReference r:id="rId5" w:type="default"/>
      <w:pgSz w:w="11906" w:h="16838"/>
      <w:pgMar w:top="2098" w:right="1531"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52"/>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52"/>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2MyOTBkYmIxODNkZTJmZjVkOWFjYmI1YTIwN2QifQ=="/>
  </w:docVars>
  <w:rsids>
    <w:rsidRoot w:val="16AD2ED1"/>
    <w:rsid w:val="10B02660"/>
    <w:rsid w:val="16AD2ED1"/>
    <w:rsid w:val="16BC713D"/>
    <w:rsid w:val="2A790107"/>
    <w:rsid w:val="2BB90FF4"/>
    <w:rsid w:val="3F9F66AA"/>
    <w:rsid w:val="41FA4AFF"/>
    <w:rsid w:val="529621BB"/>
    <w:rsid w:val="538D63EB"/>
    <w:rsid w:val="67AB6427"/>
    <w:rsid w:val="7898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560" w:lineRule="exact"/>
      <w:ind w:firstLine="88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spacing w:line="840" w:lineRule="atLeast"/>
      <w:jc w:val="center"/>
      <w:outlineLvl w:val="0"/>
    </w:pPr>
    <w:rPr>
      <w:rFonts w:hint="eastAsia" w:ascii="微软雅黑" w:hAnsi="微软雅黑" w:eastAsia="微软雅黑" w:cs="Times New Roman"/>
      <w:kern w:val="44"/>
      <w:sz w:val="57"/>
      <w:szCs w:val="5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1987</Words>
  <Characters>2026</Characters>
  <Lines>0</Lines>
  <Paragraphs>0</Paragraphs>
  <TotalTime>0</TotalTime>
  <ScaleCrop>false</ScaleCrop>
  <LinksUpToDate>false</LinksUpToDate>
  <CharactersWithSpaces>2101</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2023-01-09T06:43:00Z</dcterms:created>
  <dc:creator>Administrator</dc:creator>
  <cp:lastModifiedBy>小吴小吴  可有可无</cp:lastModifiedBy>
  <cp:lastPrinted>2023-02-07T08:09:00Z</cp:lastPrinted>
  <dcterms:modified xsi:type="dcterms:W3CDTF">2023-02-09T01:02:28Z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8DC238C3A5144D8F8650D1E3DBB1E4E2</vt:lpwstr>
  </property>
</Properties>
</file>