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rPr>
      </w:pPr>
      <w:r>
        <w:rPr>
          <w:rFonts w:hint="eastAsia" w:ascii="宋体" w:hAnsi="宋体" w:eastAsia="宋体" w:cs="宋体"/>
          <w:sz w:val="28"/>
          <w:szCs w:val="28"/>
        </w:rPr>
        <w:t>附件1</w:t>
      </w:r>
    </w:p>
    <w:p>
      <w:pPr>
        <w:rPr>
          <w:rFonts w:hint="eastAsia" w:ascii="宋体" w:hAnsi="宋体" w:eastAsia="宋体" w:cs="宋体"/>
          <w:sz w:val="28"/>
          <w:szCs w:val="28"/>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双牌县人社局</w:t>
      </w:r>
      <w:r>
        <w:rPr>
          <w:rFonts w:hint="eastAsia" w:ascii="宋体" w:hAnsi="宋体" w:eastAsia="宋体" w:cs="宋体"/>
          <w:b/>
          <w:bCs/>
          <w:sz w:val="44"/>
          <w:szCs w:val="44"/>
        </w:rPr>
        <w:t>涉企经营许可事项告知书</w:t>
      </w:r>
    </w:p>
    <w:p>
      <w:pPr>
        <w:rPr>
          <w:rFonts w:hint="eastAsia" w:ascii="宋体" w:hAnsi="宋体" w:eastAsia="宋体" w:cs="宋体"/>
          <w:sz w:val="28"/>
          <w:szCs w:val="28"/>
        </w:rPr>
      </w:pPr>
    </w:p>
    <w:p>
      <w:pPr>
        <w:rPr>
          <w:rFonts w:hint="eastAsia" w:ascii="仿宋" w:hAnsi="仿宋" w:eastAsia="仿宋" w:cs="仿宋"/>
          <w:b/>
          <w:bCs/>
          <w:sz w:val="32"/>
          <w:szCs w:val="32"/>
        </w:rPr>
      </w:pPr>
      <w:r>
        <w:rPr>
          <w:rFonts w:hint="eastAsia" w:ascii="仿宋" w:hAnsi="仿宋" w:eastAsia="仿宋" w:cs="仿宋"/>
          <w:b/>
          <w:bCs/>
          <w:sz w:val="32"/>
          <w:szCs w:val="32"/>
        </w:rPr>
        <w:t>一、许可事项名称及编码</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人力资源服务许可000114006001</w:t>
      </w:r>
    </w:p>
    <w:p>
      <w:pPr>
        <w:rPr>
          <w:rFonts w:hint="eastAsia" w:ascii="仿宋" w:hAnsi="仿宋" w:eastAsia="仿宋" w:cs="仿宋"/>
          <w:b/>
          <w:bCs/>
          <w:sz w:val="32"/>
          <w:szCs w:val="32"/>
        </w:rPr>
      </w:pPr>
      <w:r>
        <w:rPr>
          <w:rFonts w:hint="eastAsia" w:ascii="仿宋" w:hAnsi="仿宋" w:eastAsia="仿宋" w:cs="仿宋"/>
          <w:b/>
          <w:bCs/>
          <w:sz w:val="32"/>
          <w:szCs w:val="32"/>
        </w:rPr>
        <w:t>二、许可事项告知部门</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双牌县人力资源和社会保障局</w:t>
      </w:r>
    </w:p>
    <w:p>
      <w:pPr>
        <w:rPr>
          <w:rFonts w:hint="eastAsia" w:ascii="仿宋" w:hAnsi="仿宋" w:eastAsia="仿宋" w:cs="仿宋"/>
          <w:b/>
          <w:bCs/>
          <w:sz w:val="32"/>
          <w:szCs w:val="32"/>
        </w:rPr>
      </w:pPr>
      <w:r>
        <w:rPr>
          <w:rFonts w:hint="eastAsia" w:ascii="仿宋" w:hAnsi="仿宋" w:eastAsia="仿宋" w:cs="仿宋"/>
          <w:b/>
          <w:bCs/>
          <w:sz w:val="32"/>
          <w:szCs w:val="32"/>
        </w:rPr>
        <w:t>三、准予许可的条件</w:t>
      </w:r>
    </w:p>
    <w:p>
      <w:pPr>
        <w:rPr>
          <w:rFonts w:hint="eastAsia" w:ascii="仿宋" w:hAnsi="仿宋" w:eastAsia="仿宋" w:cs="仿宋"/>
          <w:sz w:val="32"/>
          <w:szCs w:val="32"/>
        </w:rPr>
      </w:pPr>
      <w:r>
        <w:rPr>
          <w:rFonts w:hint="eastAsia" w:ascii="仿宋" w:hAnsi="仿宋" w:eastAsia="仿宋" w:cs="仿宋"/>
          <w:sz w:val="32"/>
          <w:szCs w:val="32"/>
        </w:rPr>
        <w:t>(一)本行政许可事项获得批准应当具备下列条件:</w:t>
      </w:r>
    </w:p>
    <w:p>
      <w:pPr>
        <w:rPr>
          <w:rFonts w:hint="eastAsia" w:ascii="仿宋" w:hAnsi="仿宋" w:eastAsia="仿宋" w:cs="仿宋"/>
          <w:sz w:val="32"/>
          <w:szCs w:val="32"/>
        </w:rPr>
      </w:pPr>
      <w:r>
        <w:rPr>
          <w:rFonts w:hint="eastAsia" w:ascii="仿宋" w:hAnsi="仿宋" w:eastAsia="仿宋" w:cs="仿宋"/>
          <w:sz w:val="32"/>
          <w:szCs w:val="32"/>
        </w:rPr>
        <w:t>1、具有明确的章程和管理制度；</w:t>
      </w:r>
    </w:p>
    <w:p>
      <w:pPr>
        <w:rPr>
          <w:rFonts w:hint="eastAsia" w:ascii="仿宋" w:hAnsi="仿宋" w:eastAsia="仿宋" w:cs="仿宋"/>
          <w:sz w:val="32"/>
          <w:szCs w:val="32"/>
        </w:rPr>
      </w:pPr>
      <w:r>
        <w:rPr>
          <w:rFonts w:hint="eastAsia" w:ascii="仿宋" w:hAnsi="仿宋" w:eastAsia="仿宋" w:cs="仿宋"/>
          <w:sz w:val="32"/>
          <w:szCs w:val="32"/>
        </w:rPr>
        <w:t>2、有开展业务必备的固定场所、办公设施和一定数额的开办资金；</w:t>
      </w:r>
    </w:p>
    <w:p>
      <w:pPr>
        <w:rPr>
          <w:rFonts w:hint="eastAsia" w:ascii="仿宋" w:hAnsi="仿宋" w:eastAsia="仿宋" w:cs="仿宋"/>
          <w:sz w:val="32"/>
          <w:szCs w:val="32"/>
        </w:rPr>
      </w:pPr>
      <w:r>
        <w:rPr>
          <w:rFonts w:hint="eastAsia" w:ascii="仿宋" w:hAnsi="仿宋" w:eastAsia="仿宋" w:cs="仿宋"/>
          <w:sz w:val="32"/>
          <w:szCs w:val="32"/>
        </w:rPr>
        <w:t>3、依法取得工商营业执照；</w:t>
      </w:r>
    </w:p>
    <w:p>
      <w:pPr>
        <w:rPr>
          <w:rFonts w:hint="eastAsia" w:ascii="仿宋" w:hAnsi="仿宋" w:eastAsia="仿宋" w:cs="仿宋"/>
          <w:sz w:val="32"/>
          <w:szCs w:val="32"/>
        </w:rPr>
      </w:pPr>
      <w:r>
        <w:rPr>
          <w:rFonts w:hint="eastAsia" w:ascii="仿宋" w:hAnsi="仿宋" w:eastAsia="仿宋" w:cs="仿宋"/>
          <w:sz w:val="32"/>
          <w:szCs w:val="32"/>
        </w:rPr>
        <w:t>4、有一定数量具备相应职业资格或参加过人力资源服务从业培训、具有人力资源管理等相关工作经历的专职工作人员；</w:t>
      </w:r>
    </w:p>
    <w:p>
      <w:pPr>
        <w:rPr>
          <w:rFonts w:hint="eastAsia" w:ascii="仿宋" w:hAnsi="仿宋" w:eastAsia="仿宋" w:cs="仿宋"/>
          <w:sz w:val="32"/>
          <w:szCs w:val="32"/>
        </w:rPr>
      </w:pPr>
      <w:r>
        <w:rPr>
          <w:rFonts w:hint="eastAsia" w:ascii="仿宋" w:hAnsi="仿宋" w:eastAsia="仿宋" w:cs="仿宋"/>
          <w:sz w:val="32"/>
          <w:szCs w:val="32"/>
        </w:rPr>
        <w:t>5、能够独立承担民事法律责任；</w:t>
      </w:r>
    </w:p>
    <w:p>
      <w:pPr>
        <w:rPr>
          <w:rFonts w:hint="eastAsia" w:ascii="仿宋" w:hAnsi="仿宋" w:eastAsia="仿宋" w:cs="仿宋"/>
          <w:sz w:val="32"/>
          <w:szCs w:val="32"/>
        </w:rPr>
      </w:pPr>
      <w:r>
        <w:rPr>
          <w:rFonts w:hint="eastAsia" w:ascii="仿宋" w:hAnsi="仿宋" w:eastAsia="仿宋" w:cs="仿宋"/>
          <w:sz w:val="32"/>
          <w:szCs w:val="32"/>
        </w:rPr>
        <w:t>6、法律、法规规定的其他条件。</w:t>
      </w:r>
    </w:p>
    <w:p>
      <w:pPr>
        <w:rPr>
          <w:rFonts w:hint="eastAsia" w:ascii="仿宋" w:hAnsi="仿宋" w:eastAsia="仿宋" w:cs="仿宋"/>
          <w:sz w:val="32"/>
          <w:szCs w:val="32"/>
        </w:rPr>
      </w:pPr>
      <w:r>
        <w:rPr>
          <w:rFonts w:hint="eastAsia" w:ascii="仿宋" w:hAnsi="仿宋" w:eastAsia="仿宋" w:cs="仿宋"/>
          <w:sz w:val="32"/>
          <w:szCs w:val="32"/>
        </w:rPr>
        <w:t>(二)应当提交的材料及期限;</w:t>
      </w:r>
    </w:p>
    <w:p>
      <w:pPr>
        <w:rPr>
          <w:rFonts w:hint="eastAsia" w:ascii="仿宋" w:hAnsi="仿宋" w:eastAsia="仿宋" w:cs="仿宋"/>
          <w:sz w:val="32"/>
          <w:szCs w:val="32"/>
          <w:lang w:eastAsia="zh-CN"/>
        </w:rPr>
      </w:pPr>
      <w:r>
        <w:rPr>
          <w:rFonts w:hint="eastAsia" w:ascii="仿宋" w:hAnsi="仿宋" w:eastAsia="仿宋" w:cs="仿宋"/>
          <w:sz w:val="32"/>
          <w:szCs w:val="32"/>
        </w:rPr>
        <w:t>1、人力资源服务行政许可审批表</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2、机构章程和制度</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3、办公场所使用权属(租赁合同或房屋产权证明复印件)</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4、机构工商营业执照副本、法定代表人、经办人身份证</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5、机构工作人员名册及参保记录(无法通过系统核验的提供)、专职人员资格证书</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6、法定代表人交其他人办理的，提供单位书面授权委托书</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上述材料，申请人应当: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□在__个工作日内提交“应当提交的材料”中的第__项、第__项</w:t>
      </w:r>
      <w:r>
        <w:rPr>
          <w:rFonts w:hint="eastAsia" w:ascii="仿宋" w:hAnsi="仿宋" w:eastAsia="仿宋" w:cs="仿宋"/>
          <w:sz w:val="32"/>
          <w:szCs w:val="32"/>
          <w:lang w:eastAsia="zh-CN"/>
        </w:rPr>
        <w:t>、</w:t>
      </w:r>
      <w:r>
        <w:rPr>
          <w:rFonts w:hint="eastAsia" w:ascii="仿宋" w:hAnsi="仿宋" w:eastAsia="仿宋" w:cs="仿宋"/>
          <w:sz w:val="32"/>
          <w:szCs w:val="32"/>
        </w:rPr>
        <w:t>第__项</w:t>
      </w:r>
      <w:r>
        <w:rPr>
          <w:rFonts w:hint="eastAsia" w:ascii="仿宋" w:hAnsi="仿宋" w:eastAsia="仿宋" w:cs="仿宋"/>
          <w:sz w:val="32"/>
          <w:szCs w:val="32"/>
          <w:lang w:eastAsia="zh-CN"/>
        </w:rPr>
        <w:t>、</w:t>
      </w:r>
      <w:r>
        <w:rPr>
          <w:rFonts w:hint="eastAsia" w:ascii="仿宋" w:hAnsi="仿宋" w:eastAsia="仿宋" w:cs="仿宋"/>
          <w:sz w:val="32"/>
          <w:szCs w:val="32"/>
        </w:rPr>
        <w:t>第__项。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口在行政机关对申请人自愿承诺的内容是否属实进行检查时提交:上述“应当提交的材料”中的第</w:t>
      </w:r>
      <w:r>
        <w:rPr>
          <w:rFonts w:hint="eastAsia" w:ascii="仿宋" w:hAnsi="仿宋" w:eastAsia="仿宋" w:cs="仿宋"/>
          <w:sz w:val="32"/>
          <w:szCs w:val="32"/>
          <w:u w:val="none"/>
        </w:rPr>
        <w:t>__</w:t>
      </w:r>
      <w:r>
        <w:rPr>
          <w:rFonts w:hint="eastAsia" w:ascii="仿宋" w:hAnsi="仿宋" w:eastAsia="仿宋" w:cs="仿宋"/>
          <w:sz w:val="32"/>
          <w:szCs w:val="32"/>
        </w:rPr>
        <w:t>项、第__项</w:t>
      </w:r>
      <w:r>
        <w:rPr>
          <w:rFonts w:hint="eastAsia" w:ascii="仿宋" w:hAnsi="仿宋" w:eastAsia="仿宋" w:cs="仿宋"/>
          <w:sz w:val="32"/>
          <w:szCs w:val="32"/>
          <w:lang w:eastAsia="zh-CN"/>
        </w:rPr>
        <w:t>、</w:t>
      </w:r>
      <w:r>
        <w:rPr>
          <w:rFonts w:hint="eastAsia" w:ascii="仿宋" w:hAnsi="仿宋" w:eastAsia="仿宋" w:cs="仿宋"/>
          <w:sz w:val="32"/>
          <w:szCs w:val="32"/>
        </w:rPr>
        <w:t>第__项</w:t>
      </w:r>
      <w:r>
        <w:rPr>
          <w:rFonts w:hint="eastAsia" w:ascii="仿宋" w:hAnsi="仿宋" w:eastAsia="仿宋" w:cs="仿宋"/>
          <w:sz w:val="32"/>
          <w:szCs w:val="32"/>
          <w:lang w:eastAsia="zh-CN"/>
        </w:rPr>
        <w:t>、</w:t>
      </w:r>
      <w:r>
        <w:rPr>
          <w:rFonts w:hint="eastAsia" w:ascii="仿宋" w:hAnsi="仿宋" w:eastAsia="仿宋" w:cs="仿宋"/>
          <w:sz w:val="32"/>
          <w:szCs w:val="32"/>
        </w:rPr>
        <w:t>第__项。</w:t>
      </w:r>
    </w:p>
    <w:p>
      <w:pPr>
        <w:rPr>
          <w:rFonts w:hint="eastAsia" w:ascii="仿宋" w:hAnsi="仿宋" w:eastAsia="仿宋" w:cs="仿宋"/>
          <w:sz w:val="32"/>
          <w:szCs w:val="32"/>
        </w:rPr>
      </w:pPr>
      <w:r>
        <w:rPr>
          <w:rFonts w:hint="eastAsia" w:ascii="仿宋" w:hAnsi="仿宋" w:eastAsia="仿宋" w:cs="仿宋"/>
          <w:sz w:val="32"/>
          <w:szCs w:val="32"/>
        </w:rPr>
        <w:t>(注:以上由受理人员填写)</w:t>
      </w:r>
    </w:p>
    <w:p>
      <w:pPr>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t>四、承诺的效力</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申请人作出符合许可条件的承诺，并提交签章的承诺书后，行政机关应当场作出行政许可决定。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申请人承诺已具备经营许可条件的，领证后即可开展经营；申请人尚不具备经营许可条件，但承诺领证后一定期限内具备的，达到经营许可条件并按要求补齐材料后，方可开展经营。</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五、承诺的方式</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本行政许可事项采用书面承诺方式，申请人愿意作出承诺的，应当向行政机关提交本人或委托代理人签字后的承诺书原件。委托办理的，申请人应签署委托代理书。</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六、不实承诺的责任</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申请人在承诺书约定的期限内未提交材料或者提交材料不符合要求的，行政机关可视情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申请人相关失信行为信息将记入诚信档案，并不再适用告知承诺的审批方式。</w:t>
      </w:r>
      <w:bookmarkStart w:id="0" w:name="_GoBack"/>
      <w:bookmarkEnd w:id="0"/>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七、行政机关核查权力</w:t>
      </w:r>
    </w:p>
    <w:p>
      <w:pPr>
        <w:widowControl/>
        <w:spacing w:line="24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本行政机关对申请人承诺的事项进行事后核查，发现申请人承诺的事项未达到规定要求条件的，本行政机关可依法撤销本行政许可，并按有关规定对申请人作出相应处罚。</w:t>
      </w:r>
    </w:p>
    <w:p>
      <w:pPr>
        <w:numPr>
          <w:ilvl w:val="0"/>
          <w:numId w:val="0"/>
        </w:numPr>
        <w:rPr>
          <w:rFonts w:hint="eastAsia" w:ascii="仿宋" w:hAnsi="仿宋" w:eastAsia="仿宋" w:cs="仿宋"/>
          <w:b/>
          <w:bCs/>
          <w:sz w:val="32"/>
          <w:szCs w:val="32"/>
        </w:rPr>
      </w:pPr>
    </w:p>
    <w:p>
      <w:pPr>
        <w:widowControl/>
        <w:spacing w:line="240" w:lineRule="auto"/>
        <w:ind w:firstLine="3520" w:firstLineChars="1100"/>
        <w:jc w:val="left"/>
        <w:rPr>
          <w:rFonts w:hint="eastAsia" w:ascii="仿宋" w:hAnsi="仿宋" w:eastAsia="仿宋" w:cs="仿宋"/>
          <w:sz w:val="32"/>
          <w:szCs w:val="32"/>
        </w:rPr>
      </w:pPr>
      <w:r>
        <w:rPr>
          <w:rFonts w:hint="eastAsia" w:ascii="仿宋" w:hAnsi="仿宋" w:eastAsia="仿宋" w:cs="仿宋"/>
          <w:sz w:val="32"/>
          <w:szCs w:val="32"/>
          <w:lang w:eastAsia="zh-CN"/>
        </w:rPr>
        <w:t>双牌县</w:t>
      </w:r>
      <w:r>
        <w:rPr>
          <w:rFonts w:hint="eastAsia" w:ascii="仿宋" w:hAnsi="仿宋" w:eastAsia="仿宋" w:cs="仿宋"/>
          <w:sz w:val="32"/>
          <w:szCs w:val="32"/>
        </w:rPr>
        <w:t>人力资源和社会保障局</w:t>
      </w:r>
    </w:p>
    <w:p>
      <w:pPr>
        <w:widowControl/>
        <w:spacing w:line="240" w:lineRule="auto"/>
        <w:ind w:firstLine="5280" w:firstLineChars="1650"/>
        <w:jc w:val="left"/>
        <w:rPr>
          <w:rFonts w:hint="eastAsia" w:ascii="仿宋" w:hAnsi="仿宋" w:eastAsia="仿宋" w:cs="仿宋"/>
          <w:sz w:val="32"/>
          <w:szCs w:val="32"/>
        </w:rPr>
      </w:pPr>
      <w:r>
        <w:rPr>
          <w:rFonts w:hint="eastAsia" w:ascii="仿宋" w:hAnsi="仿宋" w:eastAsia="仿宋" w:cs="仿宋"/>
          <w:sz w:val="32"/>
          <w:szCs w:val="32"/>
        </w:rPr>
        <w:t>年   月   日</w:t>
      </w:r>
    </w:p>
    <w:p>
      <w:pPr>
        <w:rPr>
          <w:rFonts w:hint="eastAsia" w:ascii="宋体" w:hAnsi="宋体" w:eastAsia="宋体" w:cs="宋体"/>
          <w:sz w:val="32"/>
          <w:szCs w:val="32"/>
        </w:rPr>
      </w:pPr>
    </w:p>
    <w:p>
      <w:pPr>
        <w:rPr>
          <w:rFonts w:hint="eastAsia" w:ascii="宋体" w:hAnsi="宋体" w:eastAsia="宋体" w:cs="宋体"/>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ZjRlY2JlNDg1ZGU2Y2Y2ZGJlNTNiZjI2ODE1NmIifQ=="/>
  </w:docVars>
  <w:rsids>
    <w:rsidRoot w:val="00000000"/>
    <w:rsid w:val="06AA4213"/>
    <w:rsid w:val="0A426D43"/>
    <w:rsid w:val="0EF876B0"/>
    <w:rsid w:val="10AF59F6"/>
    <w:rsid w:val="13500B7D"/>
    <w:rsid w:val="2C6B676E"/>
    <w:rsid w:val="3A15327D"/>
    <w:rsid w:val="3BA2329A"/>
    <w:rsid w:val="4659561F"/>
    <w:rsid w:val="49BA799D"/>
    <w:rsid w:val="4F391364"/>
    <w:rsid w:val="55B84CF3"/>
    <w:rsid w:val="588128DC"/>
    <w:rsid w:val="62E6083E"/>
    <w:rsid w:val="71D01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709</Words>
  <Characters>712</Characters>
  <Lines>0</Lines>
  <Paragraphs>0</Paragraphs>
  <TotalTime>0</TotalTime>
  <ScaleCrop>false</ScaleCrop>
  <LinksUpToDate>false</LinksUpToDate>
  <CharactersWithSpaces>713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2022-07-02T07:34:00Z</dcterms:created>
  <dc:creator>Administrator.PC-20191017GWXD</dc:creator>
  <cp:lastModifiedBy>　　　　　　　　</cp:lastModifiedBy>
  <dcterms:modified xsi:type="dcterms:W3CDTF">2022-07-02T08:55:38Z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5019DA42FA66447F80ED394899A24836</vt:lpwstr>
  </property>
</Properties>
</file>