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rPr>
          <w:rFonts w:hint="eastAsia" w:ascii="华文行楷" w:hAnsi="华文行楷" w:eastAsia="华文行楷" w:cs="华文行楷"/>
          <w:b w:val="0"/>
          <w:bCs w:val="0"/>
          <w:sz w:val="52"/>
          <w:szCs w:val="52"/>
        </w:rPr>
      </w:pPr>
      <w:r>
        <w:rPr>
          <w:rFonts w:hint="eastAsia" w:ascii="华文行楷" w:hAnsi="华文行楷" w:eastAsia="华文行楷" w:cs="华文行楷"/>
          <w:b w:val="0"/>
          <w:bCs w:val="0"/>
          <w:sz w:val="52"/>
          <w:szCs w:val="52"/>
          <w:lang w:eastAsia="zh-CN"/>
        </w:rPr>
        <w:t>双牌县</w:t>
      </w:r>
      <w:r>
        <w:rPr>
          <w:rFonts w:hint="eastAsia" w:ascii="华文行楷" w:hAnsi="华文行楷" w:eastAsia="华文行楷" w:cs="华文行楷"/>
          <w:b w:val="0"/>
          <w:bCs w:val="0"/>
          <w:sz w:val="52"/>
          <w:szCs w:val="52"/>
        </w:rPr>
        <w:t>“十四五”林业发展规划</w:t>
      </w:r>
    </w:p>
    <w:p>
      <w:pPr>
        <w:pStyle w:val="6"/>
        <w:overflowPunct w:val="0"/>
        <w:spacing w:before="156" w:beforeLines="50" w:after="156" w:afterLines="50" w:line="480" w:lineRule="auto"/>
        <w:ind w:right="-153" w:rightChars="-73" w:firstLine="0" w:firstLineChars="0"/>
        <w:jc w:val="center"/>
        <w:rPr>
          <w:rFonts w:hint="eastAsia" w:ascii="华文行楷" w:hAnsi="华文行楷" w:eastAsia="华文行楷" w:cs="华文行楷"/>
          <w:b/>
          <w:bCs/>
          <w:sz w:val="48"/>
          <w:szCs w:val="48"/>
        </w:rPr>
      </w:pPr>
      <w:bookmarkStart w:id="0" w:name="_Toc405650944"/>
      <w:bookmarkStart w:id="1" w:name="_Toc407284285"/>
      <w:bookmarkStart w:id="2" w:name="_Toc407284550"/>
      <w:bookmarkStart w:id="3" w:name="_Toc518893774"/>
      <w:bookmarkStart w:id="4" w:name="_Toc405647513"/>
      <w:bookmarkStart w:id="5" w:name="_Toc407284435"/>
      <w:bookmarkStart w:id="6" w:name="_Toc518893834"/>
      <w:bookmarkStart w:id="7" w:name="_Toc404790452"/>
      <w:r>
        <w:rPr>
          <w:rFonts w:hint="eastAsia" w:ascii="华文行楷" w:hAnsi="华文行楷" w:eastAsia="华文行楷" w:cs="华文行楷"/>
          <w:b w:val="0"/>
          <w:bCs w:val="0"/>
          <w:kern w:val="2"/>
          <w:sz w:val="44"/>
          <w:szCs w:val="44"/>
          <w:lang w:val="en-US" w:eastAsia="zh-CN" w:bidi="ar-SA"/>
        </w:rPr>
        <w:t>(2021-2025年)</w:t>
      </w:r>
      <w:bookmarkEnd w:id="0"/>
      <w:bookmarkEnd w:id="1"/>
      <w:bookmarkEnd w:id="2"/>
      <w:bookmarkEnd w:id="3"/>
      <w:bookmarkEnd w:id="4"/>
      <w:bookmarkEnd w:id="5"/>
      <w:bookmarkEnd w:id="6"/>
      <w:bookmarkEnd w:id="7"/>
    </w:p>
    <w:p/>
    <w:p/>
    <w:p/>
    <w:p/>
    <w:p/>
    <w:p/>
    <w:p/>
    <w:p/>
    <w:p/>
    <w:p/>
    <w:p/>
    <w:p/>
    <w:p/>
    <w:p/>
    <w:p/>
    <w:p/>
    <w:p/>
    <w:p/>
    <w:p/>
    <w:p/>
    <w:p/>
    <w:p/>
    <w:p/>
    <w:p/>
    <w:p/>
    <w:p/>
    <w:p>
      <w:pPr>
        <w:jc w:val="center"/>
        <w:rPr>
          <w:rFonts w:hint="eastAsia" w:ascii="华文行楷" w:hAnsi="华文行楷" w:eastAsia="华文行楷" w:cs="华文行楷"/>
          <w:sz w:val="48"/>
          <w:szCs w:val="48"/>
        </w:rPr>
      </w:pPr>
      <w:r>
        <w:rPr>
          <w:rFonts w:hint="eastAsia" w:ascii="华文行楷" w:hAnsi="华文行楷" w:eastAsia="华文行楷" w:cs="华文行楷"/>
          <w:sz w:val="48"/>
          <w:szCs w:val="48"/>
          <w:lang w:eastAsia="zh-CN"/>
        </w:rPr>
        <w:t>双牌县</w:t>
      </w:r>
      <w:r>
        <w:rPr>
          <w:rFonts w:hint="eastAsia" w:ascii="华文行楷" w:hAnsi="华文行楷" w:eastAsia="华文行楷" w:cs="华文行楷"/>
          <w:sz w:val="48"/>
          <w:szCs w:val="48"/>
        </w:rPr>
        <w:t>林业局</w:t>
      </w:r>
    </w:p>
    <w:p>
      <w:pPr>
        <w:jc w:val="center"/>
        <w:rPr>
          <w:rFonts w:hint="eastAsia" w:ascii="华文行楷" w:hAnsi="华文行楷" w:eastAsia="华文行楷" w:cs="华文行楷"/>
          <w:sz w:val="36"/>
          <w:szCs w:val="36"/>
        </w:rPr>
      </w:pPr>
      <w:r>
        <w:rPr>
          <w:rFonts w:hint="eastAsia" w:ascii="华文行楷" w:hAnsi="华文行楷" w:eastAsia="华文行楷" w:cs="华文行楷"/>
          <w:sz w:val="36"/>
          <w:szCs w:val="36"/>
          <w:lang w:eastAsia="zh-CN"/>
        </w:rPr>
        <w:t>二零二零年</w:t>
      </w:r>
      <w:r>
        <w:rPr>
          <w:rFonts w:hint="eastAsia" w:ascii="华文行楷" w:hAnsi="华文行楷" w:eastAsia="华文行楷" w:cs="华文行楷"/>
          <w:sz w:val="36"/>
          <w:szCs w:val="36"/>
          <w:lang w:val="en-US" w:eastAsia="zh-CN"/>
        </w:rPr>
        <w:t>十二</w:t>
      </w:r>
      <w:r>
        <w:rPr>
          <w:rFonts w:hint="eastAsia" w:ascii="华文行楷" w:hAnsi="华文行楷" w:eastAsia="华文行楷" w:cs="华文行楷"/>
          <w:sz w:val="36"/>
          <w:szCs w:val="36"/>
        </w:rPr>
        <w:t>月</w:t>
      </w:r>
    </w:p>
    <w:p>
      <w:pPr>
        <w:jc w:val="center"/>
        <w:rPr>
          <w:sz w:val="30"/>
          <w:szCs w:val="30"/>
        </w:rPr>
      </w:pPr>
    </w:p>
    <w:p>
      <w:pPr>
        <w:jc w:val="center"/>
        <w:rPr>
          <w:rFonts w:eastAsia="黑体"/>
          <w:bCs/>
          <w:sz w:val="36"/>
          <w:szCs w:val="36"/>
        </w:rPr>
        <w:sectPr>
          <w:pgSz w:w="11906" w:h="16838"/>
          <w:pgMar w:top="1440" w:right="1800" w:bottom="1440" w:left="1800" w:header="851" w:footer="992" w:gutter="0"/>
          <w:cols w:space="425" w:num="1"/>
          <w:docGrid w:type="lines" w:linePitch="312" w:charSpace="0"/>
        </w:sectPr>
      </w:pPr>
    </w:p>
    <w:p>
      <w:pPr>
        <w:spacing w:line="500" w:lineRule="exact"/>
        <w:rPr>
          <w:b/>
          <w:bCs/>
          <w:sz w:val="28"/>
          <w:szCs w:val="28"/>
        </w:rPr>
      </w:pPr>
    </w:p>
    <w:p>
      <w:pPr>
        <w:spacing w:line="500" w:lineRule="exact"/>
        <w:rPr>
          <w:b/>
          <w:bCs/>
          <w:sz w:val="28"/>
          <w:szCs w:val="28"/>
        </w:rPr>
      </w:pPr>
    </w:p>
    <w:p>
      <w:pPr>
        <w:rPr>
          <w:rFonts w:hint="eastAsia"/>
          <w:b/>
          <w:bCs/>
          <w:sz w:val="32"/>
          <w:szCs w:val="32"/>
        </w:rPr>
      </w:pPr>
      <w:r>
        <w:rPr>
          <w:rFonts w:hint="eastAsia"/>
          <w:b/>
          <w:bCs/>
          <w:sz w:val="32"/>
          <w:szCs w:val="32"/>
        </w:rPr>
        <w:br w:type="page"/>
      </w:r>
    </w:p>
    <w:p>
      <w:pPr>
        <w:jc w:val="center"/>
        <w:rPr>
          <w:b/>
          <w:bCs/>
          <w:sz w:val="32"/>
          <w:szCs w:val="32"/>
        </w:rPr>
      </w:pPr>
      <w:r>
        <w:rPr>
          <w:rFonts w:hint="eastAsia"/>
          <w:b/>
          <w:bCs/>
          <w:sz w:val="36"/>
          <w:szCs w:val="36"/>
        </w:rPr>
        <w:t>目   录</w:t>
      </w:r>
    </w:p>
    <w:p>
      <w:pPr>
        <w:jc w:val="left"/>
        <w:rPr>
          <w:rFonts w:hint="default" w:eastAsiaTheme="minorEastAsia"/>
          <w:sz w:val="32"/>
          <w:szCs w:val="32"/>
          <w:lang w:val="en-US" w:eastAsia="zh-CN"/>
        </w:rPr>
      </w:pPr>
      <w:r>
        <w:rPr>
          <w:rFonts w:hint="eastAsia"/>
          <w:sz w:val="32"/>
          <w:szCs w:val="32"/>
        </w:rPr>
        <w:t>前言</w:t>
      </w:r>
      <w:r>
        <w:rPr>
          <w:rFonts w:hint="eastAsia"/>
          <w:sz w:val="32"/>
          <w:szCs w:val="32"/>
          <w:lang w:val="en-US" w:eastAsia="zh-CN"/>
        </w:rPr>
        <w:t xml:space="preserve">  .................................................................................</w:t>
      </w:r>
      <w:r>
        <w:rPr>
          <w:rFonts w:hint="eastAsia"/>
          <w:sz w:val="32"/>
          <w:szCs w:val="32"/>
        </w:rPr>
        <w:t>.</w:t>
      </w:r>
      <w:r>
        <w:rPr>
          <w:rFonts w:hint="eastAsia"/>
          <w:sz w:val="32"/>
          <w:szCs w:val="32"/>
          <w:lang w:val="en-US" w:eastAsia="zh-CN"/>
        </w:rPr>
        <w:t>.</w:t>
      </w:r>
      <w:r>
        <w:rPr>
          <w:rFonts w:hint="eastAsia"/>
          <w:sz w:val="32"/>
          <w:szCs w:val="32"/>
        </w:rPr>
        <w:t>.</w:t>
      </w:r>
      <w:r>
        <w:rPr>
          <w:rFonts w:hint="eastAsia"/>
          <w:sz w:val="32"/>
          <w:szCs w:val="32"/>
          <w:lang w:val="en-US" w:eastAsia="zh-CN"/>
        </w:rPr>
        <w:t>4</w:t>
      </w:r>
    </w:p>
    <w:p>
      <w:pPr>
        <w:numPr>
          <w:ilvl w:val="0"/>
          <w:numId w:val="0"/>
        </w:numPr>
        <w:jc w:val="left"/>
        <w:rPr>
          <w:rFonts w:hint="eastAsia"/>
          <w:sz w:val="32"/>
          <w:szCs w:val="32"/>
          <w:lang w:val="en-US" w:eastAsia="zh-CN"/>
        </w:rPr>
      </w:pPr>
      <w:r>
        <w:rPr>
          <w:rFonts w:hint="eastAsia"/>
          <w:b/>
          <w:bCs/>
          <w:sz w:val="32"/>
          <w:szCs w:val="32"/>
        </w:rPr>
        <w:t>第</w:t>
      </w:r>
      <w:r>
        <w:rPr>
          <w:rFonts w:hint="eastAsia"/>
          <w:b/>
          <w:bCs/>
          <w:sz w:val="32"/>
          <w:szCs w:val="32"/>
          <w:lang w:eastAsia="zh-CN"/>
        </w:rPr>
        <w:t>一</w:t>
      </w:r>
      <w:r>
        <w:rPr>
          <w:rFonts w:hint="eastAsia"/>
          <w:b/>
          <w:bCs/>
          <w:sz w:val="32"/>
          <w:szCs w:val="32"/>
        </w:rPr>
        <w:t xml:space="preserve">章 </w:t>
      </w:r>
      <w:r>
        <w:rPr>
          <w:rFonts w:hint="eastAsia"/>
          <w:b/>
          <w:bCs/>
          <w:sz w:val="32"/>
          <w:szCs w:val="32"/>
          <w:lang w:eastAsia="zh-CN"/>
        </w:rPr>
        <w:t>双牌县</w:t>
      </w:r>
      <w:r>
        <w:rPr>
          <w:rFonts w:hint="eastAsia"/>
          <w:b/>
          <w:bCs/>
          <w:sz w:val="32"/>
          <w:szCs w:val="32"/>
        </w:rPr>
        <w:t>“十三五”林业发展回顾</w:t>
      </w:r>
      <w:r>
        <w:rPr>
          <w:rFonts w:hint="eastAsia"/>
          <w:sz w:val="32"/>
          <w:szCs w:val="32"/>
          <w:lang w:val="en-US" w:eastAsia="zh-CN"/>
        </w:rPr>
        <w:t>..............</w:t>
      </w:r>
      <w:r>
        <w:rPr>
          <w:rFonts w:hint="eastAsia"/>
          <w:sz w:val="32"/>
          <w:szCs w:val="32"/>
        </w:rPr>
        <w:t>..........</w:t>
      </w:r>
      <w:r>
        <w:rPr>
          <w:rFonts w:hint="eastAsia"/>
          <w:sz w:val="32"/>
          <w:szCs w:val="32"/>
          <w:lang w:val="en-US" w:eastAsia="zh-CN"/>
        </w:rPr>
        <w:t>.</w:t>
      </w:r>
      <w:r>
        <w:rPr>
          <w:rFonts w:hint="eastAsia"/>
          <w:sz w:val="32"/>
          <w:szCs w:val="32"/>
        </w:rPr>
        <w:t>.</w:t>
      </w:r>
      <w:r>
        <w:rPr>
          <w:rFonts w:hint="eastAsia"/>
          <w:sz w:val="32"/>
          <w:szCs w:val="32"/>
          <w:lang w:val="en-US" w:eastAsia="zh-CN"/>
        </w:rPr>
        <w:t>6</w:t>
      </w:r>
    </w:p>
    <w:p>
      <w:pPr>
        <w:numPr>
          <w:ilvl w:val="0"/>
          <w:numId w:val="0"/>
        </w:numPr>
        <w:jc w:val="left"/>
        <w:rPr>
          <w:rFonts w:hint="default"/>
          <w:sz w:val="32"/>
          <w:szCs w:val="32"/>
          <w:lang w:val="en-US" w:eastAsia="zh-CN"/>
        </w:rPr>
      </w:pPr>
      <w:r>
        <w:rPr>
          <w:rFonts w:hint="eastAsia"/>
          <w:sz w:val="32"/>
          <w:szCs w:val="32"/>
        </w:rPr>
        <w:t>1.1 “十三五”林业发展回顾</w:t>
      </w:r>
      <w:r>
        <w:rPr>
          <w:rFonts w:hint="eastAsia"/>
          <w:sz w:val="32"/>
          <w:szCs w:val="32"/>
          <w:lang w:val="en-US" w:eastAsia="zh-CN"/>
        </w:rPr>
        <w:t>............................................</w:t>
      </w:r>
      <w:r>
        <w:rPr>
          <w:rFonts w:hint="eastAsia"/>
          <w:sz w:val="32"/>
          <w:szCs w:val="32"/>
        </w:rPr>
        <w:t>.</w:t>
      </w:r>
      <w:r>
        <w:rPr>
          <w:rFonts w:hint="eastAsia"/>
          <w:sz w:val="32"/>
          <w:szCs w:val="32"/>
          <w:lang w:val="en-US" w:eastAsia="zh-CN"/>
        </w:rPr>
        <w:t>6</w:t>
      </w:r>
    </w:p>
    <w:p>
      <w:pPr>
        <w:numPr>
          <w:ilvl w:val="0"/>
          <w:numId w:val="0"/>
        </w:numPr>
        <w:jc w:val="left"/>
        <w:rPr>
          <w:rFonts w:hint="default" w:eastAsiaTheme="minorEastAsia"/>
          <w:sz w:val="32"/>
          <w:szCs w:val="32"/>
          <w:lang w:val="en-US" w:eastAsia="zh-CN"/>
        </w:rPr>
      </w:pPr>
      <w:r>
        <w:rPr>
          <w:rFonts w:hint="eastAsia"/>
          <w:sz w:val="32"/>
          <w:szCs w:val="32"/>
        </w:rPr>
        <w:t>1.</w:t>
      </w:r>
      <w:r>
        <w:rPr>
          <w:rFonts w:hint="eastAsia"/>
          <w:sz w:val="32"/>
          <w:szCs w:val="32"/>
          <w:lang w:val="en-US" w:eastAsia="zh-CN"/>
        </w:rPr>
        <w:t>2</w:t>
      </w:r>
      <w:r>
        <w:rPr>
          <w:rFonts w:hint="eastAsia"/>
          <w:sz w:val="32"/>
          <w:szCs w:val="32"/>
        </w:rPr>
        <w:t>“十三五”林业发展主要成就</w:t>
      </w:r>
      <w:r>
        <w:rPr>
          <w:rFonts w:hint="eastAsia"/>
          <w:sz w:val="32"/>
          <w:szCs w:val="32"/>
          <w:lang w:val="en-US" w:eastAsia="zh-CN"/>
        </w:rPr>
        <w:t>......................................</w:t>
      </w:r>
      <w:r>
        <w:rPr>
          <w:rFonts w:hint="eastAsia"/>
          <w:sz w:val="32"/>
          <w:szCs w:val="32"/>
        </w:rPr>
        <w:t>.</w:t>
      </w:r>
      <w:r>
        <w:rPr>
          <w:rFonts w:hint="eastAsia"/>
          <w:sz w:val="32"/>
          <w:szCs w:val="32"/>
          <w:lang w:val="en-US" w:eastAsia="zh-CN"/>
        </w:rPr>
        <w:t>10</w:t>
      </w:r>
    </w:p>
    <w:p>
      <w:pPr>
        <w:numPr>
          <w:ilvl w:val="0"/>
          <w:numId w:val="0"/>
        </w:numPr>
        <w:jc w:val="left"/>
        <w:rPr>
          <w:rFonts w:hint="default" w:eastAsiaTheme="minorEastAsia"/>
          <w:sz w:val="32"/>
          <w:szCs w:val="32"/>
          <w:lang w:val="en-US" w:eastAsia="zh-CN"/>
        </w:rPr>
      </w:pPr>
      <w:r>
        <w:rPr>
          <w:rFonts w:hint="eastAsia"/>
          <w:b/>
          <w:bCs/>
          <w:sz w:val="32"/>
          <w:szCs w:val="32"/>
        </w:rPr>
        <w:t>第</w:t>
      </w:r>
      <w:r>
        <w:rPr>
          <w:rFonts w:hint="eastAsia"/>
          <w:b/>
          <w:bCs/>
          <w:sz w:val="32"/>
          <w:szCs w:val="32"/>
          <w:lang w:eastAsia="zh-CN"/>
        </w:rPr>
        <w:t>二</w:t>
      </w:r>
      <w:r>
        <w:rPr>
          <w:rFonts w:hint="eastAsia"/>
          <w:b/>
          <w:bCs/>
          <w:sz w:val="32"/>
          <w:szCs w:val="32"/>
        </w:rPr>
        <w:t xml:space="preserve">章 </w:t>
      </w:r>
      <w:r>
        <w:rPr>
          <w:rFonts w:hint="eastAsia"/>
          <w:b/>
          <w:bCs/>
          <w:sz w:val="32"/>
          <w:szCs w:val="32"/>
          <w:lang w:eastAsia="zh-CN"/>
        </w:rPr>
        <w:t>双牌县</w:t>
      </w:r>
      <w:r>
        <w:rPr>
          <w:rFonts w:hint="eastAsia"/>
          <w:b/>
          <w:bCs/>
          <w:sz w:val="32"/>
          <w:szCs w:val="32"/>
        </w:rPr>
        <w:t>“十四五”林业发展规划总体思路</w:t>
      </w:r>
      <w:r>
        <w:rPr>
          <w:rFonts w:hint="eastAsia"/>
          <w:sz w:val="32"/>
          <w:szCs w:val="32"/>
          <w:lang w:val="en-US" w:eastAsia="zh-CN"/>
        </w:rPr>
        <w:t>.........</w:t>
      </w:r>
      <w:r>
        <w:rPr>
          <w:rFonts w:hint="eastAsia"/>
          <w:sz w:val="32"/>
          <w:szCs w:val="32"/>
        </w:rPr>
        <w:t>.</w:t>
      </w:r>
      <w:r>
        <w:rPr>
          <w:rFonts w:hint="eastAsia"/>
          <w:sz w:val="32"/>
          <w:szCs w:val="32"/>
          <w:lang w:val="en-US" w:eastAsia="zh-CN"/>
        </w:rPr>
        <w:t>13</w:t>
      </w:r>
    </w:p>
    <w:p>
      <w:pPr>
        <w:numPr>
          <w:ilvl w:val="0"/>
          <w:numId w:val="0"/>
        </w:numPr>
        <w:jc w:val="left"/>
        <w:rPr>
          <w:rFonts w:hint="default"/>
          <w:sz w:val="32"/>
          <w:szCs w:val="32"/>
          <w:lang w:val="en-US" w:eastAsia="zh-CN"/>
        </w:rPr>
      </w:pPr>
      <w:r>
        <w:rPr>
          <w:rFonts w:hint="eastAsia"/>
          <w:sz w:val="32"/>
          <w:szCs w:val="32"/>
          <w:lang w:val="en-US" w:eastAsia="zh-CN"/>
        </w:rPr>
        <w:t>2.1 指导思想........................................................................</w:t>
      </w:r>
      <w:r>
        <w:rPr>
          <w:rFonts w:hint="eastAsia"/>
          <w:sz w:val="32"/>
          <w:szCs w:val="32"/>
        </w:rPr>
        <w:t>.</w:t>
      </w:r>
      <w:r>
        <w:rPr>
          <w:rFonts w:hint="eastAsia"/>
          <w:sz w:val="32"/>
          <w:szCs w:val="32"/>
          <w:lang w:val="en-US" w:eastAsia="zh-CN"/>
        </w:rPr>
        <w:t>13</w:t>
      </w:r>
    </w:p>
    <w:p>
      <w:pPr>
        <w:numPr>
          <w:ilvl w:val="0"/>
          <w:numId w:val="0"/>
        </w:numPr>
        <w:jc w:val="left"/>
        <w:rPr>
          <w:rFonts w:hint="default"/>
          <w:sz w:val="32"/>
          <w:szCs w:val="32"/>
          <w:lang w:val="en-US" w:eastAsia="zh-CN"/>
        </w:rPr>
      </w:pPr>
      <w:r>
        <w:rPr>
          <w:rFonts w:hint="eastAsia"/>
          <w:sz w:val="32"/>
          <w:szCs w:val="32"/>
          <w:lang w:val="en-US" w:eastAsia="zh-CN"/>
        </w:rPr>
        <w:t>2.2 基本原则........................................................................</w:t>
      </w:r>
      <w:r>
        <w:rPr>
          <w:rFonts w:hint="eastAsia"/>
          <w:sz w:val="32"/>
          <w:szCs w:val="32"/>
        </w:rPr>
        <w:t>.</w:t>
      </w:r>
      <w:r>
        <w:rPr>
          <w:rFonts w:hint="eastAsia"/>
          <w:sz w:val="32"/>
          <w:szCs w:val="32"/>
          <w:lang w:val="en-US" w:eastAsia="zh-CN"/>
        </w:rPr>
        <w:t>13</w:t>
      </w:r>
    </w:p>
    <w:p>
      <w:pPr>
        <w:numPr>
          <w:ilvl w:val="0"/>
          <w:numId w:val="0"/>
        </w:numPr>
        <w:jc w:val="left"/>
        <w:rPr>
          <w:rFonts w:hint="default"/>
          <w:sz w:val="32"/>
          <w:szCs w:val="32"/>
          <w:lang w:val="en-US" w:eastAsia="zh-CN"/>
        </w:rPr>
      </w:pPr>
      <w:r>
        <w:rPr>
          <w:rFonts w:hint="eastAsia"/>
          <w:sz w:val="32"/>
          <w:szCs w:val="32"/>
          <w:lang w:val="en-US" w:eastAsia="zh-CN"/>
        </w:rPr>
        <w:t>2.3发展目标.........................................................................</w:t>
      </w:r>
      <w:r>
        <w:rPr>
          <w:rFonts w:hint="eastAsia"/>
          <w:sz w:val="32"/>
          <w:szCs w:val="32"/>
        </w:rPr>
        <w:t>.</w:t>
      </w:r>
      <w:r>
        <w:rPr>
          <w:rFonts w:hint="eastAsia"/>
          <w:sz w:val="32"/>
          <w:szCs w:val="32"/>
          <w:lang w:val="en-US" w:eastAsia="zh-CN"/>
        </w:rPr>
        <w:t>15</w:t>
      </w:r>
    </w:p>
    <w:p>
      <w:pPr>
        <w:numPr>
          <w:ilvl w:val="0"/>
          <w:numId w:val="0"/>
        </w:numPr>
        <w:ind w:leftChars="0"/>
        <w:jc w:val="left"/>
        <w:rPr>
          <w:rFonts w:hint="default"/>
          <w:sz w:val="32"/>
          <w:szCs w:val="32"/>
          <w:lang w:val="en-US" w:eastAsia="zh-CN"/>
        </w:rPr>
      </w:pPr>
      <w:r>
        <w:rPr>
          <w:rFonts w:hint="eastAsia"/>
          <w:b/>
          <w:bCs/>
          <w:sz w:val="32"/>
          <w:szCs w:val="32"/>
        </w:rPr>
        <w:t>第</w:t>
      </w:r>
      <w:r>
        <w:rPr>
          <w:rFonts w:hint="eastAsia"/>
          <w:b/>
          <w:bCs/>
          <w:sz w:val="32"/>
          <w:szCs w:val="32"/>
          <w:lang w:eastAsia="zh-CN"/>
        </w:rPr>
        <w:t>三</w:t>
      </w:r>
      <w:r>
        <w:rPr>
          <w:rFonts w:hint="eastAsia"/>
          <w:b/>
          <w:bCs/>
          <w:sz w:val="32"/>
          <w:szCs w:val="32"/>
        </w:rPr>
        <w:t>章</w:t>
      </w:r>
      <w:r>
        <w:rPr>
          <w:rFonts w:hint="eastAsia"/>
          <w:b/>
          <w:bCs/>
          <w:sz w:val="32"/>
          <w:szCs w:val="32"/>
          <w:lang w:val="en-US" w:eastAsia="zh-CN"/>
        </w:rPr>
        <w:t>空间布局与管控</w:t>
      </w:r>
      <w:r>
        <w:rPr>
          <w:rFonts w:hint="eastAsia"/>
          <w:sz w:val="32"/>
          <w:szCs w:val="32"/>
          <w:lang w:val="en-US" w:eastAsia="zh-CN"/>
        </w:rPr>
        <w:t>.......................................................</w:t>
      </w:r>
      <w:r>
        <w:rPr>
          <w:rFonts w:hint="eastAsia"/>
          <w:sz w:val="32"/>
          <w:szCs w:val="32"/>
        </w:rPr>
        <w:t>.</w:t>
      </w:r>
      <w:r>
        <w:rPr>
          <w:rFonts w:hint="eastAsia"/>
          <w:sz w:val="32"/>
          <w:szCs w:val="32"/>
          <w:lang w:val="en-US" w:eastAsia="zh-CN"/>
        </w:rPr>
        <w:t>18</w:t>
      </w:r>
    </w:p>
    <w:p>
      <w:pPr>
        <w:numPr>
          <w:ilvl w:val="0"/>
          <w:numId w:val="0"/>
        </w:numPr>
        <w:jc w:val="left"/>
        <w:rPr>
          <w:rFonts w:hint="default"/>
          <w:sz w:val="32"/>
          <w:szCs w:val="32"/>
          <w:lang w:val="en-US" w:eastAsia="zh-CN"/>
        </w:rPr>
      </w:pPr>
      <w:r>
        <w:rPr>
          <w:rFonts w:hint="eastAsia"/>
          <w:sz w:val="32"/>
          <w:szCs w:val="32"/>
          <w:lang w:val="en-US" w:eastAsia="zh-CN"/>
        </w:rPr>
        <w:t>3.1 空间布局要点................................................................</w:t>
      </w:r>
      <w:r>
        <w:rPr>
          <w:rFonts w:hint="eastAsia"/>
          <w:sz w:val="32"/>
          <w:szCs w:val="32"/>
        </w:rPr>
        <w:t>.</w:t>
      </w:r>
      <w:r>
        <w:rPr>
          <w:rFonts w:hint="eastAsia"/>
          <w:sz w:val="32"/>
          <w:szCs w:val="32"/>
          <w:lang w:val="en-US" w:eastAsia="zh-CN"/>
        </w:rPr>
        <w:t>18</w:t>
      </w:r>
    </w:p>
    <w:p>
      <w:pPr>
        <w:numPr>
          <w:ilvl w:val="0"/>
          <w:numId w:val="0"/>
        </w:numPr>
        <w:jc w:val="left"/>
        <w:rPr>
          <w:rFonts w:hint="default"/>
          <w:sz w:val="32"/>
          <w:szCs w:val="32"/>
          <w:lang w:val="en-US" w:eastAsia="zh-CN"/>
        </w:rPr>
      </w:pPr>
      <w:r>
        <w:rPr>
          <w:rFonts w:hint="eastAsia"/>
          <w:sz w:val="32"/>
          <w:szCs w:val="32"/>
          <w:lang w:val="en-US" w:eastAsia="zh-CN"/>
        </w:rPr>
        <w:t>3.2 空间管控措施................................................................</w:t>
      </w:r>
      <w:r>
        <w:rPr>
          <w:rFonts w:hint="eastAsia"/>
          <w:sz w:val="32"/>
          <w:szCs w:val="32"/>
        </w:rPr>
        <w:t>.</w:t>
      </w:r>
      <w:r>
        <w:rPr>
          <w:rFonts w:hint="eastAsia"/>
          <w:sz w:val="32"/>
          <w:szCs w:val="32"/>
          <w:lang w:val="en-US" w:eastAsia="zh-CN"/>
        </w:rPr>
        <w:t>20</w:t>
      </w:r>
    </w:p>
    <w:p>
      <w:pPr>
        <w:numPr>
          <w:ilvl w:val="0"/>
          <w:numId w:val="0"/>
        </w:numPr>
        <w:ind w:leftChars="0"/>
        <w:jc w:val="left"/>
        <w:rPr>
          <w:rFonts w:hint="default"/>
          <w:sz w:val="32"/>
          <w:szCs w:val="32"/>
          <w:lang w:val="en-US" w:eastAsia="zh-CN"/>
        </w:rPr>
      </w:pPr>
      <w:r>
        <w:rPr>
          <w:rFonts w:hint="eastAsia"/>
          <w:b/>
          <w:bCs/>
          <w:sz w:val="32"/>
          <w:szCs w:val="32"/>
          <w:lang w:val="en-US" w:eastAsia="zh-CN"/>
        </w:rPr>
        <w:t>第四章 主要目标任务</w:t>
      </w:r>
      <w:r>
        <w:rPr>
          <w:rFonts w:hint="eastAsia"/>
          <w:sz w:val="32"/>
          <w:szCs w:val="32"/>
          <w:lang w:val="en-US" w:eastAsia="zh-CN"/>
        </w:rPr>
        <w:t>.........................................................</w:t>
      </w:r>
      <w:r>
        <w:rPr>
          <w:rFonts w:hint="eastAsia"/>
          <w:sz w:val="32"/>
          <w:szCs w:val="32"/>
        </w:rPr>
        <w:t>.</w:t>
      </w:r>
      <w:r>
        <w:rPr>
          <w:rFonts w:hint="eastAsia"/>
          <w:sz w:val="32"/>
          <w:szCs w:val="32"/>
          <w:lang w:val="en-US" w:eastAsia="zh-CN"/>
        </w:rPr>
        <w:t>24</w:t>
      </w:r>
    </w:p>
    <w:p>
      <w:pPr>
        <w:numPr>
          <w:ilvl w:val="0"/>
          <w:numId w:val="0"/>
        </w:numPr>
        <w:jc w:val="left"/>
        <w:rPr>
          <w:rFonts w:hint="default"/>
          <w:sz w:val="32"/>
          <w:szCs w:val="32"/>
          <w:lang w:val="en-US" w:eastAsia="zh-CN"/>
        </w:rPr>
      </w:pPr>
      <w:r>
        <w:rPr>
          <w:rFonts w:hint="eastAsia"/>
          <w:sz w:val="32"/>
          <w:szCs w:val="32"/>
          <w:lang w:val="en-US" w:eastAsia="zh-CN"/>
        </w:rPr>
        <w:t>4.1 加强生态保护修复........................................................</w:t>
      </w:r>
      <w:r>
        <w:rPr>
          <w:rFonts w:hint="eastAsia"/>
          <w:sz w:val="32"/>
          <w:szCs w:val="32"/>
        </w:rPr>
        <w:t>.</w:t>
      </w:r>
      <w:r>
        <w:rPr>
          <w:rFonts w:hint="eastAsia"/>
          <w:sz w:val="32"/>
          <w:szCs w:val="32"/>
          <w:lang w:val="en-US" w:eastAsia="zh-CN"/>
        </w:rPr>
        <w:t>24</w:t>
      </w:r>
    </w:p>
    <w:p>
      <w:pPr>
        <w:numPr>
          <w:ilvl w:val="0"/>
          <w:numId w:val="0"/>
        </w:numPr>
        <w:jc w:val="left"/>
        <w:rPr>
          <w:rFonts w:hint="default"/>
          <w:sz w:val="32"/>
          <w:szCs w:val="32"/>
          <w:lang w:val="en-US" w:eastAsia="zh-CN"/>
        </w:rPr>
      </w:pPr>
      <w:r>
        <w:rPr>
          <w:rFonts w:hint="eastAsia"/>
          <w:sz w:val="32"/>
          <w:szCs w:val="32"/>
          <w:lang w:val="en-US" w:eastAsia="zh-CN"/>
        </w:rPr>
        <w:t>4.2 抓实生态惠民服务........................................................</w:t>
      </w:r>
      <w:r>
        <w:rPr>
          <w:rFonts w:hint="eastAsia"/>
          <w:sz w:val="32"/>
          <w:szCs w:val="32"/>
        </w:rPr>
        <w:t>.</w:t>
      </w:r>
      <w:r>
        <w:rPr>
          <w:rFonts w:hint="eastAsia"/>
          <w:sz w:val="32"/>
          <w:szCs w:val="32"/>
          <w:lang w:val="en-US" w:eastAsia="zh-CN"/>
        </w:rPr>
        <w:t>32</w:t>
      </w:r>
    </w:p>
    <w:p>
      <w:pPr>
        <w:numPr>
          <w:ilvl w:val="0"/>
          <w:numId w:val="0"/>
        </w:numPr>
        <w:jc w:val="left"/>
        <w:rPr>
          <w:rFonts w:hint="default"/>
          <w:sz w:val="32"/>
          <w:szCs w:val="32"/>
          <w:lang w:val="en-US" w:eastAsia="zh-CN"/>
        </w:rPr>
      </w:pPr>
      <w:r>
        <w:rPr>
          <w:rFonts w:hint="eastAsia"/>
          <w:sz w:val="32"/>
          <w:szCs w:val="32"/>
          <w:lang w:val="en-US" w:eastAsia="zh-CN"/>
        </w:rPr>
        <w:t>4.3 推动治理体系现代化....................................................</w:t>
      </w:r>
      <w:r>
        <w:rPr>
          <w:rFonts w:hint="eastAsia"/>
          <w:sz w:val="32"/>
          <w:szCs w:val="32"/>
        </w:rPr>
        <w:t>.</w:t>
      </w:r>
      <w:r>
        <w:rPr>
          <w:rFonts w:hint="eastAsia"/>
          <w:sz w:val="32"/>
          <w:szCs w:val="32"/>
          <w:lang w:val="en-US" w:eastAsia="zh-CN"/>
        </w:rPr>
        <w:t>36</w:t>
      </w:r>
    </w:p>
    <w:p>
      <w:pPr>
        <w:numPr>
          <w:ilvl w:val="0"/>
          <w:numId w:val="0"/>
        </w:numPr>
        <w:jc w:val="left"/>
        <w:rPr>
          <w:rFonts w:hint="default"/>
          <w:sz w:val="32"/>
          <w:szCs w:val="32"/>
          <w:lang w:val="en-US" w:eastAsia="zh-CN"/>
        </w:rPr>
      </w:pPr>
      <w:r>
        <w:rPr>
          <w:rFonts w:hint="eastAsia"/>
          <w:b/>
          <w:bCs/>
          <w:sz w:val="32"/>
          <w:szCs w:val="32"/>
          <w:lang w:val="en-US" w:eastAsia="zh-CN"/>
        </w:rPr>
        <w:t>第五章 重大项目</w:t>
      </w:r>
      <w:r>
        <w:rPr>
          <w:rFonts w:hint="eastAsia"/>
          <w:sz w:val="32"/>
          <w:szCs w:val="32"/>
          <w:lang w:val="en-US" w:eastAsia="zh-CN"/>
        </w:rPr>
        <w:t>.................................................................</w:t>
      </w:r>
      <w:r>
        <w:rPr>
          <w:rFonts w:hint="eastAsia"/>
          <w:sz w:val="32"/>
          <w:szCs w:val="32"/>
        </w:rPr>
        <w:t>.</w:t>
      </w:r>
      <w:r>
        <w:rPr>
          <w:rFonts w:hint="eastAsia"/>
          <w:sz w:val="32"/>
          <w:szCs w:val="32"/>
          <w:lang w:val="en-US" w:eastAsia="zh-CN"/>
        </w:rPr>
        <w:t>40</w:t>
      </w:r>
    </w:p>
    <w:p>
      <w:pPr>
        <w:numPr>
          <w:ilvl w:val="0"/>
          <w:numId w:val="0"/>
        </w:numPr>
        <w:jc w:val="left"/>
        <w:rPr>
          <w:rFonts w:hint="default"/>
          <w:sz w:val="32"/>
          <w:szCs w:val="32"/>
          <w:lang w:val="en-US" w:eastAsia="zh-CN"/>
        </w:rPr>
      </w:pPr>
      <w:r>
        <w:rPr>
          <w:rFonts w:hint="eastAsia"/>
          <w:sz w:val="32"/>
          <w:szCs w:val="32"/>
          <w:lang w:val="en-US" w:eastAsia="zh-CN"/>
        </w:rPr>
        <w:t>5.1生态保护与修复工程.....................................................</w:t>
      </w:r>
      <w:r>
        <w:rPr>
          <w:rFonts w:hint="eastAsia"/>
          <w:sz w:val="32"/>
          <w:szCs w:val="32"/>
        </w:rPr>
        <w:t>.</w:t>
      </w:r>
      <w:r>
        <w:rPr>
          <w:rFonts w:hint="eastAsia"/>
          <w:sz w:val="32"/>
          <w:szCs w:val="32"/>
          <w:lang w:val="en-US" w:eastAsia="zh-CN"/>
        </w:rPr>
        <w:t>40</w:t>
      </w:r>
    </w:p>
    <w:p>
      <w:pPr>
        <w:numPr>
          <w:ilvl w:val="0"/>
          <w:numId w:val="0"/>
        </w:numPr>
        <w:jc w:val="left"/>
        <w:rPr>
          <w:rFonts w:hint="default"/>
          <w:sz w:val="32"/>
          <w:szCs w:val="32"/>
          <w:lang w:val="en-US" w:eastAsia="zh-CN"/>
        </w:rPr>
      </w:pPr>
      <w:r>
        <w:rPr>
          <w:rFonts w:hint="eastAsia"/>
          <w:sz w:val="32"/>
          <w:szCs w:val="32"/>
          <w:lang w:val="en-US" w:eastAsia="zh-CN"/>
        </w:rPr>
        <w:t>5.2生态产业建设工程.........................................................</w:t>
      </w:r>
      <w:r>
        <w:rPr>
          <w:rFonts w:hint="eastAsia"/>
          <w:sz w:val="32"/>
          <w:szCs w:val="32"/>
        </w:rPr>
        <w:t>.</w:t>
      </w:r>
      <w:r>
        <w:rPr>
          <w:rFonts w:hint="eastAsia"/>
          <w:sz w:val="32"/>
          <w:szCs w:val="32"/>
          <w:lang w:val="en-US" w:eastAsia="zh-CN"/>
        </w:rPr>
        <w:t>50</w:t>
      </w:r>
    </w:p>
    <w:p>
      <w:pPr>
        <w:numPr>
          <w:ilvl w:val="0"/>
          <w:numId w:val="0"/>
        </w:numPr>
        <w:jc w:val="left"/>
        <w:rPr>
          <w:rFonts w:hint="default"/>
          <w:sz w:val="32"/>
          <w:szCs w:val="32"/>
          <w:lang w:val="en-US" w:eastAsia="zh-CN"/>
        </w:rPr>
      </w:pPr>
      <w:r>
        <w:rPr>
          <w:rFonts w:hint="eastAsia"/>
          <w:sz w:val="32"/>
          <w:szCs w:val="32"/>
          <w:lang w:val="en-US" w:eastAsia="zh-CN"/>
        </w:rPr>
        <w:t>5.3生态文化建设工程.........................................................</w:t>
      </w:r>
      <w:r>
        <w:rPr>
          <w:rFonts w:hint="eastAsia"/>
          <w:sz w:val="32"/>
          <w:szCs w:val="32"/>
        </w:rPr>
        <w:t>.</w:t>
      </w:r>
      <w:r>
        <w:rPr>
          <w:rFonts w:hint="eastAsia"/>
          <w:sz w:val="32"/>
          <w:szCs w:val="32"/>
          <w:lang w:val="en-US" w:eastAsia="zh-CN"/>
        </w:rPr>
        <w:t>54</w:t>
      </w:r>
    </w:p>
    <w:p>
      <w:pPr>
        <w:numPr>
          <w:ilvl w:val="0"/>
          <w:numId w:val="0"/>
        </w:numPr>
        <w:jc w:val="left"/>
        <w:rPr>
          <w:rFonts w:hint="default"/>
          <w:sz w:val="32"/>
          <w:szCs w:val="32"/>
          <w:lang w:val="en-US" w:eastAsia="zh-CN"/>
        </w:rPr>
      </w:pPr>
      <w:r>
        <w:rPr>
          <w:rFonts w:hint="eastAsia"/>
          <w:sz w:val="32"/>
          <w:szCs w:val="32"/>
          <w:lang w:val="en-US" w:eastAsia="zh-CN"/>
        </w:rPr>
        <w:t>5.4生态发展支撑工程.........................................................</w:t>
      </w:r>
      <w:r>
        <w:rPr>
          <w:rFonts w:hint="eastAsia"/>
          <w:sz w:val="32"/>
          <w:szCs w:val="32"/>
        </w:rPr>
        <w:t>.</w:t>
      </w:r>
      <w:r>
        <w:rPr>
          <w:rFonts w:hint="eastAsia"/>
          <w:sz w:val="32"/>
          <w:szCs w:val="32"/>
          <w:lang w:val="en-US" w:eastAsia="zh-CN"/>
        </w:rPr>
        <w:t>55</w:t>
      </w:r>
    </w:p>
    <w:p>
      <w:pPr>
        <w:numPr>
          <w:ilvl w:val="0"/>
          <w:numId w:val="0"/>
        </w:numPr>
        <w:jc w:val="left"/>
        <w:rPr>
          <w:rFonts w:hint="default"/>
          <w:sz w:val="32"/>
          <w:szCs w:val="32"/>
          <w:lang w:val="en-US" w:eastAsia="zh-CN"/>
        </w:rPr>
      </w:pPr>
      <w:r>
        <w:rPr>
          <w:rFonts w:hint="eastAsia"/>
          <w:b/>
          <w:bCs/>
          <w:sz w:val="32"/>
          <w:szCs w:val="32"/>
          <w:lang w:val="en-US" w:eastAsia="zh-CN"/>
        </w:rPr>
        <w:t>第六章 投资与效益</w:t>
      </w:r>
      <w:r>
        <w:rPr>
          <w:rFonts w:hint="eastAsia"/>
          <w:sz w:val="32"/>
          <w:szCs w:val="32"/>
          <w:lang w:val="en-US" w:eastAsia="zh-CN"/>
        </w:rPr>
        <w:t>.............................................................</w:t>
      </w:r>
      <w:r>
        <w:rPr>
          <w:rFonts w:hint="eastAsia"/>
          <w:sz w:val="32"/>
          <w:szCs w:val="32"/>
        </w:rPr>
        <w:t>.</w:t>
      </w:r>
      <w:r>
        <w:rPr>
          <w:rFonts w:hint="eastAsia"/>
          <w:sz w:val="32"/>
          <w:szCs w:val="32"/>
          <w:lang w:val="en-US" w:eastAsia="zh-CN"/>
        </w:rPr>
        <w:t>58</w:t>
      </w:r>
    </w:p>
    <w:p>
      <w:pPr>
        <w:numPr>
          <w:ilvl w:val="0"/>
          <w:numId w:val="0"/>
        </w:numPr>
        <w:jc w:val="left"/>
        <w:rPr>
          <w:rFonts w:hint="default"/>
          <w:sz w:val="32"/>
          <w:szCs w:val="32"/>
          <w:lang w:val="en-US" w:eastAsia="zh-CN"/>
        </w:rPr>
      </w:pPr>
      <w:r>
        <w:rPr>
          <w:rFonts w:hint="eastAsia"/>
          <w:sz w:val="32"/>
          <w:szCs w:val="32"/>
          <w:lang w:val="en-US" w:eastAsia="zh-CN"/>
        </w:rPr>
        <w:t>6.1 投资估算......................................................................</w:t>
      </w:r>
      <w:r>
        <w:rPr>
          <w:rFonts w:hint="eastAsia"/>
          <w:sz w:val="32"/>
          <w:szCs w:val="32"/>
        </w:rPr>
        <w:t>.</w:t>
      </w:r>
      <w:r>
        <w:rPr>
          <w:rFonts w:hint="eastAsia"/>
          <w:sz w:val="32"/>
          <w:szCs w:val="32"/>
          <w:lang w:val="en-US" w:eastAsia="zh-CN"/>
        </w:rPr>
        <w:t>.58</w:t>
      </w:r>
    </w:p>
    <w:p>
      <w:pPr>
        <w:numPr>
          <w:ilvl w:val="0"/>
          <w:numId w:val="0"/>
        </w:numPr>
        <w:jc w:val="left"/>
        <w:rPr>
          <w:rFonts w:hint="default"/>
          <w:sz w:val="32"/>
          <w:szCs w:val="32"/>
          <w:lang w:val="en-US" w:eastAsia="zh-CN"/>
        </w:rPr>
      </w:pPr>
      <w:r>
        <w:rPr>
          <w:rFonts w:hint="eastAsia"/>
          <w:sz w:val="32"/>
          <w:szCs w:val="32"/>
          <w:lang w:val="en-US" w:eastAsia="zh-CN"/>
        </w:rPr>
        <w:t>6.2 效益分析.......................................................................</w:t>
      </w:r>
      <w:r>
        <w:rPr>
          <w:rFonts w:hint="eastAsia"/>
          <w:sz w:val="32"/>
          <w:szCs w:val="32"/>
        </w:rPr>
        <w:t>.</w:t>
      </w:r>
      <w:r>
        <w:rPr>
          <w:rFonts w:hint="eastAsia"/>
          <w:sz w:val="32"/>
          <w:szCs w:val="32"/>
          <w:lang w:val="en-US" w:eastAsia="zh-CN"/>
        </w:rPr>
        <w:t>58</w:t>
      </w:r>
    </w:p>
    <w:p>
      <w:pPr>
        <w:numPr>
          <w:ilvl w:val="0"/>
          <w:numId w:val="0"/>
        </w:numPr>
        <w:jc w:val="left"/>
        <w:rPr>
          <w:rFonts w:hint="default"/>
          <w:sz w:val="32"/>
          <w:szCs w:val="32"/>
          <w:lang w:val="en-US" w:eastAsia="zh-CN"/>
        </w:rPr>
      </w:pPr>
      <w:r>
        <w:rPr>
          <w:rFonts w:hint="eastAsia"/>
          <w:b/>
          <w:bCs/>
          <w:sz w:val="32"/>
          <w:szCs w:val="32"/>
          <w:lang w:val="en-US" w:eastAsia="zh-CN"/>
        </w:rPr>
        <w:t>第七章 保障措施</w:t>
      </w:r>
      <w:r>
        <w:rPr>
          <w:rFonts w:hint="eastAsia"/>
          <w:sz w:val="32"/>
          <w:szCs w:val="32"/>
          <w:lang w:val="en-US" w:eastAsia="zh-CN"/>
        </w:rPr>
        <w:t>................................................................</w:t>
      </w:r>
      <w:r>
        <w:rPr>
          <w:rFonts w:hint="eastAsia"/>
          <w:sz w:val="32"/>
          <w:szCs w:val="32"/>
        </w:rPr>
        <w:t>.</w:t>
      </w:r>
      <w:r>
        <w:rPr>
          <w:rFonts w:hint="eastAsia"/>
          <w:sz w:val="32"/>
          <w:szCs w:val="32"/>
          <w:lang w:val="en-US" w:eastAsia="zh-CN"/>
        </w:rPr>
        <w:t>60</w:t>
      </w:r>
    </w:p>
    <w:p>
      <w:pPr>
        <w:numPr>
          <w:ilvl w:val="0"/>
          <w:numId w:val="0"/>
        </w:numPr>
        <w:jc w:val="left"/>
        <w:rPr>
          <w:rFonts w:hint="default"/>
          <w:sz w:val="32"/>
          <w:szCs w:val="32"/>
          <w:lang w:val="en-US" w:eastAsia="zh-CN"/>
        </w:rPr>
      </w:pPr>
      <w:r>
        <w:rPr>
          <w:rFonts w:hint="eastAsia"/>
          <w:sz w:val="32"/>
          <w:szCs w:val="32"/>
          <w:lang w:val="en-US" w:eastAsia="zh-CN"/>
        </w:rPr>
        <w:t>7.1 落实规划实施责任........................................................60</w:t>
      </w:r>
    </w:p>
    <w:p>
      <w:pPr>
        <w:numPr>
          <w:ilvl w:val="0"/>
          <w:numId w:val="0"/>
        </w:numPr>
        <w:jc w:val="left"/>
        <w:rPr>
          <w:rFonts w:hint="default"/>
          <w:sz w:val="32"/>
          <w:szCs w:val="32"/>
          <w:lang w:val="en-US" w:eastAsia="zh-CN"/>
        </w:rPr>
      </w:pPr>
      <w:r>
        <w:rPr>
          <w:rFonts w:hint="eastAsia"/>
          <w:sz w:val="32"/>
          <w:szCs w:val="32"/>
          <w:lang w:val="en-US" w:eastAsia="zh-CN"/>
        </w:rPr>
        <w:t>7.2 强化依法行政保障........................................................60</w:t>
      </w:r>
    </w:p>
    <w:p>
      <w:pPr>
        <w:numPr>
          <w:ilvl w:val="0"/>
          <w:numId w:val="0"/>
        </w:numPr>
        <w:jc w:val="left"/>
        <w:rPr>
          <w:rFonts w:hint="default"/>
          <w:sz w:val="32"/>
          <w:szCs w:val="32"/>
          <w:lang w:val="en-US" w:eastAsia="zh-CN"/>
        </w:rPr>
      </w:pPr>
      <w:r>
        <w:rPr>
          <w:rFonts w:hint="eastAsia"/>
          <w:sz w:val="32"/>
          <w:szCs w:val="32"/>
          <w:lang w:val="en-US" w:eastAsia="zh-CN"/>
        </w:rPr>
        <w:t>7.3 健全林业机构队伍........................................................61</w:t>
      </w:r>
    </w:p>
    <w:p>
      <w:pPr>
        <w:numPr>
          <w:ilvl w:val="0"/>
          <w:numId w:val="0"/>
        </w:numPr>
        <w:jc w:val="left"/>
        <w:rPr>
          <w:rFonts w:hint="default"/>
          <w:sz w:val="32"/>
          <w:szCs w:val="32"/>
          <w:lang w:val="en-US" w:eastAsia="zh-CN"/>
        </w:rPr>
      </w:pPr>
      <w:r>
        <w:rPr>
          <w:rFonts w:hint="eastAsia"/>
          <w:sz w:val="32"/>
          <w:szCs w:val="32"/>
          <w:lang w:val="en-US" w:eastAsia="zh-CN"/>
        </w:rPr>
        <w:t>7.4 完善林业投入体系........................................................62</w:t>
      </w:r>
    </w:p>
    <w:p>
      <w:pPr>
        <w:numPr>
          <w:ilvl w:val="0"/>
          <w:numId w:val="0"/>
        </w:numPr>
        <w:jc w:val="left"/>
        <w:rPr>
          <w:rFonts w:hint="default"/>
          <w:sz w:val="32"/>
          <w:szCs w:val="32"/>
          <w:lang w:val="en-US" w:eastAsia="zh-CN"/>
        </w:rPr>
      </w:pPr>
      <w:r>
        <w:rPr>
          <w:rFonts w:hint="eastAsia"/>
          <w:sz w:val="32"/>
          <w:szCs w:val="32"/>
          <w:lang w:val="en-US" w:eastAsia="zh-CN"/>
        </w:rPr>
        <w:t>7.5 加强科技创新推广........................................................62</w:t>
      </w:r>
    </w:p>
    <w:p>
      <w:pPr>
        <w:jc w:val="left"/>
        <w:rPr>
          <w:rFonts w:hint="default" w:ascii="方正仿宋_GBK" w:hAnsi="方正仿宋_GBK" w:eastAsia="方正仿宋_GBK" w:cs="方正仿宋_GBK"/>
          <w:sz w:val="32"/>
          <w:szCs w:val="32"/>
        </w:rPr>
      </w:pPr>
    </w:p>
    <w:p>
      <w:pPr>
        <w:jc w:val="left"/>
        <w:rPr>
          <w:rFonts w:hint="eastAsia" w:ascii="方正仿宋_GBK" w:hAnsi="方正仿宋_GBK" w:eastAsia="方正仿宋_GBK" w:cs="方正仿宋_GBK"/>
          <w:sz w:val="32"/>
          <w:szCs w:val="32"/>
          <w:lang w:eastAsia="zh-CN"/>
        </w:rPr>
      </w:pPr>
    </w:p>
    <w:p>
      <w:pPr>
        <w:jc w:val="left"/>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 xml:space="preserve">附表： </w:t>
      </w:r>
      <w:r>
        <w:rPr>
          <w:rFonts w:hint="default" w:ascii="Times New Roman" w:hAnsi="Times New Roman" w:cs="Times New Roman"/>
          <w:sz w:val="32"/>
          <w:szCs w:val="32"/>
        </w:rPr>
        <w:br w:type="textWrapping"/>
      </w:r>
      <w:r>
        <w:rPr>
          <w:rFonts w:hint="default" w:ascii="Times New Roman" w:hAnsi="Times New Roman" w:cs="Times New Roman"/>
          <w:sz w:val="32"/>
          <w:szCs w:val="32"/>
        </w:rPr>
        <w:t xml:space="preserve">1. </w:t>
      </w:r>
      <w:r>
        <w:rPr>
          <w:rFonts w:hint="default" w:ascii="方正仿宋_GBK" w:hAnsi="方正仿宋_GBK" w:eastAsia="方正仿宋_GBK" w:cs="方正仿宋_GBK"/>
          <w:sz w:val="32"/>
          <w:szCs w:val="32"/>
        </w:rPr>
        <w:t xml:space="preserve">《分区管控项目禁止与准入清单》 </w:t>
      </w:r>
      <w:r>
        <w:rPr>
          <w:rFonts w:hint="default" w:ascii="Times New Roman" w:hAnsi="Times New Roman" w:cs="Times New Roman"/>
          <w:sz w:val="32"/>
          <w:szCs w:val="32"/>
        </w:rPr>
        <w:br w:type="textWrapping"/>
      </w:r>
      <w:r>
        <w:rPr>
          <w:rFonts w:hint="default" w:ascii="Times New Roman" w:hAnsi="Times New Roman" w:cs="Times New Roman"/>
          <w:sz w:val="32"/>
          <w:szCs w:val="32"/>
        </w:rPr>
        <w:t xml:space="preserve">2. </w:t>
      </w:r>
      <w:r>
        <w:rPr>
          <w:rFonts w:hint="default"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双牌县</w:t>
      </w:r>
      <w:r>
        <w:rPr>
          <w:rFonts w:hint="eastAsia" w:ascii="TimesNewRoman+ZHJKoH-1" w:hAnsi="TimesNewRoman+ZHJKoH-1" w:eastAsia="TimesNewRoman+ZHJKoH-1" w:cs="TimesNewRoman+ZHJKoH-1"/>
          <w:sz w:val="32"/>
          <w:szCs w:val="32"/>
          <w:lang w:eastAsia="zh-CN"/>
        </w:rPr>
        <w:t>“</w:t>
      </w:r>
      <w:r>
        <w:rPr>
          <w:rFonts w:hint="eastAsia" w:ascii="方正仿宋_GBK" w:hAnsi="方正仿宋_GBK" w:eastAsia="方正仿宋_GBK" w:cs="方正仿宋_GBK"/>
          <w:sz w:val="32"/>
          <w:szCs w:val="32"/>
          <w:lang w:eastAsia="zh-CN"/>
        </w:rPr>
        <w:t>十四五</w:t>
      </w:r>
      <w:r>
        <w:rPr>
          <w:rFonts w:hint="eastAsia" w:ascii="TimesNewRoman+ZHJKoH-1" w:hAnsi="TimesNewRoman+ZHJKoH-1" w:eastAsia="TimesNewRoman+ZHJKoH-1" w:cs="TimesNewRoman+ZHJKoH-1"/>
          <w:sz w:val="32"/>
          <w:szCs w:val="32"/>
          <w:lang w:eastAsia="zh-CN"/>
        </w:rPr>
        <w:t>”</w:t>
      </w:r>
      <w:r>
        <w:rPr>
          <w:rFonts w:hint="default" w:ascii="方正仿宋_GBK" w:hAnsi="方正仿宋_GBK" w:eastAsia="方正仿宋_GBK" w:cs="方正仿宋_GBK"/>
          <w:sz w:val="32"/>
          <w:szCs w:val="32"/>
          <w:lang w:eastAsia="zh-CN"/>
        </w:rPr>
        <w:t>林</w:t>
      </w:r>
      <w:r>
        <w:rPr>
          <w:rFonts w:hint="default" w:ascii="方正仿宋_GBK" w:hAnsi="方正仿宋_GBK" w:eastAsia="方正仿宋_GBK" w:cs="方正仿宋_GBK"/>
          <w:sz w:val="32"/>
          <w:szCs w:val="32"/>
        </w:rPr>
        <w:t>业</w:t>
      </w:r>
      <w:r>
        <w:rPr>
          <w:rFonts w:hint="eastAsia" w:ascii="方正仿宋_GBK" w:hAnsi="方正仿宋_GBK" w:eastAsia="方正仿宋_GBK" w:cs="方正仿宋_GBK"/>
          <w:sz w:val="32"/>
          <w:szCs w:val="32"/>
          <w:lang w:eastAsia="zh-CN"/>
        </w:rPr>
        <w:t>发展</w:t>
      </w:r>
      <w:r>
        <w:rPr>
          <w:rFonts w:hint="default" w:ascii="方正仿宋_GBK" w:hAnsi="方正仿宋_GBK" w:eastAsia="方正仿宋_GBK" w:cs="方正仿宋_GBK"/>
          <w:sz w:val="32"/>
          <w:szCs w:val="32"/>
        </w:rPr>
        <w:t>重大项目汇总表》</w:t>
      </w:r>
    </w:p>
    <w:p>
      <w:pPr>
        <w:jc w:val="left"/>
        <w:rPr>
          <w:rFonts w:hint="default" w:ascii="方正仿宋_GBK" w:hAnsi="方正仿宋_GBK" w:eastAsia="方正仿宋_GBK" w:cs="方正仿宋_GBK"/>
          <w:sz w:val="32"/>
          <w:szCs w:val="32"/>
        </w:rPr>
      </w:pPr>
    </w:p>
    <w:p>
      <w:pPr>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附图：</w:t>
      </w:r>
    </w:p>
    <w:p>
      <w:pPr>
        <w:pStyle w:val="2"/>
        <w:numPr>
          <w:ilvl w:val="0"/>
          <w:numId w:val="2"/>
        </w:numPr>
        <w:ind w:left="0" w:leftChars="0" w:firstLine="0" w:firstLineChars="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双牌县</w:t>
      </w:r>
      <w:r>
        <w:rPr>
          <w:rFonts w:hint="eastAsia" w:ascii="方正仿宋_GBK" w:hAnsi="方正仿宋_GBK" w:eastAsia="方正仿宋_GBK" w:cs="方正仿宋_GBK"/>
          <w:sz w:val="32"/>
          <w:szCs w:val="32"/>
          <w:lang w:val="en-US" w:eastAsia="zh-CN"/>
        </w:rPr>
        <w:t>位置</w:t>
      </w:r>
      <w:r>
        <w:rPr>
          <w:rFonts w:hint="eastAsia" w:ascii="方正仿宋_GBK" w:hAnsi="方正仿宋_GBK" w:eastAsia="方正仿宋_GBK" w:cs="方正仿宋_GBK"/>
          <w:sz w:val="32"/>
          <w:szCs w:val="32"/>
          <w:lang w:eastAsia="zh-CN"/>
        </w:rPr>
        <w:t>图</w:t>
      </w:r>
      <w:r>
        <w:rPr>
          <w:rFonts w:hint="default" w:ascii="方正仿宋_GBK" w:hAnsi="方正仿宋_GBK" w:eastAsia="方正仿宋_GBK" w:cs="方正仿宋_GBK"/>
          <w:sz w:val="32"/>
          <w:szCs w:val="32"/>
        </w:rPr>
        <w:t>》</w:t>
      </w:r>
    </w:p>
    <w:p>
      <w:pPr>
        <w:pStyle w:val="2"/>
        <w:numPr>
          <w:ilvl w:val="0"/>
          <w:numId w:val="2"/>
        </w:numPr>
        <w:ind w:left="0" w:leftChars="0"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双牌县森林资源分布卫星图</w:t>
      </w:r>
      <w:r>
        <w:rPr>
          <w:rFonts w:hint="default" w:ascii="方正仿宋_GBK" w:hAnsi="方正仿宋_GBK" w:eastAsia="方正仿宋_GBK" w:cs="方正仿宋_GBK"/>
          <w:sz w:val="32"/>
          <w:szCs w:val="32"/>
        </w:rPr>
        <w:t>》</w:t>
      </w:r>
    </w:p>
    <w:p>
      <w:pPr>
        <w:pStyle w:val="2"/>
        <w:numPr>
          <w:ilvl w:val="0"/>
          <w:numId w:val="2"/>
        </w:numPr>
        <w:ind w:left="0" w:leftChars="0"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双牌县整合优化后自然保护地分布图</w:t>
      </w:r>
      <w:r>
        <w:rPr>
          <w:rFonts w:hint="default" w:ascii="方正仿宋_GBK" w:hAnsi="方正仿宋_GBK" w:eastAsia="方正仿宋_GBK" w:cs="方正仿宋_GBK"/>
          <w:sz w:val="32"/>
          <w:szCs w:val="32"/>
        </w:rPr>
        <w:t>》</w:t>
      </w:r>
    </w:p>
    <w:p>
      <w:pPr>
        <w:pStyle w:val="2"/>
        <w:numPr>
          <w:ilvl w:val="0"/>
          <w:numId w:val="2"/>
        </w:numPr>
        <w:ind w:left="0" w:leftChars="0"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双牌县</w:t>
      </w:r>
      <w:r>
        <w:rPr>
          <w:rFonts w:hint="eastAsia" w:ascii="TimesNewRoman+ZHJKoH-1" w:hAnsi="TimesNewRoman+ZHJKoH-1" w:eastAsia="TimesNewRoman+ZHJKoH-1" w:cs="TimesNewRoman+ZHJKoH-1"/>
          <w:sz w:val="32"/>
          <w:szCs w:val="32"/>
          <w:lang w:eastAsia="zh-CN"/>
        </w:rPr>
        <w:t>“</w:t>
      </w:r>
      <w:r>
        <w:rPr>
          <w:rFonts w:hint="eastAsia" w:ascii="方正仿宋_GBK" w:hAnsi="方正仿宋_GBK" w:eastAsia="方正仿宋_GBK" w:cs="方正仿宋_GBK"/>
          <w:sz w:val="32"/>
          <w:szCs w:val="32"/>
          <w:lang w:eastAsia="zh-CN"/>
        </w:rPr>
        <w:t>十四五</w:t>
      </w:r>
      <w:r>
        <w:rPr>
          <w:rFonts w:hint="eastAsia" w:ascii="TimesNewRoman+ZHJKoH-1" w:hAnsi="TimesNewRoman+ZHJKoH-1" w:eastAsia="TimesNewRoman+ZHJKoH-1" w:cs="TimesNewRoman+ZHJKoH-1"/>
          <w:sz w:val="32"/>
          <w:szCs w:val="32"/>
          <w:lang w:eastAsia="zh-CN"/>
        </w:rPr>
        <w:t>”</w:t>
      </w:r>
      <w:r>
        <w:rPr>
          <w:rFonts w:hint="eastAsia" w:ascii="方正仿宋_GBK" w:hAnsi="方正仿宋_GBK" w:eastAsia="方正仿宋_GBK" w:cs="方正仿宋_GBK"/>
          <w:sz w:val="32"/>
          <w:szCs w:val="32"/>
          <w:lang w:eastAsia="zh-CN"/>
        </w:rPr>
        <w:t>林业发展规划总体布局图</w:t>
      </w:r>
      <w:r>
        <w:rPr>
          <w:rFonts w:hint="default" w:ascii="方正仿宋_GBK" w:hAnsi="方正仿宋_GBK" w:eastAsia="方正仿宋_GBK" w:cs="方正仿宋_GBK"/>
          <w:sz w:val="32"/>
          <w:szCs w:val="32"/>
        </w:rPr>
        <w:t>》</w:t>
      </w:r>
    </w:p>
    <w:p>
      <w:pPr>
        <w:numPr>
          <w:ilvl w:val="0"/>
          <w:numId w:val="0"/>
        </w:numPr>
        <w:jc w:val="left"/>
        <w:rPr>
          <w:rFonts w:hint="default"/>
          <w:sz w:val="32"/>
          <w:szCs w:val="32"/>
          <w:lang w:val="en-US" w:eastAsia="zh-CN"/>
        </w:rPr>
      </w:pPr>
    </w:p>
    <w:p>
      <w:pPr>
        <w:rPr>
          <w:rFonts w:eastAsia="黑体"/>
          <w:sz w:val="36"/>
          <w:szCs w:val="36"/>
        </w:rPr>
      </w:pPr>
      <w:r>
        <w:rPr>
          <w:rFonts w:eastAsia="黑体"/>
          <w:sz w:val="36"/>
          <w:szCs w:val="36"/>
        </w:rPr>
        <w:br w:type="page"/>
      </w:r>
    </w:p>
    <w:p>
      <w:pPr>
        <w:pStyle w:val="17"/>
        <w:overflowPunct w:val="0"/>
        <w:spacing w:line="520" w:lineRule="exact"/>
        <w:ind w:left="-283" w:leftChars="-135" w:firstLine="723"/>
        <w:jc w:val="center"/>
        <w:rPr>
          <w:rFonts w:ascii="华文仿宋" w:hAnsi="华文仿宋" w:eastAsia="华文仿宋"/>
          <w:sz w:val="32"/>
          <w:szCs w:val="32"/>
        </w:rPr>
      </w:pPr>
      <w:r>
        <w:rPr>
          <w:rFonts w:eastAsia="黑体"/>
          <w:sz w:val="36"/>
          <w:szCs w:val="36"/>
        </w:rPr>
        <w:t>前  言</w:t>
      </w:r>
    </w:p>
    <w:p>
      <w:pPr>
        <w:pStyle w:val="19"/>
        <w:ind w:firstLine="560"/>
        <w:rPr>
          <w:rFonts w:ascii="华文仿宋" w:hAnsi="华文仿宋" w:eastAsia="华文仿宋"/>
          <w:sz w:val="32"/>
          <w:szCs w:val="32"/>
        </w:rPr>
      </w:pPr>
    </w:p>
    <w:p>
      <w:pPr>
        <w:keepNext w:val="0"/>
        <w:keepLines w:val="0"/>
        <w:widowControl/>
        <w:suppressLineNumbers w:val="0"/>
        <w:shd w:val="clear" w:fill="FFFFFF"/>
        <w:spacing w:after="150" w:afterAutospacing="0" w:line="240" w:lineRule="atLeast"/>
        <w:ind w:firstLine="640" w:firstLineChars="200"/>
        <w:jc w:val="left"/>
        <w:rPr>
          <w:rFonts w:hint="eastAsia" w:ascii="华文仿宋" w:hAnsi="华文仿宋" w:eastAsia="华文仿宋" w:cstheme="minorBidi"/>
          <w:kern w:val="0"/>
          <w:sz w:val="32"/>
          <w:szCs w:val="32"/>
          <w:lang w:val="zh-CN" w:eastAsia="zh-CN" w:bidi="ar-SA"/>
        </w:rPr>
      </w:pPr>
      <w:r>
        <w:rPr>
          <w:rFonts w:hint="eastAsia" w:ascii="华文仿宋" w:hAnsi="华文仿宋" w:eastAsia="华文仿宋" w:cstheme="minorBidi"/>
          <w:kern w:val="0"/>
          <w:sz w:val="32"/>
          <w:szCs w:val="32"/>
          <w:lang w:val="zh-CN" w:eastAsia="zh-CN" w:bidi="ar-SA"/>
        </w:rPr>
        <w:t>双牌是竹乡林海</w:t>
      </w:r>
      <w:r>
        <w:rPr>
          <w:rFonts w:hint="default" w:ascii="华文仿宋" w:hAnsi="华文仿宋" w:eastAsia="华文仿宋" w:cstheme="minorBidi"/>
          <w:kern w:val="0"/>
          <w:sz w:val="32"/>
          <w:szCs w:val="32"/>
          <w:lang w:val="zh-CN" w:eastAsia="zh-CN" w:bidi="ar-SA"/>
        </w:rPr>
        <w:t>——</w:t>
      </w:r>
      <w:r>
        <w:rPr>
          <w:rFonts w:hint="eastAsia" w:ascii="华文仿宋" w:hAnsi="华文仿宋" w:eastAsia="华文仿宋" w:cstheme="minorBidi"/>
          <w:kern w:val="0"/>
          <w:sz w:val="32"/>
          <w:szCs w:val="32"/>
          <w:lang w:val="zh-CN" w:eastAsia="zh-CN" w:bidi="ar-SA"/>
        </w:rPr>
        <w:t>森林覆盖率达</w:t>
      </w:r>
      <w:r>
        <w:rPr>
          <w:rFonts w:hint="eastAsia" w:ascii="华文仿宋" w:hAnsi="华文仿宋" w:eastAsia="华文仿宋" w:cstheme="minorBidi"/>
          <w:kern w:val="0"/>
          <w:sz w:val="32"/>
          <w:szCs w:val="32"/>
          <w:lang w:val="en-US" w:eastAsia="zh-CN" w:bidi="ar-SA"/>
        </w:rPr>
        <w:t>79.7</w:t>
      </w:r>
      <w:r>
        <w:rPr>
          <w:rFonts w:hint="default" w:ascii="华文仿宋" w:hAnsi="华文仿宋" w:eastAsia="华文仿宋" w:cstheme="minorBidi"/>
          <w:kern w:val="0"/>
          <w:sz w:val="32"/>
          <w:szCs w:val="32"/>
          <w:lang w:val="zh-CN" w:eastAsia="zh-CN" w:bidi="ar-SA"/>
        </w:rPr>
        <w:t>%</w:t>
      </w:r>
      <w:r>
        <w:rPr>
          <w:rFonts w:hint="eastAsia" w:ascii="华文仿宋" w:hAnsi="华文仿宋" w:eastAsia="华文仿宋" w:cstheme="minorBidi"/>
          <w:kern w:val="0"/>
          <w:sz w:val="32"/>
          <w:szCs w:val="32"/>
          <w:lang w:val="zh-CN" w:eastAsia="zh-CN" w:bidi="ar-SA"/>
        </w:rPr>
        <w:t>，</w:t>
      </w:r>
      <w:r>
        <w:rPr>
          <w:rFonts w:hint="default" w:ascii="华文仿宋" w:hAnsi="华文仿宋" w:eastAsia="华文仿宋" w:cstheme="minorBidi"/>
          <w:kern w:val="0"/>
          <w:sz w:val="32"/>
          <w:szCs w:val="32"/>
          <w:lang w:val="en-US" w:eastAsia="zh-CN" w:bidi="ar-SA"/>
        </w:rPr>
        <w:t>2019年荣获“中国天然氧吧”创建地区称号</w:t>
      </w:r>
      <w:r>
        <w:rPr>
          <w:rFonts w:hint="eastAsia" w:ascii="华文仿宋" w:hAnsi="华文仿宋" w:eastAsia="华文仿宋" w:cstheme="minorBidi"/>
          <w:kern w:val="0"/>
          <w:sz w:val="32"/>
          <w:szCs w:val="32"/>
          <w:lang w:val="en-US" w:eastAsia="zh-CN" w:bidi="ar-SA"/>
        </w:rPr>
        <w:t>；有</w:t>
      </w:r>
      <w:r>
        <w:rPr>
          <w:rFonts w:hint="eastAsia" w:ascii="华文仿宋" w:hAnsi="华文仿宋" w:eastAsia="华文仿宋" w:cstheme="minorBidi"/>
          <w:kern w:val="0"/>
          <w:sz w:val="32"/>
          <w:szCs w:val="32"/>
          <w:lang w:val="zh-CN" w:eastAsia="zh-CN" w:bidi="ar-SA"/>
        </w:rPr>
        <w:t>名声远扬的</w:t>
      </w:r>
      <w:r>
        <w:rPr>
          <w:rFonts w:hint="eastAsia" w:ascii="华文仿宋" w:hAnsi="华文仿宋" w:eastAsia="华文仿宋" w:cstheme="minorBidi"/>
          <w:kern w:val="0"/>
          <w:sz w:val="32"/>
          <w:szCs w:val="32"/>
          <w:lang w:val="en-US" w:eastAsia="zh-CN" w:bidi="ar-SA"/>
        </w:rPr>
        <w:t>“中国银杏第一村”桐子坳景区！有被誉为“天下第一红杜鹃”的阳明山高山杜鹃！有最具代表性的历史文化特色景观阳明山</w:t>
      </w:r>
      <w:r>
        <w:rPr>
          <w:rFonts w:hint="eastAsia" w:ascii="华文仿宋" w:hAnsi="华文仿宋" w:eastAsia="华文仿宋" w:cstheme="minorBidi"/>
          <w:kern w:val="0"/>
          <w:sz w:val="32"/>
          <w:szCs w:val="32"/>
          <w:lang w:val="zh-CN" w:eastAsia="zh-CN" w:bidi="ar-SA"/>
        </w:rPr>
        <w:t>国家级自然保护区</w:t>
      </w:r>
      <w:r>
        <w:rPr>
          <w:rFonts w:hint="eastAsia" w:ascii="华文仿宋" w:hAnsi="华文仿宋" w:eastAsia="华文仿宋" w:cstheme="minorBidi"/>
          <w:kern w:val="0"/>
          <w:sz w:val="32"/>
          <w:szCs w:val="32"/>
          <w:lang w:val="en-US" w:eastAsia="zh-CN" w:bidi="ar-SA"/>
        </w:rPr>
        <w:t>及万寿寺（国家</w:t>
      </w:r>
      <w:r>
        <w:rPr>
          <w:rFonts w:hint="default" w:ascii="华文仿宋" w:hAnsi="华文仿宋" w:eastAsia="华文仿宋" w:cstheme="minorBidi"/>
          <w:kern w:val="0"/>
          <w:sz w:val="32"/>
          <w:szCs w:val="32"/>
          <w:lang w:val="en-US" w:eastAsia="zh-CN" w:bidi="ar-SA"/>
        </w:rPr>
        <w:t>4A</w:t>
      </w:r>
      <w:r>
        <w:rPr>
          <w:rFonts w:hint="eastAsia" w:ascii="华文仿宋" w:hAnsi="华文仿宋" w:eastAsia="华文仿宋" w:cstheme="minorBidi"/>
          <w:kern w:val="0"/>
          <w:sz w:val="32"/>
          <w:szCs w:val="32"/>
          <w:lang w:val="en-US" w:eastAsia="zh-CN" w:bidi="ar-SA"/>
        </w:rPr>
        <w:t>级旅游景区）</w:t>
      </w:r>
      <w:r>
        <w:rPr>
          <w:rFonts w:hint="eastAsia" w:ascii="华文仿宋" w:hAnsi="华文仿宋" w:eastAsia="华文仿宋" w:cstheme="minorBidi"/>
          <w:kern w:val="0"/>
          <w:sz w:val="32"/>
          <w:szCs w:val="32"/>
          <w:lang w:val="zh-CN" w:eastAsia="zh-CN" w:bidi="ar-SA"/>
        </w:rPr>
        <w:t>。</w:t>
      </w:r>
    </w:p>
    <w:p>
      <w:pPr>
        <w:keepNext w:val="0"/>
        <w:keepLines w:val="0"/>
        <w:widowControl/>
        <w:suppressLineNumbers w:val="0"/>
        <w:shd w:val="clear" w:fill="FFFFFF"/>
        <w:spacing w:after="150" w:afterAutospacing="0" w:line="240" w:lineRule="atLeast"/>
        <w:ind w:firstLine="640" w:firstLineChars="200"/>
        <w:jc w:val="left"/>
        <w:rPr>
          <w:rFonts w:hint="eastAsia" w:ascii="华文仿宋" w:hAnsi="华文仿宋" w:eastAsia="华文仿宋" w:cstheme="minorBidi"/>
          <w:kern w:val="0"/>
          <w:sz w:val="32"/>
          <w:szCs w:val="32"/>
          <w:lang w:val="zh-CN" w:eastAsia="zh-CN" w:bidi="ar-SA"/>
        </w:rPr>
      </w:pPr>
      <w:r>
        <w:rPr>
          <w:rFonts w:hint="eastAsia" w:ascii="华文仿宋" w:hAnsi="华文仿宋" w:eastAsia="华文仿宋" w:cstheme="minorBidi"/>
          <w:kern w:val="0"/>
          <w:sz w:val="32"/>
          <w:szCs w:val="32"/>
          <w:lang w:val="zh-CN" w:eastAsia="zh-CN" w:bidi="ar-SA"/>
        </w:rPr>
        <w:t>双牌县</w:t>
      </w:r>
      <w:r>
        <w:rPr>
          <w:rFonts w:hint="default" w:ascii="华文仿宋" w:hAnsi="华文仿宋" w:eastAsia="华文仿宋" w:cstheme="minorBidi"/>
          <w:kern w:val="0"/>
          <w:sz w:val="32"/>
          <w:szCs w:val="32"/>
          <w:lang w:val="zh-CN" w:eastAsia="zh-CN" w:bidi="ar-SA"/>
        </w:rPr>
        <w:t>是</w:t>
      </w:r>
      <w:r>
        <w:rPr>
          <w:rFonts w:hint="eastAsia" w:ascii="华文仿宋" w:hAnsi="华文仿宋" w:eastAsia="华文仿宋" w:cstheme="minorBidi"/>
          <w:kern w:val="0"/>
          <w:sz w:val="32"/>
          <w:szCs w:val="32"/>
          <w:lang w:val="fr-FR" w:eastAsia="zh-CN" w:bidi="ar-SA"/>
        </w:rPr>
        <w:t>湖南省林业十强县</w:t>
      </w:r>
      <w:r>
        <w:rPr>
          <w:rFonts w:hint="eastAsia" w:ascii="华文仿宋" w:hAnsi="华文仿宋" w:eastAsia="华文仿宋" w:cstheme="minorBidi"/>
          <w:kern w:val="0"/>
          <w:sz w:val="32"/>
          <w:szCs w:val="32"/>
          <w:lang w:val="en-US" w:eastAsia="zh-CN" w:bidi="ar-SA"/>
        </w:rPr>
        <w:t>和全国南方22个重点林区县之一</w:t>
      </w:r>
      <w:r>
        <w:rPr>
          <w:rFonts w:hint="eastAsia" w:ascii="华文仿宋" w:hAnsi="华文仿宋" w:eastAsia="华文仿宋" w:cstheme="minorBidi"/>
          <w:kern w:val="0"/>
          <w:sz w:val="32"/>
          <w:szCs w:val="32"/>
          <w:lang w:val="fr-FR" w:eastAsia="zh-CN" w:bidi="ar-SA"/>
        </w:rPr>
        <w:t>，</w:t>
      </w:r>
      <w:r>
        <w:rPr>
          <w:rFonts w:hint="eastAsia" w:ascii="华文仿宋" w:hAnsi="华文仿宋" w:eastAsia="华文仿宋" w:cstheme="minorBidi"/>
          <w:kern w:val="0"/>
          <w:sz w:val="32"/>
          <w:szCs w:val="32"/>
          <w:lang w:val="zh-CN" w:eastAsia="zh-CN" w:bidi="ar-SA"/>
        </w:rPr>
        <w:t>林业在县域经济中具有举足轻重的地位，是生态</w:t>
      </w:r>
      <w:r>
        <w:rPr>
          <w:rFonts w:hint="eastAsia" w:ascii="华文仿宋" w:hAnsi="华文仿宋" w:eastAsia="华文仿宋" w:cstheme="minorBidi"/>
          <w:kern w:val="0"/>
          <w:sz w:val="32"/>
          <w:szCs w:val="32"/>
          <w:lang w:val="en-US" w:eastAsia="zh-CN" w:bidi="ar-SA"/>
        </w:rPr>
        <w:t>强</w:t>
      </w:r>
      <w:r>
        <w:rPr>
          <w:rFonts w:hint="eastAsia" w:ascii="华文仿宋" w:hAnsi="华文仿宋" w:eastAsia="华文仿宋" w:cstheme="minorBidi"/>
          <w:kern w:val="0"/>
          <w:sz w:val="32"/>
          <w:szCs w:val="32"/>
          <w:lang w:val="zh-CN" w:eastAsia="zh-CN" w:bidi="ar-SA"/>
        </w:rPr>
        <w:t>县的关键。</w:t>
      </w:r>
      <w:r>
        <w:rPr>
          <w:rFonts w:hint="eastAsia" w:ascii="华文仿宋" w:hAnsi="华文仿宋" w:eastAsia="华文仿宋" w:cstheme="minorBidi"/>
          <w:kern w:val="0"/>
          <w:sz w:val="32"/>
          <w:szCs w:val="32"/>
          <w:lang w:val="fr-FR" w:eastAsia="zh-CN" w:bidi="ar-SA"/>
        </w:rPr>
        <w:t>党的十八大以来，以习近平同志为核心的党中央，把生态文明建设纳入到中国特色社会主义“五位一体”总体布局和“四个全面”战略布局，使生态文明建设成为我党治国理政的重要战略抓手。“绿水青山就是金山银山”已</w:t>
      </w:r>
      <w:r>
        <w:rPr>
          <w:rFonts w:hint="eastAsia" w:ascii="华文仿宋" w:hAnsi="华文仿宋" w:eastAsia="华文仿宋" w:cstheme="minorBidi"/>
          <w:kern w:val="0"/>
          <w:sz w:val="32"/>
          <w:szCs w:val="32"/>
          <w:lang w:val="en-US" w:eastAsia="zh-CN" w:bidi="ar-SA"/>
        </w:rPr>
        <w:t>成为</w:t>
      </w:r>
      <w:r>
        <w:rPr>
          <w:rFonts w:hint="eastAsia" w:ascii="华文仿宋" w:hAnsi="华文仿宋" w:eastAsia="华文仿宋" w:cstheme="minorBidi"/>
          <w:kern w:val="0"/>
          <w:sz w:val="32"/>
          <w:szCs w:val="32"/>
          <w:lang w:val="fr-FR" w:eastAsia="zh-CN" w:bidi="ar-SA"/>
        </w:rPr>
        <w:t>全党全社会的共识和行动，是新发展理念的重要组成部分。</w:t>
      </w:r>
    </w:p>
    <w:p>
      <w:pPr>
        <w:keepNext w:val="0"/>
        <w:keepLines w:val="0"/>
        <w:widowControl/>
        <w:suppressLineNumbers w:val="0"/>
        <w:shd w:val="clear" w:fill="FFFFFF"/>
        <w:spacing w:after="150" w:afterAutospacing="0" w:line="240" w:lineRule="atLeast"/>
        <w:ind w:firstLine="640" w:firstLineChars="200"/>
        <w:jc w:val="left"/>
        <w:rPr>
          <w:rFonts w:hint="eastAsia" w:ascii="华文仿宋" w:hAnsi="华文仿宋" w:eastAsia="华文仿宋" w:cstheme="minorBidi"/>
          <w:kern w:val="0"/>
          <w:sz w:val="32"/>
          <w:szCs w:val="32"/>
          <w:lang w:val="fr-FR" w:eastAsia="zh-CN" w:bidi="ar-SA"/>
        </w:rPr>
      </w:pPr>
      <w:r>
        <w:rPr>
          <w:rFonts w:hint="eastAsia" w:ascii="华文仿宋" w:hAnsi="华文仿宋" w:eastAsia="华文仿宋" w:cstheme="minorBidi"/>
          <w:kern w:val="0"/>
          <w:sz w:val="32"/>
          <w:szCs w:val="32"/>
          <w:lang w:val="zh-CN" w:eastAsia="zh-CN" w:bidi="ar-SA"/>
        </w:rPr>
        <w:t>“十四五”时期是我国全面建成小康社会、实现第一个百年奋斗目标之后，乘势而上开启全面建设社会主义现代化国家新征程、向第二个百年奋斗目标进军的第一个五年，是新时代现代化建设拉开序幕、开局起步的五年。“十四五”时期</w:t>
      </w:r>
      <w:r>
        <w:rPr>
          <w:rFonts w:hint="eastAsia" w:ascii="华文仿宋" w:hAnsi="华文仿宋" w:eastAsia="华文仿宋" w:cstheme="minorBidi"/>
          <w:kern w:val="0"/>
          <w:sz w:val="32"/>
          <w:szCs w:val="32"/>
          <w:lang w:val="fr-FR" w:eastAsia="zh-CN" w:bidi="ar-SA"/>
        </w:rPr>
        <w:t>如何</w:t>
      </w:r>
      <w:r>
        <w:rPr>
          <w:rFonts w:hint="eastAsia" w:ascii="华文仿宋" w:hAnsi="华文仿宋" w:eastAsia="华文仿宋" w:cstheme="minorBidi"/>
          <w:kern w:val="0"/>
          <w:sz w:val="32"/>
          <w:szCs w:val="32"/>
          <w:lang w:val="zh-CN" w:eastAsia="zh-CN" w:bidi="ar-SA"/>
        </w:rPr>
        <w:t>适应新角色、适应新法律、适应新机制、适应新时代，</w:t>
      </w:r>
      <w:r>
        <w:rPr>
          <w:rFonts w:hint="eastAsia" w:ascii="华文仿宋" w:hAnsi="华文仿宋" w:eastAsia="华文仿宋" w:cstheme="minorBidi"/>
          <w:kern w:val="0"/>
          <w:sz w:val="32"/>
          <w:szCs w:val="32"/>
          <w:lang w:val="fr-FR" w:eastAsia="zh-CN" w:bidi="ar-SA"/>
        </w:rPr>
        <w:t>在生态保护和建设方面再创辉煌，同时</w:t>
      </w:r>
      <w:r>
        <w:rPr>
          <w:rFonts w:hint="eastAsia" w:ascii="华文仿宋" w:hAnsi="华文仿宋" w:eastAsia="华文仿宋" w:cstheme="minorBidi"/>
          <w:kern w:val="0"/>
          <w:sz w:val="32"/>
          <w:szCs w:val="32"/>
          <w:lang w:val="zh-CN" w:eastAsia="zh-CN" w:bidi="ar-SA"/>
        </w:rPr>
        <w:t>打造</w:t>
      </w:r>
      <w:r>
        <w:rPr>
          <w:rFonts w:hint="eastAsia" w:ascii="华文仿宋" w:hAnsi="华文仿宋" w:eastAsia="华文仿宋" w:cstheme="minorBidi"/>
          <w:kern w:val="0"/>
          <w:sz w:val="32"/>
          <w:szCs w:val="32"/>
          <w:lang w:val="en-US" w:eastAsia="zh-CN" w:bidi="ar-SA"/>
        </w:rPr>
        <w:t>森林康养、</w:t>
      </w:r>
      <w:r>
        <w:rPr>
          <w:rFonts w:hint="eastAsia" w:ascii="华文仿宋" w:hAnsi="华文仿宋" w:eastAsia="华文仿宋" w:cstheme="minorBidi"/>
          <w:kern w:val="0"/>
          <w:sz w:val="32"/>
          <w:szCs w:val="32"/>
          <w:lang w:val="zh-CN" w:eastAsia="zh-CN" w:bidi="ar-SA"/>
        </w:rPr>
        <w:t>生态</w:t>
      </w:r>
      <w:r>
        <w:rPr>
          <w:rFonts w:hint="eastAsia" w:ascii="华文仿宋" w:hAnsi="华文仿宋" w:eastAsia="华文仿宋" w:cstheme="minorBidi"/>
          <w:kern w:val="0"/>
          <w:sz w:val="32"/>
          <w:szCs w:val="32"/>
          <w:lang w:val="en-US" w:eastAsia="zh-CN" w:bidi="ar-SA"/>
        </w:rPr>
        <w:t>旅游新的</w:t>
      </w:r>
      <w:r>
        <w:rPr>
          <w:rFonts w:hint="eastAsia" w:ascii="华文仿宋" w:hAnsi="华文仿宋" w:eastAsia="华文仿宋" w:cstheme="minorBidi"/>
          <w:kern w:val="0"/>
          <w:sz w:val="32"/>
          <w:szCs w:val="32"/>
          <w:lang w:val="zh-CN" w:eastAsia="zh-CN" w:bidi="ar-SA"/>
        </w:rPr>
        <w:t>亮丽的双牌名片，是摆在</w:t>
      </w:r>
      <w:r>
        <w:rPr>
          <w:rFonts w:hint="default" w:ascii="华文仿宋" w:hAnsi="华文仿宋" w:eastAsia="华文仿宋" w:cstheme="minorBidi"/>
          <w:kern w:val="0"/>
          <w:sz w:val="32"/>
          <w:szCs w:val="32"/>
          <w:lang w:val="zh-CN" w:eastAsia="zh-CN" w:bidi="ar-SA"/>
        </w:rPr>
        <w:t>双牌</w:t>
      </w:r>
      <w:r>
        <w:rPr>
          <w:rFonts w:hint="eastAsia" w:ascii="华文仿宋" w:hAnsi="华文仿宋" w:eastAsia="华文仿宋" w:cstheme="minorBidi"/>
          <w:kern w:val="0"/>
          <w:sz w:val="32"/>
          <w:szCs w:val="32"/>
          <w:lang w:val="zh-CN" w:eastAsia="zh-CN" w:bidi="ar-SA"/>
        </w:rPr>
        <w:t>林业人面前的重大课题和艰巨任务。</w:t>
      </w:r>
    </w:p>
    <w:p>
      <w:pPr>
        <w:keepNext w:val="0"/>
        <w:keepLines w:val="0"/>
        <w:widowControl/>
        <w:suppressLineNumbers w:val="0"/>
        <w:shd w:val="clear" w:fill="FFFFFF"/>
        <w:spacing w:after="150" w:afterAutospacing="0" w:line="240" w:lineRule="atLeast"/>
        <w:ind w:firstLine="640" w:firstLineChars="200"/>
        <w:jc w:val="left"/>
        <w:rPr>
          <w:rFonts w:hint="default"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为</w:t>
      </w:r>
      <w:r>
        <w:rPr>
          <w:rFonts w:hint="eastAsia" w:ascii="华文仿宋" w:hAnsi="华文仿宋" w:eastAsia="华文仿宋" w:cstheme="minorBidi"/>
          <w:kern w:val="0"/>
          <w:sz w:val="32"/>
          <w:szCs w:val="32"/>
          <w:lang w:val="fr-FR" w:eastAsia="zh-CN" w:bidi="ar-SA"/>
        </w:rPr>
        <w:t>落实国土空间开发保护要求，合理规划森林资源保护利用结构和布局，制定森林资源保护发展目标，提升森林生态系统质量和稳定性，全面深化林业体制改革，推动双牌林业高质量发展，特编制《双牌县“十四五”林业发展规划》。</w:t>
      </w:r>
    </w:p>
    <w:p>
      <w:pPr>
        <w:pStyle w:val="23"/>
        <w:spacing w:line="240" w:lineRule="auto"/>
        <w:ind w:left="0" w:leftChars="0" w:firstLine="0" w:firstLineChars="0"/>
        <w:rPr>
          <w:rFonts w:hint="eastAsia" w:ascii="华文仿宋" w:hAnsi="华文仿宋" w:eastAsia="华文仿宋" w:cs="Times New Roman"/>
          <w:kern w:val="0"/>
          <w:sz w:val="32"/>
          <w:szCs w:val="32"/>
          <w:lang w:val="fr-FR" w:eastAsia="zh-CN" w:bidi="en-US"/>
        </w:rPr>
      </w:pPr>
    </w:p>
    <w:p>
      <w:pPr>
        <w:rPr>
          <w:rFonts w:hint="eastAsia"/>
          <w:b/>
          <w:bCs/>
          <w:sz w:val="32"/>
          <w:szCs w:val="32"/>
        </w:rPr>
      </w:pPr>
      <w:r>
        <w:rPr>
          <w:rFonts w:hint="eastAsia"/>
          <w:b/>
          <w:bCs/>
          <w:sz w:val="32"/>
          <w:szCs w:val="32"/>
        </w:rPr>
        <w:br w:type="page"/>
      </w:r>
    </w:p>
    <w:p>
      <w:pPr>
        <w:jc w:val="center"/>
        <w:rPr>
          <w:rFonts w:hint="eastAsia"/>
          <w:b/>
          <w:bCs/>
          <w:sz w:val="32"/>
          <w:szCs w:val="32"/>
        </w:rPr>
      </w:pPr>
      <w:r>
        <w:rPr>
          <w:rFonts w:hint="eastAsia"/>
          <w:b/>
          <w:bCs/>
          <w:sz w:val="32"/>
          <w:szCs w:val="32"/>
        </w:rPr>
        <w:t xml:space="preserve">第一章  </w:t>
      </w:r>
      <w:r>
        <w:rPr>
          <w:rFonts w:hint="eastAsia"/>
          <w:b/>
          <w:bCs/>
          <w:sz w:val="32"/>
          <w:szCs w:val="32"/>
          <w:lang w:eastAsia="zh-CN"/>
        </w:rPr>
        <w:t>双牌县</w:t>
      </w:r>
      <w:r>
        <w:rPr>
          <w:rFonts w:hint="eastAsia"/>
          <w:b/>
          <w:bCs/>
          <w:sz w:val="32"/>
          <w:szCs w:val="32"/>
        </w:rPr>
        <w:t>“十三五”林业发展回顾</w:t>
      </w:r>
    </w:p>
    <w:p>
      <w:pPr>
        <w:jc w:val="left"/>
        <w:rPr>
          <w:rFonts w:hint="eastAsia"/>
          <w:b/>
          <w:bCs/>
          <w:sz w:val="32"/>
          <w:szCs w:val="32"/>
        </w:rPr>
      </w:pPr>
    </w:p>
    <w:p>
      <w:pPr>
        <w:ind w:firstLine="640" w:firstLineChars="200"/>
        <w:rPr>
          <w:rFonts w:hint="eastAsia" w:ascii="华文仿宋" w:hAnsi="华文仿宋" w:eastAsia="华文仿宋" w:cstheme="minorBidi"/>
          <w:kern w:val="0"/>
          <w:sz w:val="32"/>
          <w:szCs w:val="32"/>
          <w:lang w:val="fr-FR" w:eastAsia="zh-CN" w:bidi="ar-SA"/>
        </w:rPr>
      </w:pPr>
      <w:r>
        <w:rPr>
          <w:rFonts w:hint="eastAsia" w:ascii="华文仿宋" w:hAnsi="华文仿宋" w:eastAsia="华文仿宋" w:cstheme="minorBidi"/>
          <w:kern w:val="0"/>
          <w:sz w:val="32"/>
          <w:szCs w:val="32"/>
          <w:lang w:val="fr-FR" w:eastAsia="zh-CN" w:bidi="ar-SA"/>
        </w:rPr>
        <w:t>双牌县</w:t>
      </w:r>
      <w:r>
        <w:rPr>
          <w:rFonts w:hint="eastAsia" w:ascii="华文仿宋" w:hAnsi="华文仿宋" w:eastAsia="华文仿宋" w:cstheme="minorBidi"/>
          <w:kern w:val="0"/>
          <w:sz w:val="32"/>
          <w:szCs w:val="32"/>
          <w:lang w:val="en-US" w:eastAsia="zh-CN" w:bidi="ar-SA"/>
        </w:rPr>
        <w:t>土地总面积173932公顷，其中林业用地152533公顷，占87.7%，森林覆盖率79.7%。</w:t>
      </w:r>
      <w:r>
        <w:rPr>
          <w:rFonts w:hint="eastAsia" w:ascii="华文仿宋" w:hAnsi="华文仿宋" w:eastAsia="华文仿宋" w:cstheme="minorBidi"/>
          <w:kern w:val="0"/>
          <w:sz w:val="32"/>
          <w:szCs w:val="32"/>
          <w:lang w:val="fr-FR" w:eastAsia="zh-CN" w:bidi="ar-SA"/>
        </w:rPr>
        <w:t>2019年末全县常住人口20.04万人，城镇化率为45.5%。双牌为南岭山地森林及生物多样性生态功能区，林业是双牌的立县之本，强县之源，是农民增收的支柱产业。林业在双牌经济社会发展中具有不可替代的作用。</w:t>
      </w:r>
    </w:p>
    <w:p>
      <w:pPr>
        <w:rPr>
          <w:rFonts w:hint="eastAsia" w:ascii="华文仿宋" w:hAnsi="华文仿宋" w:eastAsia="华文仿宋" w:cstheme="minorBidi"/>
          <w:kern w:val="0"/>
          <w:sz w:val="32"/>
          <w:szCs w:val="32"/>
          <w:lang w:val="fr-FR" w:eastAsia="zh-CN" w:bidi="ar-SA"/>
        </w:rPr>
      </w:pPr>
      <w:r>
        <w:rPr>
          <w:rFonts w:hint="eastAsia"/>
          <w:b/>
          <w:bCs/>
          <w:sz w:val="32"/>
          <w:szCs w:val="32"/>
        </w:rPr>
        <w:t>1.1 “十三五”林业发展回顾</w:t>
      </w:r>
    </w:p>
    <w:p>
      <w:pPr>
        <w:ind w:firstLine="640" w:firstLineChars="200"/>
        <w:rPr>
          <w:rFonts w:hint="eastAsia" w:ascii="华文仿宋" w:hAnsi="华文仿宋" w:eastAsia="华文仿宋" w:cstheme="minorBidi"/>
          <w:kern w:val="0"/>
          <w:sz w:val="32"/>
          <w:szCs w:val="32"/>
          <w:lang w:val="fr-FR" w:eastAsia="zh-CN" w:bidi="ar-SA"/>
        </w:rPr>
      </w:pPr>
      <w:r>
        <w:rPr>
          <w:rFonts w:hint="eastAsia" w:ascii="华文仿宋" w:hAnsi="华文仿宋" w:eastAsia="华文仿宋" w:cstheme="minorBidi"/>
          <w:kern w:val="0"/>
          <w:sz w:val="32"/>
          <w:szCs w:val="32"/>
          <w:lang w:val="fr-FR" w:eastAsia="zh-CN" w:bidi="ar-SA"/>
        </w:rPr>
        <w:t>“十三五”以来，在县委、县政府和上级林业部门的坚强领导下，双牌林业认真贯彻习近平生态文明思想，以维护生态安全为主攻方向，以扩绿提质增效为目标，聚焦主业、积极作为、开拓创新，不断推动林业事业向更高水平、更高质量发展，先后荣获全省林业十强县、全国绿化模范县荣誉称号并成功入选“2020年全国森林康养基地试点建设县”，成为湖南省唯一入选的试点县。</w:t>
      </w:r>
    </w:p>
    <w:p>
      <w:pPr>
        <w:ind w:firstLine="640" w:firstLineChars="200"/>
        <w:rPr>
          <w:rFonts w:hint="eastAsia" w:ascii="华文仿宋" w:hAnsi="华文仿宋" w:eastAsia="华文仿宋" w:cstheme="minorBidi"/>
          <w:kern w:val="0"/>
          <w:sz w:val="32"/>
          <w:szCs w:val="32"/>
          <w:lang w:val="fr-FR" w:eastAsia="zh-CN" w:bidi="ar-SA"/>
        </w:rPr>
      </w:pPr>
      <w:r>
        <w:rPr>
          <w:rFonts w:hint="eastAsia" w:ascii="华文仿宋" w:hAnsi="华文仿宋" w:eastAsia="华文仿宋" w:cstheme="minorBidi"/>
          <w:kern w:val="0"/>
          <w:sz w:val="32"/>
          <w:szCs w:val="32"/>
          <w:lang w:val="fr-FR" w:eastAsia="zh-CN" w:bidi="ar-SA"/>
        </w:rPr>
        <w:t>五年来通过实施禁伐减伐三年行动、植树造林、天然林保护等工程及培植以竹产业、油茶为主的绿色经济产业，以野生青钱柳、野生茶、杭白菊、金银花为主的林下经济产业，推动全县林业高质量发展。同时打造了以阳明山国家级自然保护区、日月湖国家湿地公园、打鼓坪省级森林公园和桐子坳景区为主的生态旅游胜地，为全域旅游打下坚实基础。</w:t>
      </w:r>
    </w:p>
    <w:p>
      <w:pPr>
        <w:ind w:firstLine="641" w:firstLineChars="200"/>
        <w:rPr>
          <w:rFonts w:hint="eastAsia" w:ascii="华文仿宋" w:hAnsi="华文仿宋" w:eastAsia="华文仿宋" w:cstheme="minorBidi"/>
          <w:b/>
          <w:bCs/>
          <w:kern w:val="0"/>
          <w:sz w:val="32"/>
          <w:szCs w:val="32"/>
          <w:lang w:val="en-US" w:eastAsia="zh-CN" w:bidi="ar-SA"/>
        </w:rPr>
      </w:pPr>
      <w:r>
        <w:rPr>
          <w:rFonts w:hint="eastAsia" w:ascii="华文仿宋" w:hAnsi="华文仿宋" w:eastAsia="华文仿宋" w:cstheme="minorBidi"/>
          <w:b/>
          <w:bCs/>
          <w:kern w:val="0"/>
          <w:sz w:val="32"/>
          <w:szCs w:val="32"/>
          <w:lang w:val="en-US" w:eastAsia="zh-CN" w:bidi="ar-SA"/>
        </w:rPr>
        <w:t>一、主要成绩</w:t>
      </w:r>
    </w:p>
    <w:p>
      <w:pPr>
        <w:ind w:firstLine="640" w:firstLineChars="200"/>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fr-FR" w:eastAsia="zh-CN" w:bidi="ar-SA"/>
        </w:rPr>
        <w:t>“十三五”前</w:t>
      </w:r>
      <w:r>
        <w:rPr>
          <w:rFonts w:hint="eastAsia" w:ascii="华文仿宋" w:hAnsi="华文仿宋" w:eastAsia="华文仿宋" w:cstheme="minorBidi"/>
          <w:kern w:val="0"/>
          <w:sz w:val="32"/>
          <w:szCs w:val="32"/>
          <w:lang w:val="en-US" w:eastAsia="zh-CN" w:bidi="ar-SA"/>
        </w:rPr>
        <w:t>四年全县共完成各类造林9.9万亩、森林抚育92万亩。40多万人次参与义务植树、义务植树超过100万株。到2018年底，我县森林覆盖率从76.41%上升到79.04%，森林蓄积量从550万立方米增长到631.9万立方米。全县湿地保护率达94.36%，稳居全市首位。全县林业有害生物成灾率和森林火灾远低于省控指标，没有出现较大的林业有害生物灾害和森林火灾，没有出现人员伤亡事故。</w:t>
      </w:r>
    </w:p>
    <w:p>
      <w:pPr>
        <w:ind w:firstLine="641" w:firstLineChars="200"/>
        <w:rPr>
          <w:rFonts w:hint="eastAsia" w:ascii="华文仿宋" w:hAnsi="华文仿宋" w:eastAsia="华文仿宋" w:cstheme="minorBidi"/>
          <w:b/>
          <w:bCs/>
          <w:kern w:val="0"/>
          <w:sz w:val="32"/>
          <w:szCs w:val="32"/>
          <w:lang w:val="en-US" w:eastAsia="zh-CN" w:bidi="ar-SA"/>
        </w:rPr>
      </w:pPr>
      <w:r>
        <w:rPr>
          <w:rFonts w:hint="eastAsia" w:ascii="华文仿宋" w:hAnsi="华文仿宋" w:eastAsia="华文仿宋" w:cstheme="minorBidi"/>
          <w:b/>
          <w:bCs/>
          <w:kern w:val="0"/>
          <w:sz w:val="32"/>
          <w:szCs w:val="32"/>
          <w:lang w:val="en-US" w:eastAsia="zh-CN" w:bidi="ar-SA"/>
        </w:rPr>
        <w:t>二、特色亮点</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华文仿宋" w:hAnsi="华文仿宋" w:eastAsia="华文仿宋" w:cstheme="minorBidi"/>
          <w:b/>
          <w:bCs/>
          <w:kern w:val="0"/>
          <w:sz w:val="32"/>
          <w:szCs w:val="32"/>
          <w:lang w:val="en-US" w:eastAsia="zh-CN" w:bidi="ar-SA"/>
        </w:rPr>
        <w:t>⑴2016~2018年启动并完成三年禁伐减伐工作。</w:t>
      </w:r>
      <w:r>
        <w:rPr>
          <w:rFonts w:hint="eastAsia" w:ascii="华文仿宋" w:hAnsi="华文仿宋" w:eastAsia="华文仿宋" w:cstheme="minorBidi"/>
          <w:kern w:val="0"/>
          <w:sz w:val="32"/>
          <w:szCs w:val="32"/>
          <w:lang w:val="en-US" w:eastAsia="zh-CN" w:bidi="ar-SA"/>
        </w:rPr>
        <w:t>在落实《双牌县森林资源保护管理办法》的基础上，为加强森林限额采伐管理，严格控制生态公益林采伐，划定了全县三年禁伐减伐面积90.38万亩，累计减少林木采伐12万立方米。</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1" w:firstLineChars="200"/>
        <w:textAlignment w:val="auto"/>
        <w:outlineLvl w:val="9"/>
        <w:rPr>
          <w:rFonts w:hint="eastAsia" w:ascii="楷体_GB2312" w:hAnsi="楷体_GB2312" w:eastAsia="楷体_GB2312" w:cs="楷体_GB2312"/>
          <w:sz w:val="32"/>
          <w:szCs w:val="32"/>
        </w:rPr>
      </w:pPr>
      <w:r>
        <w:rPr>
          <w:rFonts w:hint="eastAsia" w:ascii="华文仿宋" w:hAnsi="华文仿宋" w:eastAsia="华文仿宋" w:cstheme="minorBidi"/>
          <w:b/>
          <w:bCs/>
          <w:kern w:val="0"/>
          <w:sz w:val="32"/>
          <w:szCs w:val="32"/>
          <w:lang w:val="en-US" w:eastAsia="zh-CN" w:bidi="ar-SA"/>
        </w:rPr>
        <w:t>⑵2016~2017启动并完成永州植物园双牌园建设。</w:t>
      </w:r>
      <w:r>
        <w:rPr>
          <w:rFonts w:hint="eastAsia" w:ascii="华文仿宋" w:hAnsi="华文仿宋" w:eastAsia="华文仿宋" w:cstheme="minorBidi"/>
          <w:kern w:val="0"/>
          <w:sz w:val="32"/>
          <w:szCs w:val="32"/>
          <w:lang w:val="en-US" w:eastAsia="zh-CN" w:bidi="ar-SA"/>
        </w:rPr>
        <w:t>2016年3月20日开工，投入资金280万元，仅用50天就完成大小绿化苗木种植44640株，铺植草皮6600平方米。2017年又投入90万元进行了牌楼、“和”文化墙、万寿寺微缩广场建设，并于当年6月全部竣工验收。</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1" w:firstLineChars="200"/>
        <w:textAlignment w:val="auto"/>
        <w:outlineLvl w:val="9"/>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b/>
          <w:bCs/>
          <w:kern w:val="0"/>
          <w:sz w:val="32"/>
          <w:szCs w:val="32"/>
          <w:lang w:val="en-US" w:eastAsia="zh-CN" w:bidi="ar-SA"/>
        </w:rPr>
        <w:t>⑶桐子坳村成功入选“中国最美银杏村落”和“全国生态文化村”。</w:t>
      </w:r>
      <w:r>
        <w:rPr>
          <w:rFonts w:hint="eastAsia" w:ascii="华文仿宋" w:hAnsi="华文仿宋" w:eastAsia="华文仿宋" w:cstheme="minorBidi"/>
          <w:kern w:val="0"/>
          <w:sz w:val="32"/>
          <w:szCs w:val="32"/>
          <w:lang w:val="en-US" w:eastAsia="zh-CN" w:bidi="ar-SA"/>
        </w:rPr>
        <w:t>茶林镇桐子坳村位于永连公路旁，离“二广”高速阳明山出口2公里，属阳明山景区范围内，素有“中国银杏第一村”的美称。桐子坳村是国家3A旅游景区，村内古银杏观光区共有银杏树1000多株，百年以上树龄的有200多株，20-30株连片古银杏林有四、五处。2017年11月16日在第五届中国（安陆）银杏节上桐子坳村成功入选“中国最美银杏村落”。2018年11月11日，桐子坳村成功摘得“全国生态文化村”的“国字号”生态名片。</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1" w:firstLineChars="200"/>
        <w:textAlignment w:val="auto"/>
        <w:outlineLvl w:val="9"/>
        <w:rPr>
          <w:rFonts w:hint="eastAsia" w:ascii="楷体_GB2312" w:hAnsi="楷体_GB2312" w:eastAsia="楷体_GB2312" w:cs="楷体_GB2312"/>
          <w:sz w:val="32"/>
          <w:szCs w:val="32"/>
          <w:lang w:val="en-US" w:eastAsia="zh-CN"/>
        </w:rPr>
      </w:pPr>
      <w:r>
        <w:rPr>
          <w:rFonts w:hint="eastAsia" w:ascii="华文仿宋" w:hAnsi="华文仿宋" w:eastAsia="华文仿宋" w:cstheme="minorBidi"/>
          <w:b/>
          <w:bCs/>
          <w:kern w:val="0"/>
          <w:sz w:val="32"/>
          <w:szCs w:val="32"/>
          <w:lang w:val="en-US" w:eastAsia="zh-CN" w:bidi="ar-SA"/>
        </w:rPr>
        <w:t>⑷阳明山国家森林公园成为全省首批20个森林康养试点示范基地之一。</w:t>
      </w:r>
      <w:r>
        <w:rPr>
          <w:rFonts w:hint="eastAsia" w:ascii="华文仿宋" w:hAnsi="华文仿宋" w:eastAsia="华文仿宋" w:cstheme="minorBidi"/>
          <w:kern w:val="0"/>
          <w:sz w:val="32"/>
          <w:szCs w:val="32"/>
          <w:lang w:val="en-US" w:eastAsia="zh-CN" w:bidi="ar-SA"/>
        </w:rPr>
        <w:t>阳明山国家森林公园位于我县东北隅，是国家级自然保护区、国家4A景区、国家生态旅游示范区、湖南省最佳避暑旅游胜地。2017年4月26日在第十一届湖南·阳明山“和”文化旅游节上双牌阳明山国家森林公园获授牌“湖南省森林康养试点示范基地”，与我市金洞国有林场一同跻身全省首批20个森林康养试点示范基地。目前阳明山国家森林公园因与阳明山国家级自然保护区重叠，拟整合优化并入阳明山国家级自然保护区，不再保留阳明山国家森林公园牌子。</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1" w:firstLineChars="200"/>
        <w:textAlignment w:val="auto"/>
        <w:outlineLvl w:val="9"/>
        <w:rPr>
          <w:rFonts w:hint="eastAsia" w:ascii="楷体_GB2312" w:hAnsi="楷体_GB2312" w:eastAsia="楷体_GB2312" w:cs="楷体_GB2312"/>
          <w:sz w:val="32"/>
          <w:szCs w:val="32"/>
          <w:lang w:val="en-US" w:eastAsia="zh-CN"/>
        </w:rPr>
      </w:pPr>
      <w:r>
        <w:rPr>
          <w:rFonts w:hint="eastAsia" w:ascii="华文仿宋" w:hAnsi="华文仿宋" w:eastAsia="华文仿宋" w:cstheme="minorBidi"/>
          <w:b/>
          <w:bCs/>
          <w:kern w:val="0"/>
          <w:sz w:val="32"/>
          <w:szCs w:val="32"/>
          <w:lang w:val="en-US" w:eastAsia="zh-CN" w:bidi="ar-SA"/>
        </w:rPr>
        <w:t>⑸2017年我县获评“湖南省林业站‘一站式全程代理’服务示范县”称号。</w:t>
      </w:r>
      <w:r>
        <w:rPr>
          <w:rFonts w:hint="eastAsia" w:ascii="华文仿宋" w:hAnsi="华文仿宋" w:eastAsia="华文仿宋" w:cstheme="minorBidi"/>
          <w:kern w:val="0"/>
          <w:sz w:val="32"/>
          <w:szCs w:val="32"/>
          <w:lang w:val="en-US" w:eastAsia="zh-CN" w:bidi="ar-SA"/>
        </w:rPr>
        <w:t>我县共有15个林业站，有13个开展了一站式全程代理服务，达到示范标准的一站式全程代理服务林业站有3个。2017年3月，我县被省林业厅评为全省林业站“一站式全程代理”服务示范县。</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1" w:firstLineChars="200"/>
        <w:textAlignment w:val="auto"/>
        <w:outlineLvl w:val="9"/>
        <w:rPr>
          <w:rFonts w:hint="eastAsia" w:ascii="楷体_GB2312" w:hAnsi="楷体_GB2312" w:eastAsia="楷体_GB2312" w:cs="楷体_GB2312"/>
          <w:sz w:val="32"/>
          <w:szCs w:val="32"/>
          <w:lang w:val="en-US" w:eastAsia="zh-CN"/>
        </w:rPr>
      </w:pPr>
      <w:r>
        <w:rPr>
          <w:rFonts w:hint="eastAsia" w:ascii="华文仿宋" w:hAnsi="华文仿宋" w:eastAsia="华文仿宋" w:cstheme="minorBidi"/>
          <w:b/>
          <w:bCs/>
          <w:kern w:val="0"/>
          <w:sz w:val="32"/>
          <w:szCs w:val="32"/>
          <w:lang w:val="en-US" w:eastAsia="zh-CN" w:bidi="ar-SA"/>
        </w:rPr>
        <w:t>⑹2017年争取大熊猫项目落户双牌。</w:t>
      </w:r>
      <w:r>
        <w:rPr>
          <w:rFonts w:hint="eastAsia" w:ascii="华文仿宋" w:hAnsi="华文仿宋" w:eastAsia="华文仿宋" w:cstheme="minorBidi"/>
          <w:kern w:val="0"/>
          <w:sz w:val="32"/>
          <w:szCs w:val="32"/>
          <w:lang w:val="en-US" w:eastAsia="zh-CN" w:bidi="ar-SA"/>
        </w:rPr>
        <w:t>我县对生态建设极为重视，争取引进国宝大熊猫落户，是我县经济社会发展中的一件大事。通过多方争取和积极主动衔接，2017年底初步选定大熊猫项目落户双牌县阳明山。但因政策调整，经多次沟通和协调，到2019年4月重新选址，初步选定落户平福头黄荆平。</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1" w:firstLineChars="200"/>
        <w:textAlignment w:val="auto"/>
        <w:outlineLvl w:val="9"/>
        <w:rPr>
          <w:rFonts w:hint="eastAsia" w:ascii="楷体_GB2312" w:hAnsi="楷体_GB2312" w:eastAsia="楷体_GB2312" w:cs="楷体_GB2312"/>
          <w:sz w:val="32"/>
          <w:szCs w:val="32"/>
          <w:lang w:val="en-US" w:eastAsia="zh-CN"/>
        </w:rPr>
      </w:pPr>
      <w:r>
        <w:rPr>
          <w:rFonts w:hint="eastAsia" w:ascii="华文仿宋" w:hAnsi="华文仿宋" w:eastAsia="华文仿宋" w:cstheme="minorBidi"/>
          <w:b/>
          <w:bCs/>
          <w:kern w:val="0"/>
          <w:sz w:val="32"/>
          <w:szCs w:val="32"/>
          <w:lang w:val="en-US" w:eastAsia="zh-CN" w:bidi="ar-SA"/>
        </w:rPr>
        <w:t>⑺2017年策划全新升级打造竹产业科技园。</w:t>
      </w:r>
      <w:r>
        <w:rPr>
          <w:rFonts w:hint="eastAsia" w:ascii="华文仿宋" w:hAnsi="华文仿宋" w:eastAsia="华文仿宋" w:cstheme="minorBidi"/>
          <w:kern w:val="0"/>
          <w:sz w:val="32"/>
          <w:szCs w:val="32"/>
          <w:lang w:val="en-US" w:eastAsia="zh-CN" w:bidi="ar-SA"/>
        </w:rPr>
        <w:t>为实现“以林兴县、以竹富农”的目标，推动竹木产业向产业集群和科技领域的转型升级，结合我县竹木产业实际，县委、县政府要求全新升级打造竹产业科技园。园区规划建设期限五年，建设用地总面积67.8万平方米，总投资5.018亿元，项目一期建设用地面积18.16万平方米，投资2.5亿元，已于2018年3月2日正式开工建设。目前1-3号厂房主体工程已全面完成，4-6号厂房正在地面平整。</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1" w:firstLineChars="200"/>
        <w:textAlignment w:val="auto"/>
        <w:outlineLvl w:val="9"/>
        <w:rPr>
          <w:rFonts w:hint="eastAsia" w:ascii="楷体_GB2312" w:hAnsi="楷体_GB2312" w:eastAsia="楷体_GB2312" w:cs="楷体_GB2312"/>
          <w:sz w:val="32"/>
          <w:szCs w:val="32"/>
          <w:lang w:val="en-US" w:eastAsia="zh-CN"/>
        </w:rPr>
      </w:pPr>
      <w:r>
        <w:rPr>
          <w:rFonts w:hint="eastAsia" w:ascii="华文仿宋" w:hAnsi="华文仿宋" w:eastAsia="华文仿宋" w:cstheme="minorBidi"/>
          <w:b/>
          <w:bCs/>
          <w:kern w:val="0"/>
          <w:sz w:val="32"/>
          <w:szCs w:val="32"/>
          <w:lang w:val="en-US" w:eastAsia="zh-CN" w:bidi="ar-SA"/>
        </w:rPr>
        <w:t>⑻2017年两个外资项目落户双牌。</w:t>
      </w:r>
      <w:r>
        <w:rPr>
          <w:rFonts w:hint="eastAsia" w:ascii="华文仿宋" w:hAnsi="华文仿宋" w:eastAsia="华文仿宋" w:cstheme="minorBidi"/>
          <w:kern w:val="0"/>
          <w:sz w:val="32"/>
          <w:szCs w:val="32"/>
          <w:lang w:val="en-US" w:eastAsia="zh-CN" w:bidi="ar-SA"/>
        </w:rPr>
        <w:t>德促项目和欧投项目都是专门设计的森林可持续经营项目，德促项目是省林业厅与德国复兴信贷银行的第三个中德财政合作项目，给我县的贷款额度达4600万元。欧投项目给我县的贷款额度达3000万元。这是我县成功引进外资发展现代林业的一个缩影，双牌也是永州首个实施德促项目的全省3个县区之一。目前这两个外资项目正在实施当中。</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1" w:firstLineChars="200"/>
        <w:textAlignment w:val="auto"/>
        <w:outlineLvl w:val="9"/>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b/>
          <w:bCs/>
          <w:kern w:val="0"/>
          <w:sz w:val="32"/>
          <w:szCs w:val="32"/>
          <w:lang w:val="en-US" w:eastAsia="zh-CN" w:bidi="ar-SA"/>
        </w:rPr>
        <w:t>⑼2018年八个大字改造顺利完成</w:t>
      </w:r>
      <w:r>
        <w:rPr>
          <w:rFonts w:hint="eastAsia" w:ascii="华文仿宋" w:hAnsi="华文仿宋" w:eastAsia="华文仿宋" w:cstheme="minorBidi"/>
          <w:kern w:val="0"/>
          <w:sz w:val="32"/>
          <w:szCs w:val="32"/>
          <w:lang w:val="en-US" w:eastAsia="zh-CN" w:bidi="ar-SA"/>
        </w:rPr>
        <w:t>。2017年启动了潇水河两岸景观林建设项目，“绿化祖国、绿色双牌”8个“森林活字”是该项目重要的子项目之一，总投资668.65万元，种植栾树4500株、枫香2300株，已于2018年5月全部完工。</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1" w:firstLineChars="200"/>
        <w:textAlignment w:val="auto"/>
        <w:outlineLvl w:val="9"/>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b/>
          <w:bCs/>
          <w:kern w:val="0"/>
          <w:sz w:val="32"/>
          <w:szCs w:val="32"/>
          <w:lang w:val="en-US" w:eastAsia="zh-CN" w:bidi="ar-SA"/>
        </w:rPr>
        <w:t>⑽2018年县城七号片区开发项目正式开工建设。</w:t>
      </w:r>
      <w:r>
        <w:rPr>
          <w:rFonts w:hint="eastAsia" w:ascii="华文仿宋" w:hAnsi="华文仿宋" w:eastAsia="华文仿宋" w:cstheme="minorBidi"/>
          <w:kern w:val="0"/>
          <w:sz w:val="32"/>
          <w:szCs w:val="32"/>
          <w:lang w:val="en-US" w:eastAsia="zh-CN" w:bidi="ar-SA"/>
        </w:rPr>
        <w:t>2018年6月9日正式开工建设，目前原县林业局和泷泊林场办公楼已经拆除，正在开挖基础。县林业局已搬迁至林峰东路41号（地税局斜对面）办公，县森林公安局和泷泊国有林场搬迁至药材公司办公。</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1" w:firstLineChars="200"/>
        <w:textAlignment w:val="auto"/>
        <w:outlineLvl w:val="9"/>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b/>
          <w:bCs/>
          <w:kern w:val="0"/>
          <w:sz w:val="32"/>
          <w:szCs w:val="32"/>
          <w:lang w:val="en-US" w:eastAsia="zh-CN" w:bidi="ar-SA"/>
        </w:rPr>
        <w:t>⑾2018年启动了创建省级森林城市工作。</w:t>
      </w:r>
      <w:r>
        <w:rPr>
          <w:rFonts w:hint="eastAsia" w:ascii="华文仿宋" w:hAnsi="华文仿宋" w:eastAsia="华文仿宋" w:cstheme="minorBidi"/>
          <w:kern w:val="0"/>
          <w:sz w:val="32"/>
          <w:szCs w:val="32"/>
          <w:lang w:val="en-US" w:eastAsia="zh-CN" w:bidi="ar-SA"/>
        </w:rPr>
        <w:t>2018年我县启动了创建省级森林城市工作，将创森与乡村振兴以及生态扶贫紧密结合起来，2018年12月28日顺利通过了省级评审。对阳明山、何家洞的10763.2公顷竹林进行了FSC森林认证，已经通过了专家评审，拿到了证书。按照创森工作的具体要求，需要等完整规划设计方案出台后创建2周年才能申请检查验收，预计我县要到2020年未申请验收。</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1" w:firstLineChars="200"/>
        <w:textAlignment w:val="auto"/>
        <w:outlineLvl w:val="9"/>
        <w:rPr>
          <w:rFonts w:hint="eastAsia"/>
          <w:b/>
          <w:bCs/>
          <w:sz w:val="32"/>
          <w:szCs w:val="32"/>
        </w:rPr>
      </w:pPr>
      <w:r>
        <w:rPr>
          <w:rFonts w:hint="eastAsia" w:ascii="华文仿宋" w:hAnsi="华文仿宋" w:eastAsia="华文仿宋" w:cstheme="minorBidi"/>
          <w:b/>
          <w:bCs/>
          <w:kern w:val="0"/>
          <w:sz w:val="32"/>
          <w:szCs w:val="32"/>
          <w:lang w:val="en-US" w:eastAsia="zh-CN" w:bidi="ar-SA"/>
        </w:rPr>
        <w:t>⑿我县获评全省林业科技工作优秀集体称号。</w:t>
      </w:r>
      <w:r>
        <w:rPr>
          <w:rFonts w:hint="eastAsia" w:ascii="华文仿宋" w:hAnsi="华文仿宋" w:eastAsia="华文仿宋" w:cstheme="minorBidi"/>
          <w:kern w:val="0"/>
          <w:sz w:val="32"/>
          <w:szCs w:val="32"/>
          <w:lang w:val="en-US" w:eastAsia="zh-CN" w:bidi="ar-SA"/>
        </w:rPr>
        <w:t>近年来，我县广泛开展林业科研和技术推广，不断探索和实践，成功打造了具有地方特色的脆枣、红豆杉、杉木、木本药材等优势主导产业。根据《关于表扬全省林业科技工作优秀集体和个人的通报》（湘林科外〔2018〕13号）文件，我县获评全省“林业科技工作优秀集体”称号。</w:t>
      </w:r>
    </w:p>
    <w:p>
      <w:pPr>
        <w:rPr>
          <w:rFonts w:hint="eastAsia"/>
          <w:b/>
          <w:bCs/>
          <w:sz w:val="32"/>
          <w:szCs w:val="32"/>
        </w:rPr>
      </w:pPr>
      <w:r>
        <w:rPr>
          <w:rFonts w:hint="eastAsia"/>
          <w:b/>
          <w:bCs/>
          <w:sz w:val="32"/>
          <w:szCs w:val="32"/>
        </w:rPr>
        <w:t>1.</w:t>
      </w:r>
      <w:r>
        <w:rPr>
          <w:rFonts w:hint="eastAsia"/>
          <w:b/>
          <w:bCs/>
          <w:sz w:val="32"/>
          <w:szCs w:val="32"/>
          <w:lang w:val="en-US" w:eastAsia="zh-CN"/>
        </w:rPr>
        <w:t>2</w:t>
      </w:r>
      <w:r>
        <w:rPr>
          <w:rFonts w:hint="eastAsia"/>
          <w:b/>
          <w:bCs/>
          <w:sz w:val="32"/>
          <w:szCs w:val="32"/>
        </w:rPr>
        <w:t>“十三五”林业发展主要成就</w:t>
      </w:r>
    </w:p>
    <w:p>
      <w:pPr>
        <w:ind w:firstLine="640" w:firstLineChars="200"/>
        <w:rPr>
          <w:rFonts w:hint="eastAsia" w:ascii="华文仿宋" w:hAnsi="华文仿宋" w:eastAsia="华文仿宋" w:cs="Times New Roman"/>
          <w:kern w:val="0"/>
          <w:sz w:val="32"/>
          <w:szCs w:val="32"/>
          <w:lang w:val="fr-FR" w:eastAsia="zh-CN" w:bidi="en-US"/>
        </w:rPr>
      </w:pPr>
      <w:r>
        <w:rPr>
          <w:rFonts w:hint="eastAsia" w:ascii="华文仿宋" w:hAnsi="华文仿宋" w:eastAsia="华文仿宋" w:cs="Times New Roman"/>
          <w:kern w:val="0"/>
          <w:sz w:val="32"/>
          <w:szCs w:val="32"/>
          <w:lang w:val="fr-FR" w:eastAsia="zh-CN" w:bidi="en-US"/>
        </w:rPr>
        <w:t>⑴约束性指标完成情况。该类指标共5项，其中：</w:t>
      </w:r>
    </w:p>
    <w:p>
      <w:pPr>
        <w:ind w:firstLine="640" w:firstLineChars="200"/>
        <w:rPr>
          <w:rFonts w:hint="eastAsia" w:ascii="华文仿宋" w:hAnsi="华文仿宋" w:eastAsia="华文仿宋" w:cs="Times New Roman"/>
          <w:kern w:val="0"/>
          <w:sz w:val="32"/>
          <w:szCs w:val="32"/>
          <w:lang w:val="fr-FR" w:eastAsia="zh-CN" w:bidi="en-US"/>
        </w:rPr>
      </w:pPr>
      <w:r>
        <w:rPr>
          <w:rFonts w:hint="eastAsia" w:ascii="华文仿宋" w:hAnsi="华文仿宋" w:eastAsia="华文仿宋" w:cs="Times New Roman"/>
          <w:kern w:val="0"/>
          <w:sz w:val="32"/>
          <w:szCs w:val="32"/>
          <w:lang w:val="fr-FR" w:eastAsia="zh-CN" w:bidi="en-US"/>
        </w:rPr>
        <w:t>1、森林覆盖率目标值为</w:t>
      </w:r>
      <w:r>
        <w:rPr>
          <w:rFonts w:hint="eastAsia" w:ascii="华文仿宋" w:hAnsi="华文仿宋" w:eastAsia="华文仿宋" w:cs="Times New Roman"/>
          <w:kern w:val="0"/>
          <w:sz w:val="32"/>
          <w:szCs w:val="32"/>
          <w:lang w:val="en-US" w:eastAsia="zh-CN" w:bidi="en-US"/>
        </w:rPr>
        <w:t>79.5</w:t>
      </w:r>
      <w:r>
        <w:rPr>
          <w:rFonts w:hint="eastAsia" w:ascii="华文仿宋" w:hAnsi="华文仿宋" w:eastAsia="华文仿宋" w:cs="Times New Roman"/>
          <w:kern w:val="0"/>
          <w:sz w:val="32"/>
          <w:szCs w:val="32"/>
          <w:lang w:val="fr-FR" w:eastAsia="zh-CN" w:bidi="en-US"/>
        </w:rPr>
        <w:t>%，现状值为</w:t>
      </w:r>
      <w:r>
        <w:rPr>
          <w:rFonts w:hint="eastAsia" w:ascii="华文仿宋" w:hAnsi="华文仿宋" w:eastAsia="华文仿宋" w:cs="Times New Roman"/>
          <w:kern w:val="0"/>
          <w:sz w:val="32"/>
          <w:szCs w:val="32"/>
          <w:lang w:val="en-US" w:eastAsia="zh-CN" w:bidi="en-US"/>
        </w:rPr>
        <w:t>79.7</w:t>
      </w:r>
      <w:r>
        <w:rPr>
          <w:rFonts w:hint="eastAsia" w:ascii="华文仿宋" w:hAnsi="华文仿宋" w:eastAsia="华文仿宋" w:cs="Times New Roman"/>
          <w:kern w:val="0"/>
          <w:sz w:val="32"/>
          <w:szCs w:val="32"/>
          <w:lang w:val="fr-FR" w:eastAsia="zh-CN" w:bidi="en-US"/>
        </w:rPr>
        <w:t>%；</w:t>
      </w:r>
    </w:p>
    <w:p>
      <w:pPr>
        <w:ind w:firstLine="640" w:firstLineChars="200"/>
        <w:rPr>
          <w:rFonts w:hint="eastAsia" w:ascii="华文仿宋" w:hAnsi="华文仿宋" w:eastAsia="华文仿宋" w:cs="Times New Roman"/>
          <w:kern w:val="0"/>
          <w:sz w:val="32"/>
          <w:szCs w:val="32"/>
          <w:lang w:val="fr-FR" w:eastAsia="zh-CN" w:bidi="en-US"/>
        </w:rPr>
      </w:pPr>
      <w:r>
        <w:rPr>
          <w:rFonts w:hint="eastAsia" w:ascii="华文仿宋" w:hAnsi="华文仿宋" w:eastAsia="华文仿宋" w:cs="Times New Roman"/>
          <w:kern w:val="0"/>
          <w:sz w:val="32"/>
          <w:szCs w:val="32"/>
          <w:lang w:val="fr-FR" w:eastAsia="zh-CN" w:bidi="en-US"/>
        </w:rPr>
        <w:t>2、森林面积目标值为</w:t>
      </w:r>
      <w:r>
        <w:rPr>
          <w:rFonts w:hint="eastAsia" w:ascii="华文仿宋" w:hAnsi="华文仿宋" w:eastAsia="华文仿宋" w:cs="Times New Roman"/>
          <w:kern w:val="0"/>
          <w:sz w:val="32"/>
          <w:szCs w:val="32"/>
          <w:lang w:val="en-US" w:eastAsia="zh-CN" w:bidi="en-US"/>
        </w:rPr>
        <w:t>190</w:t>
      </w:r>
      <w:r>
        <w:rPr>
          <w:rFonts w:hint="eastAsia" w:ascii="华文仿宋" w:hAnsi="华文仿宋" w:eastAsia="华文仿宋" w:cs="Times New Roman"/>
          <w:kern w:val="0"/>
          <w:sz w:val="32"/>
          <w:szCs w:val="32"/>
          <w:lang w:val="fr-FR" w:eastAsia="zh-CN" w:bidi="en-US"/>
        </w:rPr>
        <w:t>万亩，现状值为</w:t>
      </w:r>
      <w:r>
        <w:rPr>
          <w:rFonts w:hint="eastAsia" w:ascii="华文仿宋" w:hAnsi="华文仿宋" w:eastAsia="华文仿宋" w:cs="Times New Roman"/>
          <w:kern w:val="0"/>
          <w:sz w:val="32"/>
          <w:szCs w:val="32"/>
          <w:lang w:val="en-US" w:eastAsia="zh-CN" w:bidi="en-US"/>
        </w:rPr>
        <w:t>193.5</w:t>
      </w:r>
      <w:r>
        <w:rPr>
          <w:rFonts w:hint="eastAsia" w:ascii="华文仿宋" w:hAnsi="华文仿宋" w:eastAsia="华文仿宋" w:cs="Times New Roman"/>
          <w:kern w:val="0"/>
          <w:sz w:val="32"/>
          <w:szCs w:val="32"/>
          <w:lang w:val="fr-FR" w:eastAsia="zh-CN" w:bidi="en-US"/>
        </w:rPr>
        <w:t>万亩；</w:t>
      </w:r>
    </w:p>
    <w:p>
      <w:pPr>
        <w:ind w:firstLine="640" w:firstLineChars="200"/>
        <w:rPr>
          <w:rFonts w:hint="eastAsia" w:ascii="华文仿宋" w:hAnsi="华文仿宋" w:eastAsia="华文仿宋" w:cs="Times New Roman"/>
          <w:kern w:val="0"/>
          <w:sz w:val="32"/>
          <w:szCs w:val="32"/>
          <w:lang w:val="fr-FR" w:eastAsia="zh-CN" w:bidi="en-US"/>
        </w:rPr>
      </w:pPr>
      <w:r>
        <w:rPr>
          <w:rFonts w:hint="eastAsia" w:ascii="华文仿宋" w:hAnsi="华文仿宋" w:eastAsia="华文仿宋" w:cs="Times New Roman"/>
          <w:kern w:val="0"/>
          <w:sz w:val="32"/>
          <w:szCs w:val="32"/>
          <w:lang w:val="fr-FR" w:eastAsia="zh-CN" w:bidi="en-US"/>
        </w:rPr>
        <w:t>3、林地保有量目标值</w:t>
      </w:r>
      <w:r>
        <w:rPr>
          <w:rFonts w:hint="eastAsia" w:ascii="华文仿宋" w:hAnsi="华文仿宋" w:eastAsia="华文仿宋" w:cs="Times New Roman"/>
          <w:kern w:val="0"/>
          <w:sz w:val="32"/>
          <w:szCs w:val="32"/>
          <w:lang w:val="en-US" w:eastAsia="zh-CN" w:bidi="en-US"/>
        </w:rPr>
        <w:t>228.8</w:t>
      </w:r>
      <w:r>
        <w:rPr>
          <w:rFonts w:hint="eastAsia" w:ascii="华文仿宋" w:hAnsi="华文仿宋" w:eastAsia="华文仿宋" w:cs="Times New Roman"/>
          <w:kern w:val="0"/>
          <w:sz w:val="32"/>
          <w:szCs w:val="32"/>
          <w:lang w:val="fr-FR" w:eastAsia="zh-CN" w:bidi="en-US"/>
        </w:rPr>
        <w:t>万亩，现状值为</w:t>
      </w:r>
      <w:r>
        <w:rPr>
          <w:rFonts w:hint="eastAsia" w:ascii="华文仿宋" w:hAnsi="华文仿宋" w:eastAsia="华文仿宋" w:cs="Times New Roman"/>
          <w:kern w:val="0"/>
          <w:sz w:val="32"/>
          <w:szCs w:val="32"/>
          <w:lang w:val="en-US" w:eastAsia="zh-CN" w:bidi="en-US"/>
        </w:rPr>
        <w:t>228.8</w:t>
      </w:r>
      <w:r>
        <w:rPr>
          <w:rFonts w:hint="eastAsia" w:ascii="华文仿宋" w:hAnsi="华文仿宋" w:eastAsia="华文仿宋" w:cs="Times New Roman"/>
          <w:kern w:val="0"/>
          <w:sz w:val="32"/>
          <w:szCs w:val="32"/>
          <w:lang w:val="fr-FR" w:eastAsia="zh-CN" w:bidi="en-US"/>
        </w:rPr>
        <w:t>万亩；</w:t>
      </w:r>
    </w:p>
    <w:p>
      <w:pPr>
        <w:ind w:firstLine="640" w:firstLineChars="200"/>
        <w:rPr>
          <w:rFonts w:hint="eastAsia" w:ascii="华文仿宋" w:hAnsi="华文仿宋" w:eastAsia="华文仿宋" w:cs="Times New Roman"/>
          <w:kern w:val="0"/>
          <w:sz w:val="32"/>
          <w:szCs w:val="32"/>
          <w:lang w:val="fr-FR" w:eastAsia="zh-CN" w:bidi="en-US"/>
        </w:rPr>
      </w:pPr>
      <w:r>
        <w:rPr>
          <w:rFonts w:hint="eastAsia" w:ascii="华文仿宋" w:hAnsi="华文仿宋" w:eastAsia="华文仿宋" w:cs="Times New Roman"/>
          <w:kern w:val="0"/>
          <w:sz w:val="32"/>
          <w:szCs w:val="32"/>
          <w:lang w:val="fr-FR" w:eastAsia="zh-CN" w:bidi="en-US"/>
        </w:rPr>
        <w:t>4、活立木蓄积量目标值为</w:t>
      </w:r>
      <w:r>
        <w:rPr>
          <w:rFonts w:hint="eastAsia" w:ascii="华文仿宋" w:hAnsi="华文仿宋" w:eastAsia="华文仿宋" w:cs="Times New Roman"/>
          <w:kern w:val="0"/>
          <w:sz w:val="32"/>
          <w:szCs w:val="32"/>
          <w:lang w:val="en-US" w:eastAsia="zh-CN" w:bidi="en-US"/>
        </w:rPr>
        <w:t>630</w:t>
      </w:r>
      <w:r>
        <w:rPr>
          <w:rFonts w:hint="eastAsia" w:ascii="华文仿宋" w:hAnsi="华文仿宋" w:eastAsia="华文仿宋" w:cs="Times New Roman"/>
          <w:kern w:val="0"/>
          <w:sz w:val="32"/>
          <w:szCs w:val="32"/>
          <w:lang w:val="fr-FR" w:eastAsia="zh-CN" w:bidi="en-US"/>
        </w:rPr>
        <w:t>万立方米，现状值为</w:t>
      </w:r>
      <w:r>
        <w:rPr>
          <w:rFonts w:hint="eastAsia" w:ascii="华文仿宋" w:hAnsi="华文仿宋" w:eastAsia="华文仿宋" w:cs="Times New Roman"/>
          <w:kern w:val="0"/>
          <w:sz w:val="32"/>
          <w:szCs w:val="32"/>
          <w:lang w:val="en-US" w:eastAsia="zh-CN" w:bidi="en-US"/>
        </w:rPr>
        <w:t>662.4</w:t>
      </w:r>
      <w:r>
        <w:rPr>
          <w:rFonts w:hint="eastAsia" w:ascii="华文仿宋" w:hAnsi="华文仿宋" w:eastAsia="华文仿宋" w:cs="Times New Roman"/>
          <w:kern w:val="0"/>
          <w:sz w:val="32"/>
          <w:szCs w:val="32"/>
          <w:lang w:val="fr-FR" w:eastAsia="zh-CN" w:bidi="en-US"/>
        </w:rPr>
        <w:t>万立方米；</w:t>
      </w:r>
    </w:p>
    <w:p>
      <w:pPr>
        <w:ind w:firstLine="640" w:firstLineChars="200"/>
        <w:rPr>
          <w:rFonts w:hint="eastAsia" w:ascii="华文仿宋" w:hAnsi="华文仿宋" w:eastAsia="华文仿宋" w:cs="Times New Roman"/>
          <w:kern w:val="0"/>
          <w:sz w:val="32"/>
          <w:szCs w:val="32"/>
          <w:lang w:val="fr-FR" w:eastAsia="zh-CN" w:bidi="en-US"/>
        </w:rPr>
      </w:pPr>
      <w:r>
        <w:rPr>
          <w:rFonts w:hint="eastAsia" w:ascii="华文仿宋" w:hAnsi="华文仿宋" w:eastAsia="华文仿宋" w:cs="Times New Roman"/>
          <w:kern w:val="0"/>
          <w:sz w:val="32"/>
          <w:szCs w:val="32"/>
          <w:lang w:val="fr-FR" w:eastAsia="zh-CN" w:bidi="en-US"/>
        </w:rPr>
        <w:t>5、公益林面积目标值为</w:t>
      </w:r>
      <w:r>
        <w:rPr>
          <w:rFonts w:hint="eastAsia" w:ascii="华文仿宋" w:hAnsi="华文仿宋" w:eastAsia="华文仿宋" w:cs="Times New Roman"/>
          <w:kern w:val="0"/>
          <w:sz w:val="32"/>
          <w:szCs w:val="32"/>
          <w:lang w:val="en-US" w:eastAsia="zh-CN" w:bidi="en-US"/>
        </w:rPr>
        <w:t>64.16</w:t>
      </w:r>
      <w:r>
        <w:rPr>
          <w:rFonts w:hint="eastAsia" w:ascii="华文仿宋" w:hAnsi="华文仿宋" w:eastAsia="华文仿宋" w:cs="Times New Roman"/>
          <w:kern w:val="0"/>
          <w:sz w:val="32"/>
          <w:szCs w:val="32"/>
          <w:lang w:val="fr-FR" w:eastAsia="zh-CN" w:bidi="en-US"/>
        </w:rPr>
        <w:t>万亩, 现状值为</w:t>
      </w:r>
      <w:r>
        <w:rPr>
          <w:rFonts w:hint="eastAsia" w:ascii="华文仿宋" w:hAnsi="华文仿宋" w:eastAsia="华文仿宋" w:cs="Times New Roman"/>
          <w:kern w:val="0"/>
          <w:sz w:val="32"/>
          <w:szCs w:val="32"/>
          <w:lang w:val="en-US" w:eastAsia="zh-CN" w:bidi="en-US"/>
        </w:rPr>
        <w:t>64.16</w:t>
      </w:r>
      <w:r>
        <w:rPr>
          <w:rFonts w:hint="eastAsia" w:ascii="华文仿宋" w:hAnsi="华文仿宋" w:eastAsia="华文仿宋" w:cs="Times New Roman"/>
          <w:kern w:val="0"/>
          <w:sz w:val="32"/>
          <w:szCs w:val="32"/>
          <w:lang w:val="fr-FR" w:eastAsia="zh-CN" w:bidi="en-US"/>
        </w:rPr>
        <w:t>万亩。</w:t>
      </w:r>
    </w:p>
    <w:p>
      <w:pPr>
        <w:ind w:firstLine="640" w:firstLineChars="200"/>
        <w:rPr>
          <w:rFonts w:hint="eastAsia" w:ascii="华文仿宋" w:hAnsi="华文仿宋" w:eastAsia="华文仿宋" w:cs="Times New Roman"/>
          <w:kern w:val="0"/>
          <w:sz w:val="32"/>
          <w:szCs w:val="32"/>
          <w:lang w:val="fr-FR" w:eastAsia="zh-CN" w:bidi="en-US"/>
        </w:rPr>
      </w:pPr>
      <w:r>
        <w:rPr>
          <w:rFonts w:hint="eastAsia" w:ascii="华文仿宋" w:hAnsi="华文仿宋" w:eastAsia="华文仿宋" w:cs="Times New Roman"/>
          <w:kern w:val="0"/>
          <w:sz w:val="32"/>
          <w:szCs w:val="32"/>
          <w:lang w:val="fr-FR" w:eastAsia="zh-CN" w:bidi="en-US"/>
        </w:rPr>
        <w:t>五项约束性指标均达到或超过目标值，完成规划要求。</w:t>
      </w:r>
    </w:p>
    <w:p>
      <w:pPr>
        <w:ind w:firstLine="640" w:firstLineChars="200"/>
        <w:rPr>
          <w:rFonts w:hint="eastAsia" w:ascii="华文仿宋" w:hAnsi="华文仿宋" w:eastAsia="华文仿宋" w:cs="Times New Roman"/>
          <w:kern w:val="0"/>
          <w:sz w:val="32"/>
          <w:szCs w:val="32"/>
          <w:lang w:val="fr-FR" w:eastAsia="zh-CN" w:bidi="en-US"/>
        </w:rPr>
      </w:pPr>
      <w:r>
        <w:rPr>
          <w:rFonts w:hint="eastAsia" w:ascii="华文仿宋" w:hAnsi="华文仿宋" w:eastAsia="华文仿宋" w:cs="Times New Roman"/>
          <w:kern w:val="0"/>
          <w:sz w:val="32"/>
          <w:szCs w:val="32"/>
          <w:lang w:val="fr-FR" w:eastAsia="zh-CN" w:bidi="en-US"/>
        </w:rPr>
        <w:t>⑵预期性指标完成情况。该类指标共</w:t>
      </w:r>
      <w:r>
        <w:rPr>
          <w:rFonts w:hint="eastAsia" w:ascii="华文仿宋" w:hAnsi="华文仿宋" w:eastAsia="华文仿宋" w:cs="Times New Roman"/>
          <w:kern w:val="0"/>
          <w:sz w:val="32"/>
          <w:szCs w:val="32"/>
          <w:lang w:val="en-US" w:eastAsia="zh-CN" w:bidi="en-US"/>
        </w:rPr>
        <w:t>9</w:t>
      </w:r>
      <w:r>
        <w:rPr>
          <w:rFonts w:hint="eastAsia" w:ascii="华文仿宋" w:hAnsi="华文仿宋" w:eastAsia="华文仿宋" w:cs="Times New Roman"/>
          <w:kern w:val="0"/>
          <w:sz w:val="32"/>
          <w:szCs w:val="32"/>
          <w:lang w:val="fr-FR" w:eastAsia="zh-CN" w:bidi="en-US"/>
        </w:rPr>
        <w:t>项，其中：</w:t>
      </w:r>
    </w:p>
    <w:p>
      <w:pPr>
        <w:ind w:firstLine="640" w:firstLineChars="200"/>
        <w:rPr>
          <w:rFonts w:hint="eastAsia" w:ascii="华文仿宋" w:hAnsi="华文仿宋" w:eastAsia="华文仿宋" w:cs="Times New Roman"/>
          <w:kern w:val="0"/>
          <w:sz w:val="32"/>
          <w:szCs w:val="32"/>
          <w:lang w:val="fr-FR" w:eastAsia="zh-CN" w:bidi="en-US"/>
        </w:rPr>
      </w:pPr>
      <w:r>
        <w:rPr>
          <w:rFonts w:hint="eastAsia" w:ascii="华文仿宋" w:hAnsi="华文仿宋" w:eastAsia="华文仿宋" w:cs="Times New Roman"/>
          <w:kern w:val="0"/>
          <w:sz w:val="32"/>
          <w:szCs w:val="32"/>
          <w:lang w:val="fr-FR" w:eastAsia="zh-CN" w:bidi="en-US"/>
        </w:rPr>
        <w:t>1、林业社会总产值目标值为</w:t>
      </w:r>
      <w:r>
        <w:rPr>
          <w:rFonts w:hint="eastAsia" w:ascii="华文仿宋" w:hAnsi="华文仿宋" w:eastAsia="华文仿宋" w:cs="Times New Roman"/>
          <w:kern w:val="0"/>
          <w:sz w:val="32"/>
          <w:szCs w:val="32"/>
          <w:lang w:val="en-US" w:eastAsia="zh-CN" w:bidi="en-US"/>
        </w:rPr>
        <w:t>7.7</w:t>
      </w:r>
      <w:r>
        <w:rPr>
          <w:rFonts w:hint="eastAsia" w:ascii="华文仿宋" w:hAnsi="华文仿宋" w:eastAsia="华文仿宋" w:cs="Times New Roman"/>
          <w:kern w:val="0"/>
          <w:sz w:val="32"/>
          <w:szCs w:val="32"/>
          <w:lang w:val="fr-FR" w:eastAsia="zh-CN" w:bidi="en-US"/>
        </w:rPr>
        <w:t>亿元，201</w:t>
      </w:r>
      <w:r>
        <w:rPr>
          <w:rFonts w:hint="eastAsia" w:ascii="华文仿宋" w:hAnsi="华文仿宋" w:eastAsia="华文仿宋" w:cs="Times New Roman"/>
          <w:kern w:val="0"/>
          <w:sz w:val="32"/>
          <w:szCs w:val="32"/>
          <w:lang w:val="en-US" w:eastAsia="zh-CN" w:bidi="en-US"/>
        </w:rPr>
        <w:t>8</w:t>
      </w:r>
      <w:r>
        <w:rPr>
          <w:rFonts w:hint="eastAsia" w:ascii="华文仿宋" w:hAnsi="华文仿宋" w:eastAsia="华文仿宋" w:cs="Times New Roman"/>
          <w:kern w:val="0"/>
          <w:sz w:val="32"/>
          <w:szCs w:val="32"/>
          <w:lang w:val="fr-FR" w:eastAsia="zh-CN" w:bidi="en-US"/>
        </w:rPr>
        <w:t>年林业社会总产值为</w:t>
      </w:r>
      <w:r>
        <w:rPr>
          <w:rFonts w:hint="eastAsia" w:ascii="华文仿宋" w:hAnsi="华文仿宋" w:eastAsia="华文仿宋" w:cs="Times New Roman"/>
          <w:kern w:val="0"/>
          <w:sz w:val="32"/>
          <w:szCs w:val="32"/>
          <w:lang w:val="en-US" w:eastAsia="zh-CN" w:bidi="en-US"/>
        </w:rPr>
        <w:t>7.3471</w:t>
      </w:r>
      <w:r>
        <w:rPr>
          <w:rFonts w:hint="eastAsia" w:ascii="华文仿宋" w:hAnsi="华文仿宋" w:eastAsia="华文仿宋" w:cs="Times New Roman"/>
          <w:kern w:val="0"/>
          <w:sz w:val="32"/>
          <w:szCs w:val="32"/>
          <w:lang w:val="fr-FR" w:eastAsia="zh-CN" w:bidi="en-US"/>
        </w:rPr>
        <w:t>亿元。林业社会总产值与目标值还存在差距，该项指标受疫情影响较大，林产品出口、森林旅游等林业经济均受到疫情冲击，目前已逐步复苏，预计年底会达到</w:t>
      </w:r>
      <w:r>
        <w:rPr>
          <w:rFonts w:hint="eastAsia" w:ascii="华文仿宋" w:hAnsi="华文仿宋" w:eastAsia="华文仿宋" w:cs="Times New Roman"/>
          <w:kern w:val="0"/>
          <w:sz w:val="32"/>
          <w:szCs w:val="32"/>
          <w:lang w:val="en-US" w:eastAsia="zh-CN" w:bidi="en-US"/>
        </w:rPr>
        <w:t>7.7</w:t>
      </w:r>
      <w:r>
        <w:rPr>
          <w:rFonts w:hint="eastAsia" w:ascii="华文仿宋" w:hAnsi="华文仿宋" w:eastAsia="华文仿宋" w:cs="Times New Roman"/>
          <w:kern w:val="0"/>
          <w:sz w:val="32"/>
          <w:szCs w:val="32"/>
          <w:lang w:val="fr-FR" w:eastAsia="zh-CN" w:bidi="en-US"/>
        </w:rPr>
        <w:t>亿元左右（注：林业社会总产值为行业统计数值）;</w:t>
      </w:r>
    </w:p>
    <w:p>
      <w:pPr>
        <w:ind w:firstLine="640" w:firstLineChars="200"/>
        <w:rPr>
          <w:rFonts w:hint="eastAsia" w:ascii="华文仿宋" w:hAnsi="华文仿宋" w:eastAsia="华文仿宋" w:cs="Times New Roman"/>
          <w:kern w:val="0"/>
          <w:sz w:val="32"/>
          <w:szCs w:val="32"/>
          <w:lang w:val="fr-FR" w:eastAsia="zh-CN" w:bidi="en-US"/>
        </w:rPr>
      </w:pPr>
      <w:r>
        <w:rPr>
          <w:rFonts w:hint="eastAsia" w:ascii="华文仿宋" w:hAnsi="华文仿宋" w:eastAsia="华文仿宋" w:cs="Times New Roman"/>
          <w:kern w:val="0"/>
          <w:sz w:val="32"/>
          <w:szCs w:val="32"/>
          <w:lang w:val="fr-FR" w:eastAsia="zh-CN" w:bidi="en-US"/>
        </w:rPr>
        <w:t>2、人工造林目标值为</w:t>
      </w:r>
      <w:r>
        <w:rPr>
          <w:rFonts w:hint="eastAsia" w:ascii="华文仿宋" w:hAnsi="华文仿宋" w:eastAsia="华文仿宋" w:cs="Times New Roman"/>
          <w:kern w:val="0"/>
          <w:sz w:val="32"/>
          <w:szCs w:val="32"/>
          <w:lang w:val="en-US" w:eastAsia="zh-CN" w:bidi="en-US"/>
        </w:rPr>
        <w:t>10</w:t>
      </w:r>
      <w:r>
        <w:rPr>
          <w:rFonts w:hint="eastAsia" w:ascii="华文仿宋" w:hAnsi="华文仿宋" w:eastAsia="华文仿宋" w:cs="Times New Roman"/>
          <w:kern w:val="0"/>
          <w:sz w:val="32"/>
          <w:szCs w:val="32"/>
          <w:lang w:val="fr-FR" w:eastAsia="zh-CN" w:bidi="en-US"/>
        </w:rPr>
        <w:t>万亩，现状值为</w:t>
      </w:r>
      <w:r>
        <w:rPr>
          <w:rFonts w:hint="eastAsia" w:ascii="华文仿宋" w:hAnsi="华文仿宋" w:eastAsia="华文仿宋" w:cs="Times New Roman"/>
          <w:kern w:val="0"/>
          <w:sz w:val="32"/>
          <w:szCs w:val="32"/>
          <w:lang w:val="en-US" w:eastAsia="zh-CN" w:bidi="en-US"/>
        </w:rPr>
        <w:t>10.6</w:t>
      </w:r>
      <w:r>
        <w:rPr>
          <w:rFonts w:hint="eastAsia" w:ascii="华文仿宋" w:hAnsi="华文仿宋" w:eastAsia="华文仿宋" w:cs="Times New Roman"/>
          <w:kern w:val="0"/>
          <w:sz w:val="32"/>
          <w:szCs w:val="32"/>
          <w:lang w:val="fr-FR" w:eastAsia="zh-CN" w:bidi="en-US"/>
        </w:rPr>
        <w:t xml:space="preserve">万亩; </w:t>
      </w:r>
    </w:p>
    <w:p>
      <w:pPr>
        <w:ind w:firstLine="640" w:firstLineChars="200"/>
        <w:rPr>
          <w:rFonts w:hint="eastAsia" w:ascii="华文仿宋" w:hAnsi="华文仿宋" w:eastAsia="华文仿宋" w:cs="Times New Roman"/>
          <w:kern w:val="0"/>
          <w:sz w:val="32"/>
          <w:szCs w:val="32"/>
          <w:lang w:val="fr-FR" w:eastAsia="zh-CN" w:bidi="en-US"/>
        </w:rPr>
      </w:pPr>
      <w:r>
        <w:rPr>
          <w:rFonts w:hint="eastAsia" w:ascii="华文仿宋" w:hAnsi="华文仿宋" w:eastAsia="华文仿宋" w:cs="Times New Roman"/>
          <w:kern w:val="0"/>
          <w:sz w:val="32"/>
          <w:szCs w:val="32"/>
          <w:lang w:val="fr-FR" w:eastAsia="zh-CN" w:bidi="en-US"/>
        </w:rPr>
        <w:t>3、封山育林目标值为</w:t>
      </w:r>
      <w:r>
        <w:rPr>
          <w:rFonts w:hint="eastAsia" w:ascii="华文仿宋" w:hAnsi="华文仿宋" w:eastAsia="华文仿宋" w:cs="Times New Roman"/>
          <w:kern w:val="0"/>
          <w:sz w:val="32"/>
          <w:szCs w:val="32"/>
          <w:lang w:val="en-US" w:eastAsia="zh-CN" w:bidi="en-US"/>
        </w:rPr>
        <w:t>40</w:t>
      </w:r>
      <w:r>
        <w:rPr>
          <w:rFonts w:hint="eastAsia" w:ascii="华文仿宋" w:hAnsi="华文仿宋" w:eastAsia="华文仿宋" w:cs="Times New Roman"/>
          <w:kern w:val="0"/>
          <w:sz w:val="32"/>
          <w:szCs w:val="32"/>
          <w:lang w:val="fr-FR" w:eastAsia="zh-CN" w:bidi="en-US"/>
        </w:rPr>
        <w:t>万亩，现状值为</w:t>
      </w:r>
      <w:r>
        <w:rPr>
          <w:rFonts w:hint="eastAsia" w:ascii="华文仿宋" w:hAnsi="华文仿宋" w:eastAsia="华文仿宋" w:cs="Times New Roman"/>
          <w:kern w:val="0"/>
          <w:sz w:val="32"/>
          <w:szCs w:val="32"/>
          <w:lang w:val="en-US" w:eastAsia="zh-CN" w:bidi="en-US"/>
        </w:rPr>
        <w:t>46</w:t>
      </w:r>
      <w:r>
        <w:rPr>
          <w:rFonts w:hint="eastAsia" w:ascii="华文仿宋" w:hAnsi="华文仿宋" w:eastAsia="华文仿宋" w:cs="Times New Roman"/>
          <w:kern w:val="0"/>
          <w:sz w:val="32"/>
          <w:szCs w:val="32"/>
          <w:lang w:val="fr-FR" w:eastAsia="zh-CN" w:bidi="en-US"/>
        </w:rPr>
        <w:t xml:space="preserve">万亩; </w:t>
      </w:r>
    </w:p>
    <w:p>
      <w:pPr>
        <w:ind w:firstLine="640" w:firstLineChars="200"/>
        <w:rPr>
          <w:rFonts w:hint="eastAsia" w:ascii="华文仿宋" w:hAnsi="华文仿宋" w:eastAsia="华文仿宋" w:cs="Times New Roman"/>
          <w:kern w:val="0"/>
          <w:sz w:val="32"/>
          <w:szCs w:val="32"/>
          <w:lang w:val="fr-FR" w:eastAsia="zh-CN" w:bidi="en-US"/>
        </w:rPr>
      </w:pPr>
      <w:r>
        <w:rPr>
          <w:rFonts w:hint="eastAsia" w:ascii="华文仿宋" w:hAnsi="华文仿宋" w:eastAsia="华文仿宋" w:cs="Times New Roman"/>
          <w:kern w:val="0"/>
          <w:sz w:val="32"/>
          <w:szCs w:val="32"/>
          <w:lang w:val="fr-FR" w:eastAsia="zh-CN" w:bidi="en-US"/>
        </w:rPr>
        <w:t>4、天然林保护目标值为</w:t>
      </w:r>
      <w:r>
        <w:rPr>
          <w:rFonts w:hint="eastAsia" w:ascii="华文仿宋" w:hAnsi="华文仿宋" w:eastAsia="华文仿宋" w:cs="Times New Roman"/>
          <w:kern w:val="0"/>
          <w:sz w:val="32"/>
          <w:szCs w:val="32"/>
          <w:lang w:val="en-US" w:eastAsia="zh-CN" w:bidi="en-US"/>
        </w:rPr>
        <w:t>11</w:t>
      </w:r>
      <w:r>
        <w:rPr>
          <w:rFonts w:hint="eastAsia" w:ascii="华文仿宋" w:hAnsi="华文仿宋" w:eastAsia="华文仿宋" w:cs="Times New Roman"/>
          <w:kern w:val="0"/>
          <w:sz w:val="32"/>
          <w:szCs w:val="32"/>
          <w:lang w:val="fr-FR" w:eastAsia="zh-CN" w:bidi="en-US"/>
        </w:rPr>
        <w:t>万亩，现状值为</w:t>
      </w:r>
      <w:r>
        <w:rPr>
          <w:rFonts w:hint="eastAsia" w:ascii="华文仿宋" w:hAnsi="华文仿宋" w:eastAsia="华文仿宋" w:cs="Times New Roman"/>
          <w:kern w:val="0"/>
          <w:sz w:val="32"/>
          <w:szCs w:val="32"/>
          <w:lang w:val="en-US" w:eastAsia="zh-CN" w:bidi="en-US"/>
        </w:rPr>
        <w:t>11</w:t>
      </w:r>
      <w:r>
        <w:rPr>
          <w:rFonts w:hint="eastAsia" w:ascii="华文仿宋" w:hAnsi="华文仿宋" w:eastAsia="华文仿宋" w:cs="Times New Roman"/>
          <w:kern w:val="0"/>
          <w:sz w:val="32"/>
          <w:szCs w:val="32"/>
          <w:lang w:val="fr-FR" w:eastAsia="zh-CN" w:bidi="en-US"/>
        </w:rPr>
        <w:t xml:space="preserve">万亩; </w:t>
      </w:r>
    </w:p>
    <w:p>
      <w:pPr>
        <w:ind w:firstLine="640" w:firstLineChars="200"/>
        <w:rPr>
          <w:rFonts w:hint="eastAsia" w:ascii="华文仿宋" w:hAnsi="华文仿宋" w:eastAsia="华文仿宋" w:cs="Times New Roman"/>
          <w:kern w:val="0"/>
          <w:sz w:val="32"/>
          <w:szCs w:val="32"/>
          <w:lang w:val="fr-FR" w:eastAsia="zh-CN" w:bidi="en-US"/>
        </w:rPr>
      </w:pPr>
      <w:r>
        <w:rPr>
          <w:rFonts w:hint="eastAsia" w:ascii="华文仿宋" w:hAnsi="华文仿宋" w:eastAsia="华文仿宋" w:cs="Times New Roman"/>
          <w:kern w:val="0"/>
          <w:sz w:val="32"/>
          <w:szCs w:val="32"/>
          <w:lang w:val="fr-FR" w:eastAsia="zh-CN" w:bidi="en-US"/>
        </w:rPr>
        <w:t>5、森林抚育经营目标值为</w:t>
      </w:r>
      <w:r>
        <w:rPr>
          <w:rFonts w:hint="eastAsia" w:ascii="华文仿宋" w:hAnsi="华文仿宋" w:eastAsia="华文仿宋" w:cs="Times New Roman"/>
          <w:kern w:val="0"/>
          <w:sz w:val="32"/>
          <w:szCs w:val="32"/>
          <w:lang w:val="en-US" w:eastAsia="zh-CN" w:bidi="en-US"/>
        </w:rPr>
        <w:t>13</w:t>
      </w:r>
      <w:r>
        <w:rPr>
          <w:rFonts w:hint="eastAsia" w:ascii="华文仿宋" w:hAnsi="华文仿宋" w:eastAsia="华文仿宋" w:cs="Times New Roman"/>
          <w:kern w:val="0"/>
          <w:sz w:val="32"/>
          <w:szCs w:val="32"/>
          <w:lang w:val="fr-FR" w:eastAsia="zh-CN" w:bidi="en-US"/>
        </w:rPr>
        <w:t>万亩，现状值为</w:t>
      </w:r>
      <w:r>
        <w:rPr>
          <w:rFonts w:hint="eastAsia" w:ascii="华文仿宋" w:hAnsi="华文仿宋" w:eastAsia="华文仿宋" w:cs="Times New Roman"/>
          <w:kern w:val="0"/>
          <w:sz w:val="32"/>
          <w:szCs w:val="32"/>
          <w:lang w:val="en-US" w:eastAsia="zh-CN" w:bidi="en-US"/>
        </w:rPr>
        <w:t>13</w:t>
      </w:r>
      <w:r>
        <w:rPr>
          <w:rFonts w:hint="eastAsia" w:ascii="华文仿宋" w:hAnsi="华文仿宋" w:eastAsia="华文仿宋" w:cs="Times New Roman"/>
          <w:kern w:val="0"/>
          <w:sz w:val="32"/>
          <w:szCs w:val="32"/>
          <w:lang w:val="fr-FR" w:eastAsia="zh-CN" w:bidi="en-US"/>
        </w:rPr>
        <w:t xml:space="preserve">万亩; </w:t>
      </w:r>
    </w:p>
    <w:p>
      <w:pPr>
        <w:ind w:firstLine="640" w:firstLineChars="200"/>
        <w:rPr>
          <w:rFonts w:hint="eastAsia" w:ascii="华文仿宋" w:hAnsi="华文仿宋" w:eastAsia="华文仿宋" w:cs="Times New Roman"/>
          <w:kern w:val="0"/>
          <w:sz w:val="32"/>
          <w:szCs w:val="32"/>
          <w:lang w:val="fr-FR" w:eastAsia="zh-CN" w:bidi="en-US"/>
        </w:rPr>
      </w:pPr>
      <w:r>
        <w:rPr>
          <w:rFonts w:hint="eastAsia" w:ascii="华文仿宋" w:hAnsi="华文仿宋" w:eastAsia="华文仿宋" w:cs="Times New Roman"/>
          <w:kern w:val="0"/>
          <w:sz w:val="32"/>
          <w:szCs w:val="32"/>
          <w:lang w:val="fr-FR" w:eastAsia="zh-CN" w:bidi="en-US"/>
        </w:rPr>
        <w:t>6、森林火灾受害率目标值为1‰以下，现状值为</w:t>
      </w:r>
      <w:r>
        <w:rPr>
          <w:rFonts w:hint="eastAsia" w:ascii="华文仿宋" w:hAnsi="华文仿宋" w:eastAsia="华文仿宋" w:cs="Times New Roman"/>
          <w:kern w:val="0"/>
          <w:sz w:val="32"/>
          <w:szCs w:val="32"/>
          <w:lang w:val="en-US" w:eastAsia="zh-CN" w:bidi="en-US"/>
        </w:rPr>
        <w:t>1</w:t>
      </w:r>
      <w:r>
        <w:rPr>
          <w:rFonts w:hint="eastAsia" w:ascii="华文仿宋" w:hAnsi="华文仿宋" w:eastAsia="华文仿宋" w:cs="Times New Roman"/>
          <w:kern w:val="0"/>
          <w:sz w:val="32"/>
          <w:szCs w:val="32"/>
          <w:lang w:val="fr-FR" w:eastAsia="zh-CN" w:bidi="en-US"/>
        </w:rPr>
        <w:t>‰以下；</w:t>
      </w:r>
    </w:p>
    <w:p>
      <w:pPr>
        <w:ind w:firstLine="640" w:firstLineChars="200"/>
        <w:rPr>
          <w:rFonts w:hint="eastAsia" w:ascii="华文仿宋" w:hAnsi="华文仿宋" w:eastAsia="华文仿宋" w:cs="Times New Roman"/>
          <w:kern w:val="0"/>
          <w:sz w:val="32"/>
          <w:szCs w:val="32"/>
          <w:lang w:val="fr-FR" w:eastAsia="zh-CN" w:bidi="en-US"/>
        </w:rPr>
      </w:pPr>
      <w:r>
        <w:rPr>
          <w:rFonts w:hint="eastAsia" w:ascii="华文仿宋" w:hAnsi="华文仿宋" w:eastAsia="华文仿宋" w:cs="Times New Roman"/>
          <w:kern w:val="0"/>
          <w:sz w:val="32"/>
          <w:szCs w:val="32"/>
          <w:lang w:val="fr-FR" w:eastAsia="zh-CN" w:bidi="en-US"/>
        </w:rPr>
        <w:t>7、林业有害生物成灾率目标值为4‰以下，现状值为</w:t>
      </w:r>
      <w:r>
        <w:rPr>
          <w:rFonts w:hint="eastAsia" w:ascii="华文仿宋" w:hAnsi="华文仿宋" w:eastAsia="华文仿宋" w:cs="Times New Roman"/>
          <w:kern w:val="0"/>
          <w:sz w:val="32"/>
          <w:szCs w:val="32"/>
          <w:lang w:val="en-US" w:eastAsia="zh-CN" w:bidi="en-US"/>
        </w:rPr>
        <w:t>4</w:t>
      </w:r>
      <w:r>
        <w:rPr>
          <w:rFonts w:hint="eastAsia" w:ascii="华文仿宋" w:hAnsi="华文仿宋" w:eastAsia="华文仿宋" w:cs="Times New Roman"/>
          <w:kern w:val="0"/>
          <w:sz w:val="32"/>
          <w:szCs w:val="32"/>
          <w:lang w:val="fr-FR" w:eastAsia="zh-CN" w:bidi="en-US"/>
        </w:rPr>
        <w:t>‰以下；</w:t>
      </w:r>
    </w:p>
    <w:p>
      <w:pPr>
        <w:ind w:firstLine="640" w:firstLineChars="200"/>
        <w:rPr>
          <w:rFonts w:hint="eastAsia" w:ascii="华文仿宋" w:hAnsi="华文仿宋" w:eastAsia="华文仿宋" w:cs="Times New Roman"/>
          <w:kern w:val="0"/>
          <w:sz w:val="32"/>
          <w:szCs w:val="32"/>
          <w:lang w:val="fr-FR" w:eastAsia="zh-CN" w:bidi="en-US"/>
        </w:rPr>
      </w:pPr>
      <w:r>
        <w:rPr>
          <w:rFonts w:hint="eastAsia" w:ascii="华文仿宋" w:hAnsi="华文仿宋" w:eastAsia="华文仿宋" w:cs="Times New Roman"/>
          <w:kern w:val="0"/>
          <w:sz w:val="32"/>
          <w:szCs w:val="32"/>
          <w:lang w:val="fr-FR" w:eastAsia="zh-CN" w:bidi="en-US"/>
        </w:rPr>
        <w:t>8、商品木材年采伐量目标值为</w:t>
      </w:r>
      <w:r>
        <w:rPr>
          <w:rFonts w:hint="eastAsia" w:ascii="华文仿宋" w:hAnsi="华文仿宋" w:eastAsia="华文仿宋" w:cs="Times New Roman"/>
          <w:kern w:val="0"/>
          <w:sz w:val="32"/>
          <w:szCs w:val="32"/>
          <w:lang w:val="en-US" w:eastAsia="zh-CN" w:bidi="en-US"/>
        </w:rPr>
        <w:t>36</w:t>
      </w:r>
      <w:r>
        <w:rPr>
          <w:rFonts w:hint="eastAsia" w:ascii="华文仿宋" w:hAnsi="华文仿宋" w:eastAsia="华文仿宋" w:cs="Times New Roman"/>
          <w:kern w:val="0"/>
          <w:sz w:val="32"/>
          <w:szCs w:val="32"/>
          <w:lang w:val="fr-FR" w:eastAsia="zh-CN" w:bidi="en-US"/>
        </w:rPr>
        <w:t>万立方米以下，现状值为</w:t>
      </w:r>
      <w:r>
        <w:rPr>
          <w:rFonts w:hint="eastAsia" w:ascii="华文仿宋" w:hAnsi="华文仿宋" w:eastAsia="华文仿宋" w:cs="Times New Roman"/>
          <w:kern w:val="0"/>
          <w:sz w:val="32"/>
          <w:szCs w:val="32"/>
          <w:lang w:val="en-US" w:eastAsia="zh-CN" w:bidi="en-US"/>
        </w:rPr>
        <w:t>35.6</w:t>
      </w:r>
      <w:r>
        <w:rPr>
          <w:rFonts w:hint="eastAsia" w:ascii="华文仿宋" w:hAnsi="华文仿宋" w:eastAsia="华文仿宋" w:cs="Times New Roman"/>
          <w:kern w:val="0"/>
          <w:sz w:val="32"/>
          <w:szCs w:val="32"/>
          <w:lang w:val="fr-FR" w:eastAsia="zh-CN" w:bidi="en-US"/>
        </w:rPr>
        <w:t>万立方米；</w:t>
      </w:r>
    </w:p>
    <w:p>
      <w:pPr>
        <w:ind w:firstLine="640" w:firstLineChars="200"/>
        <w:rPr>
          <w:rFonts w:hint="eastAsia" w:ascii="华文仿宋" w:hAnsi="华文仿宋" w:eastAsia="华文仿宋" w:cs="Times New Roman"/>
          <w:kern w:val="0"/>
          <w:sz w:val="32"/>
          <w:szCs w:val="32"/>
          <w:lang w:val="fr-FR" w:eastAsia="zh-CN" w:bidi="en-US"/>
        </w:rPr>
      </w:pPr>
      <w:r>
        <w:rPr>
          <w:rFonts w:hint="eastAsia" w:ascii="华文仿宋" w:hAnsi="华文仿宋" w:eastAsia="华文仿宋" w:cs="Times New Roman"/>
          <w:kern w:val="0"/>
          <w:sz w:val="32"/>
          <w:szCs w:val="32"/>
          <w:lang w:val="fr-FR" w:eastAsia="zh-CN" w:bidi="en-US"/>
        </w:rPr>
        <w:t>9、科技进步贡献率目标值为</w:t>
      </w:r>
      <w:r>
        <w:rPr>
          <w:rFonts w:hint="eastAsia" w:ascii="华文仿宋" w:hAnsi="华文仿宋" w:eastAsia="华文仿宋" w:cs="Times New Roman"/>
          <w:kern w:val="0"/>
          <w:sz w:val="32"/>
          <w:szCs w:val="32"/>
          <w:lang w:val="en-US" w:eastAsia="zh-CN" w:bidi="en-US"/>
        </w:rPr>
        <w:t>50</w:t>
      </w:r>
      <w:r>
        <w:rPr>
          <w:rFonts w:hint="eastAsia" w:ascii="华文仿宋" w:hAnsi="华文仿宋" w:eastAsia="华文仿宋" w:cs="Times New Roman"/>
          <w:kern w:val="0"/>
          <w:sz w:val="32"/>
          <w:szCs w:val="32"/>
          <w:lang w:val="fr-FR" w:eastAsia="zh-CN" w:bidi="en-US"/>
        </w:rPr>
        <w:t>%以上，现状值为</w:t>
      </w:r>
      <w:r>
        <w:rPr>
          <w:rFonts w:hint="eastAsia" w:ascii="华文仿宋" w:hAnsi="华文仿宋" w:eastAsia="华文仿宋" w:cs="Times New Roman"/>
          <w:kern w:val="0"/>
          <w:sz w:val="32"/>
          <w:szCs w:val="32"/>
          <w:lang w:val="en-US" w:eastAsia="zh-CN" w:bidi="en-US"/>
        </w:rPr>
        <w:t>55</w:t>
      </w:r>
      <w:r>
        <w:rPr>
          <w:rFonts w:hint="eastAsia" w:ascii="华文仿宋" w:hAnsi="华文仿宋" w:eastAsia="华文仿宋" w:cs="Times New Roman"/>
          <w:kern w:val="0"/>
          <w:sz w:val="32"/>
          <w:szCs w:val="32"/>
          <w:lang w:val="fr-FR" w:eastAsia="zh-CN" w:bidi="en-US"/>
        </w:rPr>
        <w:t>%。</w:t>
      </w:r>
    </w:p>
    <w:p>
      <w:pPr>
        <w:ind w:firstLine="640" w:firstLineChars="200"/>
        <w:rPr>
          <w:rFonts w:hint="eastAsia"/>
          <w:b/>
          <w:bCs/>
          <w:sz w:val="32"/>
          <w:szCs w:val="32"/>
        </w:rPr>
      </w:pPr>
      <w:r>
        <w:rPr>
          <w:rFonts w:hint="eastAsia" w:ascii="华文仿宋" w:hAnsi="华文仿宋" w:eastAsia="华文仿宋" w:cs="Times New Roman"/>
          <w:kern w:val="0"/>
          <w:sz w:val="32"/>
          <w:szCs w:val="32"/>
          <w:lang w:val="fr-FR" w:eastAsia="zh-CN" w:bidi="en-US"/>
        </w:rPr>
        <w:t>九项预期性指标均达到或超过目标值，完成规划要求。</w:t>
      </w:r>
    </w:p>
    <w:p>
      <w:pPr>
        <w:rPr>
          <w:rFonts w:hint="eastAsia"/>
          <w:b/>
          <w:bCs/>
          <w:sz w:val="32"/>
          <w:szCs w:val="32"/>
        </w:rPr>
      </w:pPr>
      <w:r>
        <w:rPr>
          <w:rFonts w:hint="eastAsia"/>
          <w:b/>
          <w:bCs/>
          <w:sz w:val="32"/>
          <w:szCs w:val="32"/>
        </w:rPr>
        <w:br w:type="page"/>
      </w:r>
    </w:p>
    <w:p>
      <w:pPr>
        <w:jc w:val="center"/>
        <w:rPr>
          <w:rFonts w:hint="eastAsia" w:ascii="华文仿宋" w:hAnsi="华文仿宋" w:eastAsia="华文仿宋" w:cstheme="minorBidi"/>
          <w:kern w:val="0"/>
          <w:sz w:val="32"/>
          <w:szCs w:val="32"/>
          <w:lang w:val="en-US" w:eastAsia="zh-CN" w:bidi="ar-SA"/>
        </w:rPr>
      </w:pPr>
      <w:r>
        <w:rPr>
          <w:rFonts w:hint="eastAsia"/>
          <w:b/>
          <w:bCs/>
          <w:sz w:val="32"/>
          <w:szCs w:val="32"/>
        </w:rPr>
        <w:t>第</w:t>
      </w:r>
      <w:r>
        <w:rPr>
          <w:rFonts w:hint="eastAsia"/>
          <w:b/>
          <w:bCs/>
          <w:sz w:val="32"/>
          <w:szCs w:val="32"/>
          <w:lang w:eastAsia="zh-CN"/>
        </w:rPr>
        <w:t>二</w:t>
      </w:r>
      <w:r>
        <w:rPr>
          <w:rFonts w:hint="eastAsia"/>
          <w:b/>
          <w:bCs/>
          <w:sz w:val="32"/>
          <w:szCs w:val="32"/>
        </w:rPr>
        <w:t xml:space="preserve">章  </w:t>
      </w:r>
      <w:r>
        <w:rPr>
          <w:rFonts w:hint="eastAsia"/>
          <w:b/>
          <w:bCs/>
          <w:sz w:val="32"/>
          <w:szCs w:val="32"/>
          <w:lang w:eastAsia="zh-CN"/>
        </w:rPr>
        <w:t>双牌县</w:t>
      </w:r>
      <w:r>
        <w:rPr>
          <w:rFonts w:hint="eastAsia"/>
          <w:b/>
          <w:bCs/>
          <w:sz w:val="32"/>
          <w:szCs w:val="32"/>
        </w:rPr>
        <w:t>“十四五”林业发展规划总体思路</w:t>
      </w:r>
    </w:p>
    <w:p>
      <w:pPr>
        <w:ind w:firstLine="640" w:firstLineChars="200"/>
        <w:rPr>
          <w:rFonts w:hint="eastAsia" w:ascii="华文仿宋" w:hAnsi="华文仿宋" w:eastAsia="华文仿宋" w:cstheme="minorBidi"/>
          <w:kern w:val="0"/>
          <w:sz w:val="32"/>
          <w:szCs w:val="32"/>
          <w:lang w:val="en-US" w:eastAsia="zh-CN" w:bidi="ar-SA"/>
        </w:rPr>
      </w:pPr>
    </w:p>
    <w:p>
      <w:pPr>
        <w:ind w:firstLine="640" w:firstLineChars="200"/>
        <w:rPr>
          <w:rFonts w:hint="eastAsia" w:ascii="仿宋" w:hAnsi="仿宋" w:eastAsia="仿宋" w:cs="仿宋"/>
          <w:kern w:val="0"/>
          <w:sz w:val="32"/>
          <w:szCs w:val="32"/>
          <w:lang w:eastAsia="zh-CN" w:bidi="en-US"/>
        </w:rPr>
      </w:pPr>
      <w:r>
        <w:rPr>
          <w:rFonts w:hint="eastAsia" w:ascii="华文仿宋" w:hAnsi="华文仿宋" w:eastAsia="华文仿宋" w:cstheme="minorBidi"/>
          <w:kern w:val="0"/>
          <w:sz w:val="32"/>
          <w:szCs w:val="32"/>
          <w:lang w:val="en-US" w:eastAsia="zh-CN" w:bidi="ar-SA"/>
        </w:rPr>
        <w:t>双牌</w:t>
      </w:r>
      <w:r>
        <w:rPr>
          <w:rFonts w:hint="eastAsia" w:ascii="仿宋" w:hAnsi="仿宋" w:eastAsia="仿宋" w:cs="仿宋"/>
          <w:kern w:val="0"/>
          <w:sz w:val="32"/>
          <w:szCs w:val="32"/>
          <w:lang w:bidi="en-US"/>
        </w:rPr>
        <w:t>是林业大</w:t>
      </w:r>
      <w:r>
        <w:rPr>
          <w:rFonts w:hint="eastAsia" w:ascii="仿宋" w:hAnsi="仿宋" w:eastAsia="仿宋" w:cs="仿宋"/>
          <w:kern w:val="0"/>
          <w:sz w:val="32"/>
          <w:szCs w:val="32"/>
          <w:lang w:eastAsia="zh-CN" w:bidi="en-US"/>
        </w:rPr>
        <w:t>县</w:t>
      </w:r>
      <w:r>
        <w:rPr>
          <w:rFonts w:hint="eastAsia" w:ascii="仿宋" w:hAnsi="仿宋" w:eastAsia="仿宋" w:cs="仿宋"/>
          <w:kern w:val="0"/>
          <w:sz w:val="32"/>
          <w:szCs w:val="32"/>
          <w:lang w:bidi="en-US"/>
        </w:rPr>
        <w:t>，</w:t>
      </w:r>
      <w:r>
        <w:rPr>
          <w:rFonts w:hint="eastAsia" w:ascii="仿宋" w:hAnsi="仿宋" w:eastAsia="仿宋" w:cs="仿宋"/>
          <w:kern w:val="0"/>
          <w:sz w:val="32"/>
          <w:szCs w:val="32"/>
          <w:lang w:eastAsia="zh-CN" w:bidi="en-US"/>
        </w:rPr>
        <w:t>要牢固树立</w:t>
      </w:r>
      <w:r>
        <w:rPr>
          <w:rFonts w:hint="eastAsia" w:ascii="仿宋" w:hAnsi="仿宋" w:eastAsia="仿宋" w:cs="仿宋"/>
          <w:kern w:val="0"/>
          <w:sz w:val="32"/>
          <w:szCs w:val="32"/>
          <w:lang w:val="fr-FR" w:bidi="en-US"/>
        </w:rPr>
        <w:t>绿水青山就是金</w:t>
      </w:r>
      <w:r>
        <w:rPr>
          <w:rFonts w:hint="eastAsia" w:ascii="仿宋" w:hAnsi="仿宋" w:eastAsia="仿宋" w:cs="仿宋"/>
          <w:kern w:val="0"/>
          <w:sz w:val="32"/>
          <w:szCs w:val="32"/>
          <w:lang w:val="fr-FR" w:eastAsia="zh-CN" w:bidi="en-US"/>
        </w:rPr>
        <w:t>山银山</w:t>
      </w:r>
      <w:r>
        <w:rPr>
          <w:rFonts w:hint="eastAsia" w:ascii="仿宋" w:hAnsi="仿宋" w:eastAsia="仿宋" w:cs="仿宋"/>
          <w:kern w:val="0"/>
          <w:sz w:val="32"/>
          <w:szCs w:val="32"/>
          <w:lang w:eastAsia="zh-CN" w:bidi="en-US"/>
        </w:rPr>
        <w:t>理念，落实可持续发展战略</w:t>
      </w:r>
      <w:r>
        <w:rPr>
          <w:rFonts w:hint="eastAsia" w:ascii="仿宋" w:hAnsi="仿宋" w:eastAsia="仿宋" w:cs="仿宋"/>
          <w:kern w:val="0"/>
          <w:sz w:val="32"/>
          <w:szCs w:val="32"/>
          <w:lang w:val="en-US" w:eastAsia="zh-CN" w:bidi="en-US"/>
        </w:rPr>
        <w:t>,</w:t>
      </w:r>
      <w:r>
        <w:rPr>
          <w:rFonts w:hint="eastAsia" w:ascii="仿宋" w:hAnsi="仿宋" w:eastAsia="仿宋" w:cs="仿宋"/>
          <w:kern w:val="0"/>
          <w:sz w:val="32"/>
          <w:szCs w:val="32"/>
          <w:lang w:eastAsia="zh-CN" w:bidi="en-US"/>
        </w:rPr>
        <w:t>以建设林业强县为目标，把绿水青山建得更美，把金山银山做得更大，不断满足人们日益增长的优美生态环境需要，让绿色成为</w:t>
      </w:r>
      <w:r>
        <w:rPr>
          <w:rFonts w:hint="eastAsia" w:ascii="仿宋" w:hAnsi="仿宋" w:eastAsia="仿宋" w:cs="仿宋"/>
          <w:kern w:val="0"/>
          <w:sz w:val="32"/>
          <w:szCs w:val="32"/>
          <w:lang w:val="en-US" w:eastAsia="zh-CN" w:bidi="en-US"/>
        </w:rPr>
        <w:t>双牌</w:t>
      </w:r>
      <w:r>
        <w:rPr>
          <w:rFonts w:hint="eastAsia" w:ascii="仿宋" w:hAnsi="仿宋" w:eastAsia="仿宋" w:cs="仿宋"/>
          <w:kern w:val="0"/>
          <w:sz w:val="32"/>
          <w:szCs w:val="32"/>
          <w:lang w:eastAsia="zh-CN" w:bidi="en-US"/>
        </w:rPr>
        <w:t>发展最动人的色彩。</w:t>
      </w:r>
    </w:p>
    <w:p>
      <w:pPr>
        <w:pStyle w:val="2"/>
        <w:ind w:left="0" w:leftChars="0" w:firstLine="640" w:firstLineChars="200"/>
        <w:rPr>
          <w:rFonts w:hint="eastAsia" w:ascii="仿宋" w:hAnsi="仿宋" w:eastAsia="仿宋" w:cs="仿宋"/>
          <w:kern w:val="0"/>
          <w:sz w:val="32"/>
          <w:szCs w:val="32"/>
          <w:lang w:val="en-US" w:eastAsia="zh-CN" w:bidi="en-US"/>
        </w:rPr>
      </w:pPr>
      <w:r>
        <w:rPr>
          <w:rFonts w:hint="eastAsia" w:ascii="仿宋" w:hAnsi="仿宋" w:eastAsia="仿宋" w:cs="仿宋"/>
          <w:kern w:val="0"/>
          <w:sz w:val="32"/>
          <w:szCs w:val="32"/>
          <w:lang w:val="en-US" w:eastAsia="zh-CN" w:bidi="en-US"/>
        </w:rPr>
        <w:t>国有林场是双牌林业发展的航空母舰，是绿色发展的主力军。把国有林场改革同振兴乡村、实现中国梦紧密联系起来，下大力气增强国有林场的造血功能，保护好、经营好森林资源，让森林绿起来、美起来、富起来！</w:t>
      </w:r>
    </w:p>
    <w:p>
      <w:pPr>
        <w:pStyle w:val="2"/>
        <w:ind w:left="0" w:leftChars="0" w:firstLine="640" w:firstLineChars="200"/>
        <w:rPr>
          <w:rFonts w:hint="eastAsia" w:eastAsia="仿宋_GB2312"/>
          <w:sz w:val="32"/>
          <w:szCs w:val="32"/>
          <w:lang w:val="en-US" w:eastAsia="zh-CN"/>
        </w:rPr>
      </w:pPr>
      <w:r>
        <w:rPr>
          <w:rFonts w:hint="eastAsia" w:ascii="仿宋" w:hAnsi="仿宋" w:eastAsia="仿宋" w:cs="仿宋"/>
          <w:kern w:val="0"/>
          <w:sz w:val="32"/>
          <w:szCs w:val="32"/>
          <w:lang w:val="en-US" w:eastAsia="zh-CN" w:bidi="en-US"/>
        </w:rPr>
        <w:t>双牌县2019年实现农林牧渔业增加值160701万元，同比增长3.6%，其中农林牧渔服务业增加值8569万元。双牌旅游资源丰富，是湖南省旅游强县。旅游业蓬勃发展，全年接待游客725万人次，实现旅游综合收入48.5亿元，同比分别增长20.1%、21.2%。由此可见，全域旅游在县域经济中的地位。</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zh-CN" w:eastAsia="zh-CN" w:bidi="ar-SA"/>
        </w:rPr>
        <w:t>生态</w:t>
      </w:r>
      <w:r>
        <w:rPr>
          <w:rFonts w:hint="eastAsia" w:ascii="华文仿宋" w:hAnsi="华文仿宋" w:eastAsia="华文仿宋" w:cstheme="minorBidi"/>
          <w:kern w:val="0"/>
          <w:sz w:val="32"/>
          <w:szCs w:val="32"/>
          <w:lang w:val="en-US" w:eastAsia="zh-CN" w:bidi="ar-SA"/>
        </w:rPr>
        <w:t>旅游和森林康养将成为双牌县“十四五”林业发展规划的重点内容，也是我县生态优势决定的。在习近平生态文明思想指导下，生态优先、减伐禁伐政策的推出，也决定了林业未来的发展方向。</w:t>
      </w:r>
    </w:p>
    <w:p>
      <w:pPr>
        <w:ind w:firstLine="640" w:firstLineChars="200"/>
        <w:jc w:val="left"/>
        <w:rPr>
          <w:rFonts w:hint="eastAsia"/>
          <w:lang w:val="en-US" w:eastAsia="zh-CN"/>
        </w:rPr>
      </w:pPr>
      <w:r>
        <w:rPr>
          <w:rFonts w:hint="eastAsia" w:ascii="仿宋" w:hAnsi="仿宋" w:eastAsia="仿宋" w:cs="仿宋"/>
          <w:kern w:val="0"/>
          <w:sz w:val="32"/>
          <w:szCs w:val="32"/>
          <w:lang w:val="en-US" w:eastAsia="zh-CN" w:bidi="en-US"/>
        </w:rPr>
        <w:t>做好</w:t>
      </w:r>
      <w:r>
        <w:rPr>
          <w:rFonts w:hint="eastAsia" w:ascii="华文仿宋" w:hAnsi="华文仿宋" w:eastAsia="华文仿宋" w:cstheme="minorBidi"/>
          <w:kern w:val="0"/>
          <w:sz w:val="32"/>
          <w:szCs w:val="32"/>
          <w:lang w:val="en-US" w:eastAsia="zh-CN" w:bidi="ar-SA"/>
        </w:rPr>
        <w:t>森林保护修复、林业</w:t>
      </w:r>
      <w:r>
        <w:rPr>
          <w:rFonts w:hint="eastAsia" w:ascii="仿宋" w:hAnsi="仿宋" w:eastAsia="仿宋" w:cs="仿宋"/>
          <w:kern w:val="0"/>
          <w:sz w:val="32"/>
          <w:szCs w:val="32"/>
          <w:lang w:val="en-US" w:eastAsia="zh-CN" w:bidi="en-US"/>
        </w:rPr>
        <w:t>产业发展、林下经济和森林康养、生态旅游大文章，争取国家储备林建设大项目，奋力把双牌林业推向崭新的高度。</w:t>
      </w:r>
    </w:p>
    <w:p>
      <w:pPr>
        <w:jc w:val="both"/>
        <w:rPr>
          <w:rFonts w:hint="eastAsia"/>
          <w:b/>
          <w:bCs/>
          <w:sz w:val="32"/>
          <w:szCs w:val="32"/>
          <w:lang w:val="en-US" w:eastAsia="zh-CN"/>
        </w:rPr>
      </w:pPr>
      <w:r>
        <w:rPr>
          <w:rFonts w:hint="eastAsia"/>
          <w:b/>
          <w:bCs/>
          <w:sz w:val="32"/>
          <w:szCs w:val="32"/>
          <w:lang w:val="en-US" w:eastAsia="zh-CN"/>
        </w:rPr>
        <w:t>2.1 指导思想</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以习近平新时代中国特色社会主义思想为指导，全面深入贯彻落实习近平生态文明思想和党的十九大和十九届二中、三中、</w:t>
      </w:r>
      <w:r>
        <w:rPr>
          <w:rFonts w:hint="eastAsia" w:ascii="仿宋" w:hAnsi="仿宋" w:eastAsia="仿宋" w:cs="仿宋"/>
          <w:kern w:val="0"/>
          <w:sz w:val="32"/>
          <w:szCs w:val="32"/>
          <w:lang w:bidi="en-US"/>
        </w:rPr>
        <w:t>四中、五中全会精神</w:t>
      </w:r>
      <w:r>
        <w:rPr>
          <w:rFonts w:hint="eastAsia" w:ascii="华文仿宋" w:hAnsi="华文仿宋" w:eastAsia="华文仿宋" w:cstheme="minorBidi"/>
          <w:kern w:val="0"/>
          <w:sz w:val="32"/>
          <w:szCs w:val="32"/>
          <w:lang w:val="en-US" w:eastAsia="zh-CN" w:bidi="ar-SA"/>
        </w:rPr>
        <w:t>，</w:t>
      </w:r>
      <w:r>
        <w:rPr>
          <w:rFonts w:hint="eastAsia" w:ascii="仿宋" w:hAnsi="仿宋" w:eastAsia="仿宋" w:cs="仿宋"/>
          <w:kern w:val="0"/>
          <w:sz w:val="32"/>
          <w:szCs w:val="32"/>
          <w:lang w:bidi="en-US"/>
        </w:rPr>
        <w:t>认真贯彻落实习近平总书记视察湖南时的重要讲话精神，</w:t>
      </w:r>
      <w:r>
        <w:rPr>
          <w:rFonts w:hint="eastAsia" w:ascii="华文仿宋" w:hAnsi="华文仿宋" w:eastAsia="华文仿宋" w:cstheme="minorBidi"/>
          <w:kern w:val="0"/>
          <w:sz w:val="32"/>
          <w:szCs w:val="32"/>
          <w:lang w:val="en-US" w:eastAsia="zh-CN" w:bidi="ar-SA"/>
        </w:rPr>
        <w:t>紧紧围绕统筹推进“五位一体”总体布局和协调推进“四个全面”战略布局，坚持并牢固树立保护意识、长远意识、改革意识、发展意识，以“一核、二道、三区”布局原则统筹全县涉林草国土空间，全面加强生态保护修复，全面推进自然保护地体系建设，</w:t>
      </w:r>
      <w:r>
        <w:rPr>
          <w:rFonts w:hint="eastAsia" w:ascii="仿宋" w:hAnsi="仿宋" w:eastAsia="仿宋" w:cs="仿宋"/>
          <w:kern w:val="0"/>
          <w:sz w:val="32"/>
          <w:szCs w:val="32"/>
          <w:lang w:bidi="en-US"/>
        </w:rPr>
        <w:t>全面推行林长制改革、</w:t>
      </w:r>
      <w:r>
        <w:rPr>
          <w:rFonts w:hint="eastAsia" w:ascii="华文仿宋" w:hAnsi="华文仿宋" w:eastAsia="华文仿宋" w:cstheme="minorBidi"/>
          <w:kern w:val="0"/>
          <w:sz w:val="32"/>
          <w:szCs w:val="32"/>
          <w:lang w:val="en-US" w:eastAsia="zh-CN" w:bidi="ar-SA"/>
        </w:rPr>
        <w:t>全面发展绿色富民产业，全面增强基础保障能力，全面深化林业体制改革，推动我县林业高质量发展，为建设生态强县，为建设“绿色双牌 和美家园”提供绿色生态支撑保障。</w:t>
      </w:r>
    </w:p>
    <w:p>
      <w:pPr>
        <w:jc w:val="both"/>
        <w:rPr>
          <w:rFonts w:hint="default" w:eastAsia="仿宋_GB2312"/>
          <w:sz w:val="32"/>
          <w:szCs w:val="32"/>
          <w:lang w:val="en-US" w:eastAsia="zh-CN"/>
        </w:rPr>
      </w:pPr>
      <w:r>
        <w:rPr>
          <w:rFonts w:hint="eastAsia"/>
          <w:b/>
          <w:bCs/>
          <w:sz w:val="32"/>
          <w:szCs w:val="32"/>
          <w:lang w:val="en-US" w:eastAsia="zh-CN"/>
        </w:rPr>
        <w:t>2.2 基本原则</w:t>
      </w:r>
    </w:p>
    <w:p>
      <w:pPr>
        <w:jc w:val="left"/>
        <w:rPr>
          <w:rFonts w:hint="eastAsia" w:eastAsia="仿宋_GB2312"/>
          <w:sz w:val="32"/>
          <w:szCs w:val="32"/>
          <w:lang w:val="en-US" w:eastAsia="zh-CN"/>
        </w:rPr>
      </w:pPr>
      <w:r>
        <w:rPr>
          <w:rFonts w:hint="eastAsia" w:eastAsia="仿宋_GB2312"/>
          <w:sz w:val="32"/>
          <w:szCs w:val="32"/>
          <w:lang w:val="en-US" w:eastAsia="zh-CN"/>
        </w:rPr>
        <w:t>2.2.1 坚持绿色发展、保护优先</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牢固树立创新、协调、绿色、开放、共享五大理念，贯彻落实习近平生态文明思想，坚持尊重自然、顺应自然、保护自然，正确处理好保护与发展的关系，坚定不移地走绿色发展道路。</w:t>
      </w:r>
    </w:p>
    <w:p>
      <w:pPr>
        <w:jc w:val="left"/>
        <w:rPr>
          <w:rFonts w:hint="eastAsia" w:eastAsia="仿宋_GB2312"/>
          <w:sz w:val="32"/>
          <w:szCs w:val="32"/>
          <w:lang w:val="en-US" w:eastAsia="zh-CN"/>
        </w:rPr>
      </w:pPr>
      <w:r>
        <w:rPr>
          <w:rFonts w:hint="eastAsia" w:eastAsia="仿宋_GB2312"/>
          <w:sz w:val="32"/>
          <w:szCs w:val="32"/>
          <w:lang w:val="en-US" w:eastAsia="zh-CN"/>
        </w:rPr>
        <w:t>2.2.2 坚持人民主体、生态惠民</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林业是一项重要的公益事业和基础产业，具有生态、经济和社会多种功能，承担着无形生态产品和有形林产品供给的重要任务。在加强生态保护的基础上，做强生态旅游与康养，推进三产融合，加强林业品牌培育，持续发展现代林业经济，不断推进生态建设和环境美化，持之以恒地改善城乡居民生产生活环境，持续优化生态产品供给，不断提升公众的生态福祉。</w:t>
      </w:r>
    </w:p>
    <w:p>
      <w:pPr>
        <w:jc w:val="left"/>
        <w:rPr>
          <w:rFonts w:hint="eastAsia" w:eastAsia="仿宋_GB2312"/>
          <w:sz w:val="32"/>
          <w:szCs w:val="32"/>
          <w:lang w:val="en-US" w:eastAsia="zh-CN"/>
        </w:rPr>
      </w:pPr>
      <w:r>
        <w:rPr>
          <w:rFonts w:hint="eastAsia" w:eastAsia="仿宋_GB2312"/>
          <w:sz w:val="32"/>
          <w:szCs w:val="32"/>
          <w:lang w:val="en-US" w:eastAsia="zh-CN"/>
        </w:rPr>
        <w:t>2.2.3 坚持协调推进、质量优先</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按照生态系统整体性、系统性及其内在规律，坚持科学保护，统筹安排、长远谋划，又立足当前、实事求是，着力解决对经济社会可持续发展制约性强、群众反映强烈的突出生态保护、生态修复、生态治理问题，全力推动双牌林业现代化建设和高质量发展。</w:t>
      </w:r>
    </w:p>
    <w:p>
      <w:pPr>
        <w:jc w:val="left"/>
        <w:rPr>
          <w:rFonts w:hint="eastAsia" w:eastAsia="仿宋_GB2312"/>
          <w:sz w:val="32"/>
          <w:szCs w:val="32"/>
          <w:lang w:val="en-US" w:eastAsia="zh-CN"/>
        </w:rPr>
      </w:pPr>
      <w:r>
        <w:rPr>
          <w:rFonts w:hint="eastAsia" w:eastAsia="仿宋_GB2312"/>
          <w:sz w:val="32"/>
          <w:szCs w:val="32"/>
          <w:lang w:val="en-US" w:eastAsia="zh-CN"/>
        </w:rPr>
        <w:t>2.2.4 坚持改革驱动、科技支撑</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完善林业制度，创新林业科技，强化生态惠民举措，充分发挥制度保障和科技第一生产力作用，坚持制度创新、科技创新、协同创新，强化制度完善与科技发展工作，依托林业草原新职能新职责，更好地支撑生态建设、引领产业升级、服务社会民生，为推进林业现代化、建设生态文明和全面建成小康社会提供有力支撑。</w:t>
      </w:r>
    </w:p>
    <w:p>
      <w:pPr>
        <w:jc w:val="left"/>
        <w:rPr>
          <w:rFonts w:hint="eastAsia" w:eastAsia="仿宋_GB2312"/>
          <w:sz w:val="32"/>
          <w:szCs w:val="32"/>
          <w:lang w:val="en-US" w:eastAsia="zh-CN"/>
        </w:rPr>
      </w:pPr>
      <w:r>
        <w:rPr>
          <w:rFonts w:hint="eastAsia" w:eastAsia="仿宋_GB2312"/>
          <w:sz w:val="32"/>
          <w:szCs w:val="32"/>
          <w:lang w:val="en-US" w:eastAsia="zh-CN"/>
        </w:rPr>
        <w:t>2.2.5 坚持开放合作、共建共享</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双牌处于“大湘南”和“泛珠三角”交汇点，是南岭山地森林及生物多样性生态功能区，生态区位重要。要积极融入“一带一路”建设，积极对接粤港澳大湾区，全面深化与欧洲投资银行等国际金融组织的林业交流合作。突出加强与“长三角”、“珠三角”地区的产业互动，“以商招商、精准招商”，特别是在竹木精深加工、生物制药、生物质提取方面，引入一批战略性产业合作伙伴；持续优化林业营商环境，大力深化“放管服”改革，全力扶持民营经济发展，积极帮助解决土地、融资、用工、经营等方面的困难，全面营造重商、亲商、富商、安商的良好环境。</w:t>
      </w:r>
    </w:p>
    <w:p>
      <w:pPr>
        <w:jc w:val="both"/>
        <w:rPr>
          <w:rFonts w:hint="default"/>
          <w:b/>
          <w:bCs/>
          <w:sz w:val="32"/>
          <w:szCs w:val="32"/>
          <w:lang w:val="en-US" w:eastAsia="zh-CN"/>
        </w:rPr>
      </w:pPr>
      <w:r>
        <w:rPr>
          <w:rFonts w:hint="eastAsia"/>
          <w:b/>
          <w:bCs/>
          <w:sz w:val="32"/>
          <w:szCs w:val="32"/>
          <w:lang w:val="en-US" w:eastAsia="zh-CN"/>
        </w:rPr>
        <w:t>2.3发展目标</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在巩固前期建设成果的基础上，通过不断努力，到“十四五”末期双牌林业实现资源总量稳步增加，资源质量提升，资源结构优化，生态安全屏障不断完善，生态环境明显改善，生态服务功能、生态承载力全面提升，林业科技创新能力持续加强，产业结构和布局更趋合理，加快实现生态系统稳定、生态功能齐全、生态文化繁荣的生态强县建设目标。</w:t>
      </w:r>
    </w:p>
    <w:p>
      <w:pPr>
        <w:rPr>
          <w:rFonts w:hint="eastAsia"/>
          <w:b/>
          <w:bCs/>
          <w:sz w:val="30"/>
          <w:szCs w:val="30"/>
          <w:lang w:val="en-US" w:eastAsia="zh-CN"/>
        </w:rPr>
      </w:pPr>
      <w:r>
        <w:rPr>
          <w:rFonts w:hint="eastAsia"/>
          <w:b/>
          <w:bCs/>
          <w:sz w:val="30"/>
          <w:szCs w:val="30"/>
          <w:lang w:val="en-US" w:eastAsia="zh-CN"/>
        </w:rPr>
        <w:br w:type="page"/>
      </w:r>
    </w:p>
    <w:p>
      <w:pPr>
        <w:jc w:val="center"/>
        <w:rPr>
          <w:rFonts w:hint="eastAsia"/>
          <w:b/>
          <w:bCs/>
          <w:sz w:val="30"/>
          <w:szCs w:val="30"/>
          <w:lang w:val="en-US" w:eastAsia="zh-CN"/>
        </w:rPr>
      </w:pPr>
      <w:r>
        <w:rPr>
          <w:rFonts w:hint="eastAsia"/>
          <w:b/>
          <w:bCs/>
          <w:sz w:val="30"/>
          <w:szCs w:val="30"/>
          <w:lang w:val="en-US" w:eastAsia="zh-CN"/>
        </w:rPr>
        <w:t>双牌县“十四五”林业发展主要指标表</w:t>
      </w:r>
    </w:p>
    <w:tbl>
      <w:tblPr>
        <w:tblStyle w:val="11"/>
        <w:tblW w:w="833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13"/>
        <w:gridCol w:w="2085"/>
        <w:gridCol w:w="763"/>
        <w:gridCol w:w="1011"/>
        <w:gridCol w:w="1768"/>
        <w:gridCol w:w="753"/>
        <w:gridCol w:w="13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78" w:hRule="exact"/>
          <w:tblHeader/>
          <w:jc w:val="center"/>
        </w:trPr>
        <w:tc>
          <w:tcPr>
            <w:tcW w:w="613" w:type="dxa"/>
            <w:tcBorders>
              <w:top w:val="single" w:color="auto" w:sz="6"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b/>
                <w:color w:val="000000"/>
                <w:szCs w:val="21"/>
              </w:rPr>
            </w:pPr>
            <w:r>
              <w:rPr>
                <w:rFonts w:ascii="Times New Roman" w:hAnsi="Times New Roman" w:eastAsia="仿宋_GB2312"/>
                <w:b/>
                <w:color w:val="000000"/>
                <w:kern w:val="0"/>
                <w:szCs w:val="21"/>
                <w:lang w:bidi="ar"/>
              </w:rPr>
              <w:t>功能指标</w:t>
            </w:r>
          </w:p>
        </w:tc>
        <w:tc>
          <w:tcPr>
            <w:tcW w:w="2085" w:type="dxa"/>
            <w:tcBorders>
              <w:top w:val="single" w:color="auto" w:sz="6"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b/>
                <w:color w:val="000000"/>
                <w:szCs w:val="21"/>
              </w:rPr>
            </w:pPr>
            <w:r>
              <w:rPr>
                <w:rFonts w:ascii="Times New Roman" w:hAnsi="Times New Roman" w:eastAsia="仿宋_GB2312"/>
                <w:b/>
                <w:color w:val="000000"/>
                <w:kern w:val="0"/>
                <w:szCs w:val="21"/>
                <w:lang w:bidi="ar"/>
              </w:rPr>
              <w:t>要素指标</w:t>
            </w:r>
          </w:p>
        </w:tc>
        <w:tc>
          <w:tcPr>
            <w:tcW w:w="763" w:type="dxa"/>
            <w:tcBorders>
              <w:top w:val="single" w:color="auto" w:sz="6"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b/>
                <w:color w:val="000000"/>
                <w:szCs w:val="21"/>
              </w:rPr>
            </w:pPr>
            <w:r>
              <w:rPr>
                <w:rFonts w:ascii="Times New Roman" w:hAnsi="Times New Roman" w:eastAsia="仿宋_GB2312"/>
                <w:b/>
                <w:color w:val="000000"/>
                <w:kern w:val="0"/>
                <w:szCs w:val="21"/>
                <w:lang w:bidi="ar"/>
              </w:rPr>
              <w:t>属性</w:t>
            </w:r>
          </w:p>
        </w:tc>
        <w:tc>
          <w:tcPr>
            <w:tcW w:w="1011" w:type="dxa"/>
            <w:tcBorders>
              <w:top w:val="single" w:color="auto" w:sz="6"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b/>
                <w:color w:val="000000"/>
                <w:kern w:val="0"/>
                <w:szCs w:val="21"/>
                <w:lang w:bidi="ar"/>
              </w:rPr>
            </w:pPr>
            <w:r>
              <w:rPr>
                <w:rFonts w:ascii="Times New Roman" w:hAnsi="Times New Roman" w:eastAsia="仿宋_GB2312"/>
                <w:b/>
                <w:color w:val="000000"/>
                <w:kern w:val="0"/>
                <w:szCs w:val="21"/>
                <w:lang w:bidi="ar"/>
              </w:rPr>
              <w:t>2020年</w:t>
            </w:r>
          </w:p>
          <w:p>
            <w:pPr>
              <w:widowControl/>
              <w:spacing w:line="300" w:lineRule="exact"/>
              <w:jc w:val="center"/>
              <w:textAlignment w:val="center"/>
              <w:rPr>
                <w:rFonts w:ascii="Times New Roman" w:hAnsi="Times New Roman" w:eastAsia="仿宋_GB2312"/>
                <w:b/>
                <w:color w:val="000000"/>
                <w:szCs w:val="21"/>
              </w:rPr>
            </w:pPr>
            <w:r>
              <w:rPr>
                <w:rStyle w:val="21"/>
                <w:rFonts w:eastAsia="仿宋_GB2312"/>
                <w:b/>
                <w:lang w:bidi="ar"/>
              </w:rPr>
              <w:t>(</w:t>
            </w:r>
            <w:r>
              <w:rPr>
                <w:rStyle w:val="22"/>
                <w:rFonts w:hint="default" w:ascii="Times New Roman" w:hAnsi="Times New Roman" w:cs="Times New Roman"/>
                <w:b/>
                <w:lang w:bidi="ar"/>
              </w:rPr>
              <w:t>实为</w:t>
            </w:r>
            <w:r>
              <w:rPr>
                <w:rStyle w:val="21"/>
                <w:rFonts w:eastAsia="仿宋_GB2312"/>
                <w:b/>
                <w:lang w:bidi="ar"/>
              </w:rPr>
              <w:t>201</w:t>
            </w:r>
            <w:r>
              <w:rPr>
                <w:rStyle w:val="21"/>
                <w:rFonts w:hint="eastAsia" w:eastAsia="仿宋_GB2312"/>
                <w:b/>
                <w:lang w:val="en-US" w:eastAsia="zh-CN" w:bidi="ar"/>
              </w:rPr>
              <w:t>9</w:t>
            </w:r>
            <w:r>
              <w:rPr>
                <w:rStyle w:val="22"/>
                <w:rFonts w:hint="default" w:ascii="Times New Roman" w:hAnsi="Times New Roman" w:cs="Times New Roman"/>
                <w:b/>
                <w:lang w:bidi="ar"/>
              </w:rPr>
              <w:t>年底</w:t>
            </w:r>
            <w:r>
              <w:rPr>
                <w:rStyle w:val="21"/>
                <w:rFonts w:eastAsia="仿宋_GB2312"/>
                <w:b/>
                <w:lang w:bidi="ar"/>
              </w:rPr>
              <w:t>)</w:t>
            </w:r>
          </w:p>
        </w:tc>
        <w:tc>
          <w:tcPr>
            <w:tcW w:w="1768" w:type="dxa"/>
            <w:tcBorders>
              <w:top w:val="single" w:color="auto" w:sz="6"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b/>
                <w:color w:val="000000"/>
                <w:szCs w:val="21"/>
              </w:rPr>
            </w:pPr>
            <w:r>
              <w:rPr>
                <w:rFonts w:ascii="Times New Roman" w:hAnsi="Times New Roman" w:eastAsia="仿宋_GB2312"/>
                <w:b/>
                <w:color w:val="000000"/>
                <w:kern w:val="0"/>
                <w:szCs w:val="21"/>
                <w:lang w:bidi="ar"/>
              </w:rPr>
              <w:t>本地数据来源</w:t>
            </w:r>
          </w:p>
        </w:tc>
        <w:tc>
          <w:tcPr>
            <w:tcW w:w="753" w:type="dxa"/>
            <w:tcBorders>
              <w:top w:val="single" w:color="auto" w:sz="6"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b/>
                <w:color w:val="000000"/>
                <w:szCs w:val="21"/>
              </w:rPr>
            </w:pPr>
            <w:r>
              <w:rPr>
                <w:rFonts w:ascii="Times New Roman" w:hAnsi="Times New Roman" w:eastAsia="仿宋_GB2312"/>
                <w:b/>
                <w:color w:val="000000"/>
                <w:kern w:val="0"/>
                <w:szCs w:val="21"/>
                <w:lang w:bidi="ar"/>
              </w:rPr>
              <w:t>2025年</w:t>
            </w:r>
          </w:p>
        </w:tc>
        <w:tc>
          <w:tcPr>
            <w:tcW w:w="1343" w:type="dxa"/>
            <w:tcBorders>
              <w:top w:val="single" w:color="auto" w:sz="6"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b/>
                <w:color w:val="000000"/>
                <w:szCs w:val="21"/>
              </w:rPr>
            </w:pPr>
            <w:r>
              <w:rPr>
                <w:rFonts w:ascii="Times New Roman" w:hAnsi="Times New Roman" w:eastAsia="仿宋_GB2312"/>
                <w:b/>
                <w:color w:val="000000"/>
                <w:kern w:val="0"/>
                <w:szCs w:val="21"/>
                <w:lang w:bidi="ar"/>
              </w:rPr>
              <w:t>测算依据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850" w:hRule="exact"/>
          <w:jc w:val="center"/>
        </w:trPr>
        <w:tc>
          <w:tcPr>
            <w:tcW w:w="613" w:type="dxa"/>
            <w:vMerge w:val="restart"/>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资源保有容量</w:t>
            </w:r>
          </w:p>
        </w:tc>
        <w:tc>
          <w:tcPr>
            <w:tcW w:w="2085"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林地保有量(万公顷)</w:t>
            </w:r>
          </w:p>
        </w:tc>
        <w:tc>
          <w:tcPr>
            <w:tcW w:w="76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约束性</w:t>
            </w:r>
          </w:p>
        </w:tc>
        <w:tc>
          <w:tcPr>
            <w:tcW w:w="1011"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15.26</w:t>
            </w:r>
          </w:p>
        </w:tc>
        <w:tc>
          <w:tcPr>
            <w:tcW w:w="1768" w:type="dxa"/>
            <w:noWrap w:val="0"/>
            <w:tcMar>
              <w:top w:w="0" w:type="dxa"/>
              <w:left w:w="28" w:type="dxa"/>
              <w:right w:w="28" w:type="dxa"/>
            </w:tcMar>
            <w:vAlign w:val="center"/>
          </w:tcPr>
          <w:p>
            <w:pPr>
              <w:widowControl/>
              <w:spacing w:line="30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kern w:val="0"/>
                <w:szCs w:val="21"/>
                <w:lang w:eastAsia="zh-CN" w:bidi="ar"/>
              </w:rPr>
              <w:t>双牌县2019</w:t>
            </w:r>
            <w:r>
              <w:rPr>
                <w:rFonts w:hint="eastAsia" w:ascii="Times New Roman" w:hAnsi="Times New Roman" w:eastAsia="仿宋_GB2312"/>
                <w:color w:val="000000"/>
                <w:kern w:val="0"/>
                <w:szCs w:val="21"/>
                <w:lang w:bidi="ar"/>
              </w:rPr>
              <w:t>年度</w:t>
            </w:r>
            <w:r>
              <w:rPr>
                <w:rFonts w:ascii="Times New Roman" w:hAnsi="Times New Roman" w:eastAsia="仿宋_GB2312"/>
                <w:color w:val="000000"/>
                <w:kern w:val="0"/>
                <w:szCs w:val="21"/>
                <w:lang w:bidi="ar"/>
              </w:rPr>
              <w:t>森林资源</w:t>
            </w:r>
            <w:r>
              <w:rPr>
                <w:rFonts w:hint="eastAsia" w:ascii="Times New Roman" w:hAnsi="Times New Roman" w:eastAsia="仿宋_GB2312"/>
                <w:color w:val="000000"/>
                <w:kern w:val="0"/>
                <w:szCs w:val="21"/>
                <w:lang w:bidi="ar"/>
              </w:rPr>
              <w:t>统计</w:t>
            </w:r>
            <w:r>
              <w:rPr>
                <w:rFonts w:ascii="Times New Roman" w:hAnsi="Times New Roman" w:eastAsia="仿宋_GB2312"/>
                <w:color w:val="000000"/>
                <w:kern w:val="0"/>
                <w:szCs w:val="21"/>
                <w:lang w:bidi="ar"/>
              </w:rPr>
              <w:t>年报</w:t>
            </w:r>
          </w:p>
        </w:tc>
        <w:tc>
          <w:tcPr>
            <w:tcW w:w="753"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ascii="Times New Roman" w:hAnsi="Times New Roman" w:eastAsia="仿宋_GB2312"/>
                <w:color w:val="000000"/>
                <w:kern w:val="0"/>
                <w:szCs w:val="21"/>
                <w:lang w:bidi="ar"/>
              </w:rPr>
              <w:t>≥</w:t>
            </w:r>
            <w:r>
              <w:rPr>
                <w:rFonts w:hint="eastAsia" w:ascii="Times New Roman" w:hAnsi="Times New Roman" w:eastAsia="仿宋_GB2312"/>
                <w:color w:val="000000"/>
                <w:kern w:val="0"/>
                <w:szCs w:val="21"/>
                <w:lang w:val="en-US" w:eastAsia="zh-CN" w:bidi="ar"/>
              </w:rPr>
              <w:t>15.3</w:t>
            </w:r>
          </w:p>
        </w:tc>
        <w:tc>
          <w:tcPr>
            <w:tcW w:w="1343" w:type="dxa"/>
            <w:noWrap w:val="0"/>
            <w:tcMar>
              <w:top w:w="15" w:type="dxa"/>
              <w:left w:w="15" w:type="dxa"/>
              <w:right w:w="15" w:type="dxa"/>
            </w:tcMar>
            <w:vAlign w:val="center"/>
          </w:tcPr>
          <w:p>
            <w:pPr>
              <w:widowControl/>
              <w:spacing w:line="300" w:lineRule="exact"/>
              <w:jc w:val="center"/>
              <w:rPr>
                <w:rFonts w:ascii="Times New Roman" w:hAnsi="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707" w:hRule="exact"/>
          <w:jc w:val="center"/>
        </w:trPr>
        <w:tc>
          <w:tcPr>
            <w:tcW w:w="613" w:type="dxa"/>
            <w:vMerge w:val="continue"/>
            <w:noWrap w:val="0"/>
            <w:tcMar>
              <w:top w:w="15" w:type="dxa"/>
              <w:left w:w="15" w:type="dxa"/>
              <w:right w:w="15" w:type="dxa"/>
            </w:tcMar>
            <w:vAlign w:val="center"/>
          </w:tcPr>
          <w:p>
            <w:pPr>
              <w:widowControl/>
              <w:spacing w:line="300" w:lineRule="exact"/>
              <w:jc w:val="center"/>
              <w:rPr>
                <w:rFonts w:ascii="Times New Roman" w:hAnsi="Times New Roman" w:eastAsia="仿宋_GB2312"/>
                <w:color w:val="000000"/>
                <w:szCs w:val="21"/>
              </w:rPr>
            </w:pPr>
          </w:p>
        </w:tc>
        <w:tc>
          <w:tcPr>
            <w:tcW w:w="2085"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森林覆盖率(</w:t>
            </w:r>
            <w:r>
              <w:rPr>
                <w:rStyle w:val="21"/>
                <w:rFonts w:eastAsia="仿宋_GB2312"/>
                <w:lang w:bidi="ar"/>
              </w:rPr>
              <w:t>%</w:t>
            </w:r>
            <w:r>
              <w:rPr>
                <w:rStyle w:val="22"/>
                <w:rFonts w:hint="default" w:ascii="Times New Roman" w:hAnsi="Times New Roman" w:cs="Times New Roman"/>
                <w:lang w:bidi="ar"/>
              </w:rPr>
              <w:t>)</w:t>
            </w:r>
          </w:p>
        </w:tc>
        <w:tc>
          <w:tcPr>
            <w:tcW w:w="76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约束性</w:t>
            </w:r>
          </w:p>
        </w:tc>
        <w:tc>
          <w:tcPr>
            <w:tcW w:w="1011"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79.7</w:t>
            </w:r>
          </w:p>
        </w:tc>
        <w:tc>
          <w:tcPr>
            <w:tcW w:w="1768" w:type="dxa"/>
            <w:noWrap w:val="0"/>
            <w:tcMar>
              <w:top w:w="0" w:type="dxa"/>
              <w:left w:w="28" w:type="dxa"/>
              <w:right w:w="28" w:type="dxa"/>
            </w:tcMar>
            <w:vAlign w:val="center"/>
          </w:tcPr>
          <w:p>
            <w:pPr>
              <w:widowControl/>
              <w:spacing w:line="30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kern w:val="0"/>
                <w:szCs w:val="21"/>
                <w:lang w:eastAsia="zh-CN" w:bidi="ar"/>
              </w:rPr>
              <w:t>双牌县2019</w:t>
            </w:r>
            <w:r>
              <w:rPr>
                <w:rFonts w:hint="eastAsia" w:ascii="Times New Roman" w:hAnsi="Times New Roman" w:eastAsia="仿宋_GB2312"/>
                <w:color w:val="000000"/>
                <w:kern w:val="0"/>
                <w:szCs w:val="21"/>
                <w:lang w:bidi="ar"/>
              </w:rPr>
              <w:t>年度</w:t>
            </w:r>
            <w:r>
              <w:rPr>
                <w:rFonts w:ascii="Times New Roman" w:hAnsi="Times New Roman" w:eastAsia="仿宋_GB2312"/>
                <w:color w:val="000000"/>
                <w:kern w:val="0"/>
                <w:szCs w:val="21"/>
                <w:lang w:bidi="ar"/>
              </w:rPr>
              <w:t>森林资源</w:t>
            </w:r>
            <w:r>
              <w:rPr>
                <w:rFonts w:hint="eastAsia" w:ascii="Times New Roman" w:hAnsi="Times New Roman" w:eastAsia="仿宋_GB2312"/>
                <w:color w:val="000000"/>
                <w:kern w:val="0"/>
                <w:szCs w:val="21"/>
                <w:lang w:bidi="ar"/>
              </w:rPr>
              <w:t>统计</w:t>
            </w:r>
            <w:r>
              <w:rPr>
                <w:rFonts w:ascii="Times New Roman" w:hAnsi="Times New Roman" w:eastAsia="仿宋_GB2312"/>
                <w:color w:val="000000"/>
                <w:kern w:val="0"/>
                <w:szCs w:val="21"/>
                <w:lang w:bidi="ar"/>
              </w:rPr>
              <w:t>年报</w:t>
            </w:r>
          </w:p>
        </w:tc>
        <w:tc>
          <w:tcPr>
            <w:tcW w:w="753"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kern w:val="0"/>
                <w:szCs w:val="21"/>
                <w:lang w:val="en-US" w:bidi="ar"/>
              </w:rPr>
            </w:pPr>
            <w:r>
              <w:rPr>
                <w:rFonts w:ascii="Times New Roman" w:hAnsi="Times New Roman" w:eastAsia="仿宋_GB2312"/>
                <w:color w:val="000000"/>
                <w:kern w:val="0"/>
                <w:szCs w:val="21"/>
                <w:lang w:bidi="ar"/>
              </w:rPr>
              <w:t>≥</w:t>
            </w:r>
            <w:r>
              <w:rPr>
                <w:rFonts w:hint="eastAsia" w:ascii="Times New Roman" w:hAnsi="Times New Roman" w:eastAsia="仿宋_GB2312"/>
                <w:color w:val="000000"/>
                <w:kern w:val="0"/>
                <w:szCs w:val="21"/>
                <w:lang w:val="en-US" w:eastAsia="zh-CN" w:bidi="ar"/>
              </w:rPr>
              <w:t>%79</w:t>
            </w:r>
          </w:p>
        </w:tc>
        <w:tc>
          <w:tcPr>
            <w:tcW w:w="134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22" w:hRule="exact"/>
          <w:jc w:val="center"/>
        </w:trPr>
        <w:tc>
          <w:tcPr>
            <w:tcW w:w="613" w:type="dxa"/>
            <w:vMerge w:val="continue"/>
            <w:noWrap w:val="0"/>
            <w:tcMar>
              <w:top w:w="15" w:type="dxa"/>
              <w:left w:w="15" w:type="dxa"/>
              <w:right w:w="15" w:type="dxa"/>
            </w:tcMar>
            <w:vAlign w:val="center"/>
          </w:tcPr>
          <w:p>
            <w:pPr>
              <w:widowControl/>
              <w:spacing w:line="300" w:lineRule="exact"/>
              <w:jc w:val="center"/>
              <w:rPr>
                <w:rFonts w:ascii="Times New Roman" w:hAnsi="Times New Roman" w:eastAsia="仿宋_GB2312"/>
                <w:color w:val="000000"/>
                <w:szCs w:val="21"/>
              </w:rPr>
            </w:pPr>
          </w:p>
        </w:tc>
        <w:tc>
          <w:tcPr>
            <w:tcW w:w="2085"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kern w:val="0"/>
                <w:szCs w:val="21"/>
                <w:lang w:bidi="ar"/>
              </w:rPr>
            </w:pPr>
            <w:r>
              <w:rPr>
                <w:rFonts w:ascii="Times New Roman" w:hAnsi="Times New Roman" w:eastAsia="仿宋_GB2312"/>
                <w:color w:val="000000"/>
                <w:kern w:val="0"/>
                <w:szCs w:val="21"/>
                <w:lang w:bidi="ar"/>
              </w:rPr>
              <w:t>活立木蓄积量</w:t>
            </w:r>
          </w:p>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(万立方米)</w:t>
            </w:r>
          </w:p>
        </w:tc>
        <w:tc>
          <w:tcPr>
            <w:tcW w:w="76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约束性</w:t>
            </w:r>
          </w:p>
        </w:tc>
        <w:tc>
          <w:tcPr>
            <w:tcW w:w="1011"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662.41</w:t>
            </w:r>
          </w:p>
        </w:tc>
        <w:tc>
          <w:tcPr>
            <w:tcW w:w="1768" w:type="dxa"/>
            <w:noWrap w:val="0"/>
            <w:tcMar>
              <w:top w:w="0" w:type="dxa"/>
              <w:left w:w="28" w:type="dxa"/>
              <w:right w:w="28" w:type="dxa"/>
            </w:tcMar>
            <w:vAlign w:val="center"/>
          </w:tcPr>
          <w:p>
            <w:pPr>
              <w:widowControl/>
              <w:spacing w:line="30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kern w:val="0"/>
                <w:szCs w:val="21"/>
                <w:lang w:eastAsia="zh-CN" w:bidi="ar"/>
              </w:rPr>
              <w:t>双牌县2019</w:t>
            </w:r>
            <w:r>
              <w:rPr>
                <w:rFonts w:hint="eastAsia" w:ascii="Times New Roman" w:hAnsi="Times New Roman" w:eastAsia="仿宋_GB2312"/>
                <w:color w:val="000000"/>
                <w:kern w:val="0"/>
                <w:szCs w:val="21"/>
                <w:lang w:bidi="ar"/>
              </w:rPr>
              <w:t>年度</w:t>
            </w:r>
            <w:r>
              <w:rPr>
                <w:rFonts w:ascii="Times New Roman" w:hAnsi="Times New Roman" w:eastAsia="仿宋_GB2312"/>
                <w:color w:val="000000"/>
                <w:kern w:val="0"/>
                <w:szCs w:val="21"/>
                <w:lang w:bidi="ar"/>
              </w:rPr>
              <w:t>森林资源</w:t>
            </w:r>
            <w:r>
              <w:rPr>
                <w:rFonts w:hint="eastAsia" w:ascii="Times New Roman" w:hAnsi="Times New Roman" w:eastAsia="仿宋_GB2312"/>
                <w:color w:val="000000"/>
                <w:kern w:val="0"/>
                <w:szCs w:val="21"/>
                <w:lang w:bidi="ar"/>
              </w:rPr>
              <w:t>统计</w:t>
            </w:r>
            <w:r>
              <w:rPr>
                <w:rFonts w:ascii="Times New Roman" w:hAnsi="Times New Roman" w:eastAsia="仿宋_GB2312"/>
                <w:color w:val="000000"/>
                <w:kern w:val="0"/>
                <w:szCs w:val="21"/>
                <w:lang w:bidi="ar"/>
              </w:rPr>
              <w:t>年报</w:t>
            </w:r>
          </w:p>
        </w:tc>
        <w:tc>
          <w:tcPr>
            <w:tcW w:w="753"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ascii="Times New Roman" w:hAnsi="Times New Roman" w:eastAsia="仿宋_GB2312"/>
                <w:color w:val="000000"/>
                <w:kern w:val="0"/>
                <w:szCs w:val="21"/>
                <w:lang w:bidi="ar"/>
              </w:rPr>
              <w:t>≥</w:t>
            </w:r>
            <w:r>
              <w:rPr>
                <w:rFonts w:hint="eastAsia" w:ascii="Times New Roman" w:hAnsi="Times New Roman" w:eastAsia="仿宋_GB2312"/>
                <w:color w:val="000000"/>
                <w:kern w:val="0"/>
                <w:szCs w:val="21"/>
                <w:lang w:val="en-US" w:eastAsia="zh-CN" w:bidi="ar"/>
              </w:rPr>
              <w:t>663</w:t>
            </w:r>
          </w:p>
        </w:tc>
        <w:tc>
          <w:tcPr>
            <w:tcW w:w="1343" w:type="dxa"/>
            <w:noWrap w:val="0"/>
            <w:tcMar>
              <w:top w:w="15" w:type="dxa"/>
              <w:left w:w="15" w:type="dxa"/>
              <w:right w:w="15" w:type="dxa"/>
            </w:tcMar>
            <w:vAlign w:val="center"/>
          </w:tcPr>
          <w:p>
            <w:pPr>
              <w:widowControl/>
              <w:spacing w:line="300" w:lineRule="exact"/>
              <w:jc w:val="center"/>
              <w:textAlignment w:val="center"/>
              <w:rPr>
                <w:rFonts w:ascii="Times New Roman" w:hAnsi="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74" w:hRule="exact"/>
          <w:jc w:val="center"/>
        </w:trPr>
        <w:tc>
          <w:tcPr>
            <w:tcW w:w="613" w:type="dxa"/>
            <w:vMerge w:val="continue"/>
            <w:noWrap w:val="0"/>
            <w:tcMar>
              <w:top w:w="15" w:type="dxa"/>
              <w:left w:w="15" w:type="dxa"/>
              <w:right w:w="15" w:type="dxa"/>
            </w:tcMar>
            <w:vAlign w:val="center"/>
          </w:tcPr>
          <w:p>
            <w:pPr>
              <w:widowControl/>
              <w:spacing w:line="300" w:lineRule="exact"/>
              <w:jc w:val="center"/>
              <w:rPr>
                <w:rFonts w:ascii="Times New Roman" w:hAnsi="Times New Roman" w:eastAsia="仿宋_GB2312"/>
                <w:color w:val="000000"/>
                <w:szCs w:val="21"/>
              </w:rPr>
            </w:pPr>
          </w:p>
        </w:tc>
        <w:tc>
          <w:tcPr>
            <w:tcW w:w="2085"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kern w:val="0"/>
                <w:szCs w:val="21"/>
                <w:lang w:bidi="ar"/>
              </w:rPr>
            </w:pPr>
            <w:r>
              <w:rPr>
                <w:rFonts w:ascii="Times New Roman" w:hAnsi="Times New Roman" w:eastAsia="仿宋_GB2312"/>
                <w:color w:val="000000"/>
                <w:kern w:val="0"/>
                <w:szCs w:val="21"/>
                <w:lang w:bidi="ar"/>
              </w:rPr>
              <w:t>单位面积蓄积量</w:t>
            </w:r>
          </w:p>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(立方米</w:t>
            </w:r>
            <w:r>
              <w:rPr>
                <w:rStyle w:val="21"/>
                <w:rFonts w:eastAsia="仿宋_GB2312"/>
                <w:lang w:bidi="ar"/>
              </w:rPr>
              <w:t>/</w:t>
            </w:r>
            <w:r>
              <w:rPr>
                <w:rStyle w:val="22"/>
                <w:rFonts w:hint="default" w:ascii="Times New Roman" w:hAnsi="Times New Roman" w:cs="Times New Roman"/>
                <w:lang w:bidi="ar"/>
              </w:rPr>
              <w:t>公顷)</w:t>
            </w:r>
          </w:p>
        </w:tc>
        <w:tc>
          <w:tcPr>
            <w:tcW w:w="76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约束性</w:t>
            </w:r>
          </w:p>
        </w:tc>
        <w:tc>
          <w:tcPr>
            <w:tcW w:w="1011"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58.55</w:t>
            </w:r>
          </w:p>
        </w:tc>
        <w:tc>
          <w:tcPr>
            <w:tcW w:w="1768" w:type="dxa"/>
            <w:noWrap w:val="0"/>
            <w:tcMar>
              <w:top w:w="0" w:type="dxa"/>
              <w:left w:w="28" w:type="dxa"/>
              <w:right w:w="28" w:type="dxa"/>
            </w:tcMar>
            <w:vAlign w:val="center"/>
          </w:tcPr>
          <w:p>
            <w:pPr>
              <w:widowControl/>
              <w:spacing w:line="30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kern w:val="0"/>
                <w:szCs w:val="21"/>
                <w:lang w:eastAsia="zh-CN" w:bidi="ar"/>
              </w:rPr>
              <w:t>双牌县2019</w:t>
            </w:r>
            <w:r>
              <w:rPr>
                <w:rFonts w:hint="eastAsia" w:ascii="Times New Roman" w:hAnsi="Times New Roman" w:eastAsia="仿宋_GB2312"/>
                <w:color w:val="000000"/>
                <w:kern w:val="0"/>
                <w:szCs w:val="21"/>
                <w:lang w:bidi="ar"/>
              </w:rPr>
              <w:t>年度</w:t>
            </w:r>
            <w:r>
              <w:rPr>
                <w:rFonts w:ascii="Times New Roman" w:hAnsi="Times New Roman" w:eastAsia="仿宋_GB2312"/>
                <w:color w:val="000000"/>
                <w:kern w:val="0"/>
                <w:szCs w:val="21"/>
                <w:lang w:bidi="ar"/>
              </w:rPr>
              <w:t>森林资源</w:t>
            </w:r>
            <w:r>
              <w:rPr>
                <w:rFonts w:hint="eastAsia" w:ascii="Times New Roman" w:hAnsi="Times New Roman" w:eastAsia="仿宋_GB2312"/>
                <w:color w:val="000000"/>
                <w:kern w:val="0"/>
                <w:szCs w:val="21"/>
                <w:lang w:bidi="ar"/>
              </w:rPr>
              <w:t>统计</w:t>
            </w:r>
            <w:r>
              <w:rPr>
                <w:rFonts w:ascii="Times New Roman" w:hAnsi="Times New Roman" w:eastAsia="仿宋_GB2312"/>
                <w:color w:val="000000"/>
                <w:kern w:val="0"/>
                <w:szCs w:val="21"/>
                <w:lang w:bidi="ar"/>
              </w:rPr>
              <w:t>年报</w:t>
            </w:r>
          </w:p>
        </w:tc>
        <w:tc>
          <w:tcPr>
            <w:tcW w:w="753"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ascii="Times New Roman" w:hAnsi="Times New Roman" w:eastAsia="仿宋_GB2312"/>
                <w:color w:val="000000"/>
                <w:kern w:val="0"/>
                <w:szCs w:val="21"/>
                <w:lang w:bidi="ar"/>
              </w:rPr>
              <w:t>≥</w:t>
            </w:r>
            <w:r>
              <w:rPr>
                <w:rFonts w:hint="eastAsia" w:ascii="Times New Roman" w:hAnsi="Times New Roman" w:eastAsia="仿宋_GB2312"/>
                <w:color w:val="000000"/>
                <w:kern w:val="0"/>
                <w:szCs w:val="21"/>
                <w:lang w:val="en-US" w:eastAsia="zh-CN" w:bidi="ar"/>
              </w:rPr>
              <w:t>58</w:t>
            </w:r>
          </w:p>
        </w:tc>
        <w:tc>
          <w:tcPr>
            <w:tcW w:w="1343" w:type="dxa"/>
            <w:noWrap w:val="0"/>
            <w:tcMar>
              <w:top w:w="15" w:type="dxa"/>
              <w:left w:w="15" w:type="dxa"/>
              <w:right w:w="15" w:type="dxa"/>
            </w:tcMar>
            <w:vAlign w:val="center"/>
          </w:tcPr>
          <w:p>
            <w:pPr>
              <w:widowControl/>
              <w:spacing w:line="300" w:lineRule="exact"/>
              <w:jc w:val="center"/>
              <w:rPr>
                <w:rFonts w:ascii="Times New Roman" w:hAnsi="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78" w:hRule="exact"/>
          <w:jc w:val="center"/>
        </w:trPr>
        <w:tc>
          <w:tcPr>
            <w:tcW w:w="613" w:type="dxa"/>
            <w:vMerge w:val="continue"/>
            <w:noWrap w:val="0"/>
            <w:tcMar>
              <w:top w:w="15" w:type="dxa"/>
              <w:left w:w="15" w:type="dxa"/>
              <w:right w:w="15" w:type="dxa"/>
            </w:tcMar>
            <w:vAlign w:val="center"/>
          </w:tcPr>
          <w:p>
            <w:pPr>
              <w:widowControl/>
              <w:spacing w:line="300" w:lineRule="exact"/>
              <w:jc w:val="center"/>
              <w:rPr>
                <w:rFonts w:ascii="Times New Roman" w:hAnsi="Times New Roman" w:eastAsia="仿宋_GB2312"/>
                <w:color w:val="000000"/>
                <w:szCs w:val="21"/>
              </w:rPr>
            </w:pPr>
          </w:p>
        </w:tc>
        <w:tc>
          <w:tcPr>
            <w:tcW w:w="2085"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公益林保有量(万公顷)</w:t>
            </w:r>
          </w:p>
        </w:tc>
        <w:tc>
          <w:tcPr>
            <w:tcW w:w="76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约束性</w:t>
            </w:r>
          </w:p>
        </w:tc>
        <w:tc>
          <w:tcPr>
            <w:tcW w:w="1011"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5.39</w:t>
            </w:r>
          </w:p>
        </w:tc>
        <w:tc>
          <w:tcPr>
            <w:tcW w:w="1768" w:type="dxa"/>
            <w:noWrap w:val="0"/>
            <w:tcMar>
              <w:top w:w="0" w:type="dxa"/>
              <w:left w:w="28" w:type="dxa"/>
              <w:right w:w="28" w:type="dxa"/>
            </w:tcMar>
            <w:vAlign w:val="center"/>
          </w:tcPr>
          <w:p>
            <w:pPr>
              <w:widowControl/>
              <w:spacing w:line="300" w:lineRule="exact"/>
              <w:jc w:val="center"/>
              <w:textAlignment w:val="center"/>
              <w:rPr>
                <w:rFonts w:hint="eastAsia" w:ascii="Times New Roman" w:hAnsi="Times New Roman" w:eastAsia="仿宋_GB2312"/>
                <w:color w:val="000000"/>
                <w:kern w:val="0"/>
                <w:szCs w:val="21"/>
                <w:lang w:eastAsia="zh-CN" w:bidi="ar"/>
              </w:rPr>
            </w:pPr>
            <w:r>
              <w:rPr>
                <w:rFonts w:hint="eastAsia" w:ascii="Times New Roman" w:hAnsi="Times New Roman" w:eastAsia="仿宋_GB2312"/>
                <w:color w:val="000000"/>
                <w:kern w:val="0"/>
                <w:szCs w:val="21"/>
                <w:lang w:eastAsia="zh-CN" w:bidi="ar"/>
              </w:rPr>
              <w:t>双牌县2019年度森林资源统计年报</w:t>
            </w:r>
          </w:p>
        </w:tc>
        <w:tc>
          <w:tcPr>
            <w:tcW w:w="753"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kern w:val="0"/>
                <w:szCs w:val="21"/>
                <w:lang w:val="en-US" w:eastAsia="zh-CN" w:bidi="ar"/>
              </w:rPr>
            </w:pPr>
            <w:r>
              <w:rPr>
                <w:rFonts w:hint="eastAsia" w:ascii="Times New Roman" w:hAnsi="Times New Roman" w:eastAsia="仿宋_GB2312"/>
                <w:color w:val="000000"/>
                <w:kern w:val="0"/>
                <w:szCs w:val="21"/>
                <w:lang w:eastAsia="zh-CN" w:bidi="ar"/>
              </w:rPr>
              <w:t>≥</w:t>
            </w:r>
            <w:r>
              <w:rPr>
                <w:rFonts w:hint="eastAsia" w:ascii="Times New Roman" w:hAnsi="Times New Roman" w:eastAsia="仿宋_GB2312"/>
                <w:color w:val="000000"/>
                <w:kern w:val="0"/>
                <w:szCs w:val="21"/>
                <w:lang w:val="en-US" w:eastAsia="zh-CN" w:bidi="ar"/>
              </w:rPr>
              <w:t>5.4</w:t>
            </w:r>
          </w:p>
        </w:tc>
        <w:tc>
          <w:tcPr>
            <w:tcW w:w="1343" w:type="dxa"/>
            <w:noWrap w:val="0"/>
            <w:tcMar>
              <w:top w:w="15" w:type="dxa"/>
              <w:left w:w="15" w:type="dxa"/>
              <w:right w:w="15" w:type="dxa"/>
            </w:tcMar>
            <w:vAlign w:val="center"/>
          </w:tcPr>
          <w:p>
            <w:pPr>
              <w:widowControl/>
              <w:spacing w:line="300" w:lineRule="exact"/>
              <w:jc w:val="center"/>
              <w:textAlignment w:val="center"/>
              <w:rPr>
                <w:rFonts w:hint="eastAsia" w:ascii="Times New Roman" w:hAnsi="Times New Roman" w:eastAsia="仿宋_GB2312"/>
                <w:color w:val="000000"/>
                <w:kern w:val="0"/>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636" w:hRule="exact"/>
          <w:jc w:val="center"/>
        </w:trPr>
        <w:tc>
          <w:tcPr>
            <w:tcW w:w="613" w:type="dxa"/>
            <w:vMerge w:val="continue"/>
            <w:noWrap w:val="0"/>
            <w:tcMar>
              <w:top w:w="15" w:type="dxa"/>
              <w:left w:w="15" w:type="dxa"/>
              <w:right w:w="15" w:type="dxa"/>
            </w:tcMar>
            <w:vAlign w:val="center"/>
          </w:tcPr>
          <w:p>
            <w:pPr>
              <w:widowControl/>
              <w:spacing w:line="300" w:lineRule="exact"/>
              <w:jc w:val="center"/>
              <w:rPr>
                <w:rFonts w:ascii="Times New Roman" w:hAnsi="Times New Roman" w:eastAsia="仿宋_GB2312"/>
                <w:color w:val="000000"/>
                <w:szCs w:val="21"/>
              </w:rPr>
            </w:pPr>
          </w:p>
        </w:tc>
        <w:tc>
          <w:tcPr>
            <w:tcW w:w="2085"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天然林保有</w:t>
            </w:r>
            <w:r>
              <w:rPr>
                <w:rFonts w:hint="eastAsia" w:ascii="Times New Roman" w:hAnsi="Times New Roman" w:eastAsia="仿宋_GB2312"/>
                <w:color w:val="000000"/>
                <w:kern w:val="0"/>
                <w:szCs w:val="21"/>
                <w:lang w:bidi="ar"/>
              </w:rPr>
              <w:t>量</w:t>
            </w:r>
            <w:r>
              <w:rPr>
                <w:rFonts w:ascii="Times New Roman" w:hAnsi="Times New Roman" w:eastAsia="仿宋_GB2312"/>
                <w:color w:val="000000"/>
                <w:kern w:val="0"/>
                <w:szCs w:val="21"/>
                <w:lang w:bidi="ar"/>
              </w:rPr>
              <w:t>(万公顷)</w:t>
            </w:r>
          </w:p>
        </w:tc>
        <w:tc>
          <w:tcPr>
            <w:tcW w:w="76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约束性</w:t>
            </w:r>
          </w:p>
        </w:tc>
        <w:tc>
          <w:tcPr>
            <w:tcW w:w="1011"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6.7</w:t>
            </w:r>
          </w:p>
        </w:tc>
        <w:tc>
          <w:tcPr>
            <w:tcW w:w="1768" w:type="dxa"/>
            <w:noWrap w:val="0"/>
            <w:tcMar>
              <w:top w:w="0" w:type="dxa"/>
              <w:left w:w="28" w:type="dxa"/>
              <w:right w:w="28" w:type="dxa"/>
            </w:tcMar>
            <w:vAlign w:val="center"/>
          </w:tcPr>
          <w:p>
            <w:pPr>
              <w:widowControl/>
              <w:spacing w:line="30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kern w:val="0"/>
                <w:szCs w:val="21"/>
                <w:lang w:eastAsia="zh-CN" w:bidi="ar"/>
              </w:rPr>
              <w:t>双牌县2019</w:t>
            </w:r>
            <w:r>
              <w:rPr>
                <w:rFonts w:hint="eastAsia" w:ascii="Times New Roman" w:hAnsi="Times New Roman" w:eastAsia="仿宋_GB2312"/>
                <w:color w:val="000000"/>
                <w:kern w:val="0"/>
                <w:szCs w:val="21"/>
                <w:lang w:bidi="ar"/>
              </w:rPr>
              <w:t>年度</w:t>
            </w:r>
            <w:r>
              <w:rPr>
                <w:rFonts w:ascii="Times New Roman" w:hAnsi="Times New Roman" w:eastAsia="仿宋_GB2312"/>
                <w:color w:val="000000"/>
                <w:kern w:val="0"/>
                <w:szCs w:val="21"/>
                <w:lang w:bidi="ar"/>
              </w:rPr>
              <w:t>森林资源</w:t>
            </w:r>
            <w:r>
              <w:rPr>
                <w:rFonts w:hint="eastAsia" w:ascii="Times New Roman" w:hAnsi="Times New Roman" w:eastAsia="仿宋_GB2312"/>
                <w:color w:val="000000"/>
                <w:kern w:val="0"/>
                <w:szCs w:val="21"/>
                <w:lang w:bidi="ar"/>
              </w:rPr>
              <w:t>统计</w:t>
            </w:r>
            <w:r>
              <w:rPr>
                <w:rFonts w:ascii="Times New Roman" w:hAnsi="Times New Roman" w:eastAsia="仿宋_GB2312"/>
                <w:color w:val="000000"/>
                <w:kern w:val="0"/>
                <w:szCs w:val="21"/>
                <w:lang w:bidi="ar"/>
              </w:rPr>
              <w:t>年报</w:t>
            </w:r>
          </w:p>
        </w:tc>
        <w:tc>
          <w:tcPr>
            <w:tcW w:w="753" w:type="dxa"/>
            <w:noWrap w:val="0"/>
            <w:tcMar>
              <w:top w:w="15" w:type="dxa"/>
              <w:left w:w="15" w:type="dxa"/>
              <w:right w:w="15" w:type="dxa"/>
            </w:tcMar>
            <w:vAlign w:val="center"/>
          </w:tcPr>
          <w:p>
            <w:pPr>
              <w:widowControl/>
              <w:spacing w:line="300" w:lineRule="exact"/>
              <w:jc w:val="center"/>
              <w:textAlignment w:val="center"/>
              <w:rPr>
                <w:rFonts w:hint="eastAsia" w:ascii="Times New Roman" w:hAnsi="Times New Roman" w:eastAsia="仿宋_GB2312"/>
                <w:color w:val="000000"/>
                <w:szCs w:val="21"/>
                <w:lang w:val="en-US" w:eastAsia="zh-CN"/>
              </w:rPr>
            </w:pPr>
            <w:r>
              <w:rPr>
                <w:rFonts w:ascii="Times New Roman" w:hAnsi="Times New Roman" w:eastAsia="仿宋_GB2312"/>
                <w:color w:val="000000"/>
                <w:kern w:val="0"/>
                <w:szCs w:val="21"/>
                <w:lang w:bidi="ar"/>
              </w:rPr>
              <w:t>≥</w:t>
            </w:r>
            <w:r>
              <w:rPr>
                <w:rFonts w:hint="eastAsia" w:ascii="Times New Roman" w:hAnsi="Times New Roman" w:eastAsia="仿宋_GB2312"/>
                <w:color w:val="000000"/>
                <w:kern w:val="0"/>
                <w:szCs w:val="21"/>
                <w:lang w:val="en-US" w:eastAsia="zh-CN" w:bidi="ar"/>
              </w:rPr>
              <w:t>6</w:t>
            </w:r>
          </w:p>
        </w:tc>
        <w:tc>
          <w:tcPr>
            <w:tcW w:w="1343" w:type="dxa"/>
            <w:noWrap w:val="0"/>
            <w:tcMar>
              <w:top w:w="15" w:type="dxa"/>
              <w:left w:w="15" w:type="dxa"/>
              <w:right w:w="15" w:type="dxa"/>
            </w:tcMar>
            <w:vAlign w:val="center"/>
          </w:tcPr>
          <w:p>
            <w:pPr>
              <w:widowControl/>
              <w:spacing w:line="300" w:lineRule="exact"/>
              <w:jc w:val="left"/>
              <w:rPr>
                <w:rFonts w:ascii="Times New Roman" w:hAnsi="Times New Roman"/>
                <w:color w:val="000000"/>
                <w:sz w:val="22"/>
                <w:szCs w:val="22"/>
              </w:rPr>
            </w:pPr>
            <w:r>
              <w:rPr>
                <w:rFonts w:hint="eastAsia" w:ascii="仿宋" w:hAnsi="仿宋" w:eastAsia="仿宋" w:cs="仿宋"/>
                <w:color w:val="000000"/>
                <w:szCs w:val="21"/>
              </w:rPr>
              <w:t>正在进行全市天然林补充调查，待数据出来后再</w:t>
            </w:r>
            <w:r>
              <w:rPr>
                <w:rFonts w:hint="eastAsia" w:ascii="仿宋" w:hAnsi="仿宋" w:eastAsia="仿宋" w:cs="仿宋"/>
                <w:color w:val="000000"/>
                <w:szCs w:val="21"/>
                <w:lang w:eastAsia="zh-CN"/>
              </w:rPr>
              <w:t>次</w:t>
            </w:r>
            <w:r>
              <w:rPr>
                <w:rFonts w:hint="eastAsia" w:ascii="仿宋" w:hAnsi="仿宋" w:eastAsia="仿宋" w:cs="仿宋"/>
                <w:color w:val="000000"/>
                <w:szCs w:val="21"/>
              </w:rPr>
              <w:t>确定指标值。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70" w:hRule="exact"/>
          <w:jc w:val="center"/>
        </w:trPr>
        <w:tc>
          <w:tcPr>
            <w:tcW w:w="613" w:type="dxa"/>
            <w:vMerge w:val="continue"/>
            <w:noWrap w:val="0"/>
            <w:tcMar>
              <w:top w:w="15" w:type="dxa"/>
              <w:left w:w="15" w:type="dxa"/>
              <w:right w:w="15" w:type="dxa"/>
            </w:tcMar>
            <w:vAlign w:val="center"/>
          </w:tcPr>
          <w:p>
            <w:pPr>
              <w:widowControl/>
              <w:spacing w:line="300" w:lineRule="exact"/>
              <w:jc w:val="center"/>
              <w:rPr>
                <w:rFonts w:ascii="Times New Roman" w:hAnsi="Times New Roman" w:eastAsia="仿宋_GB2312"/>
                <w:color w:val="000000"/>
                <w:szCs w:val="21"/>
              </w:rPr>
            </w:pPr>
          </w:p>
        </w:tc>
        <w:tc>
          <w:tcPr>
            <w:tcW w:w="2085"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草地保有量(万公顷)</w:t>
            </w:r>
          </w:p>
        </w:tc>
        <w:tc>
          <w:tcPr>
            <w:tcW w:w="76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约束性</w:t>
            </w:r>
          </w:p>
        </w:tc>
        <w:tc>
          <w:tcPr>
            <w:tcW w:w="1011"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p>
        </w:tc>
        <w:tc>
          <w:tcPr>
            <w:tcW w:w="1768" w:type="dxa"/>
            <w:noWrap w:val="0"/>
            <w:tcMar>
              <w:top w:w="0" w:type="dxa"/>
              <w:left w:w="28" w:type="dxa"/>
              <w:right w:w="28" w:type="dxa"/>
            </w:tcMar>
            <w:vAlign w:val="center"/>
          </w:tcPr>
          <w:p>
            <w:pPr>
              <w:widowControl/>
              <w:spacing w:line="30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kern w:val="0"/>
                <w:szCs w:val="21"/>
                <w:lang w:eastAsia="zh-CN" w:bidi="ar"/>
              </w:rPr>
              <w:t>2019</w:t>
            </w:r>
            <w:r>
              <w:rPr>
                <w:rFonts w:ascii="Times New Roman" w:hAnsi="Times New Roman" w:eastAsia="仿宋_GB2312"/>
                <w:color w:val="000000"/>
                <w:kern w:val="0"/>
                <w:szCs w:val="21"/>
                <w:lang w:bidi="ar"/>
              </w:rPr>
              <w:t>年</w:t>
            </w:r>
            <w:r>
              <w:rPr>
                <w:rFonts w:hint="eastAsia" w:ascii="Times New Roman" w:hAnsi="Times New Roman" w:eastAsia="仿宋_GB2312"/>
                <w:color w:val="000000"/>
                <w:kern w:val="0"/>
                <w:szCs w:val="21"/>
                <w:lang w:eastAsia="zh-CN" w:bidi="ar"/>
              </w:rPr>
              <w:t>永州</w:t>
            </w:r>
            <w:r>
              <w:rPr>
                <w:rFonts w:ascii="Times New Roman" w:hAnsi="Times New Roman" w:eastAsia="仿宋_GB2312"/>
                <w:color w:val="000000"/>
                <w:kern w:val="0"/>
                <w:szCs w:val="21"/>
                <w:lang w:bidi="ar"/>
              </w:rPr>
              <w:t>草地清查报告</w:t>
            </w:r>
          </w:p>
        </w:tc>
        <w:tc>
          <w:tcPr>
            <w:tcW w:w="75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w:t>
            </w:r>
          </w:p>
        </w:tc>
        <w:tc>
          <w:tcPr>
            <w:tcW w:w="1343" w:type="dxa"/>
            <w:noWrap w:val="0"/>
            <w:tcMar>
              <w:top w:w="15" w:type="dxa"/>
              <w:left w:w="15" w:type="dxa"/>
              <w:right w:w="15" w:type="dxa"/>
            </w:tcMar>
            <w:vAlign w:val="center"/>
          </w:tcPr>
          <w:p>
            <w:pPr>
              <w:widowControl/>
              <w:spacing w:line="300" w:lineRule="exact"/>
              <w:jc w:val="center"/>
              <w:rPr>
                <w:rFonts w:ascii="Times New Roman" w:hAnsi="Times New Roman"/>
                <w:color w:val="000000"/>
                <w:sz w:val="22"/>
                <w:szCs w:val="22"/>
              </w:rPr>
            </w:pPr>
            <w:r>
              <w:rPr>
                <w:rFonts w:hint="eastAsia" w:ascii="仿宋" w:hAnsi="仿宋" w:eastAsia="仿宋" w:cs="仿宋"/>
                <w:kern w:val="0"/>
                <w:szCs w:val="21"/>
                <w:lang w:bidi="ar"/>
              </w:rPr>
              <w:t>待“三调数据”公开后再调整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48" w:hRule="exact"/>
          <w:jc w:val="center"/>
        </w:trPr>
        <w:tc>
          <w:tcPr>
            <w:tcW w:w="613" w:type="dxa"/>
            <w:vMerge w:val="continue"/>
            <w:noWrap w:val="0"/>
            <w:tcMar>
              <w:top w:w="15" w:type="dxa"/>
              <w:left w:w="15" w:type="dxa"/>
              <w:right w:w="15" w:type="dxa"/>
            </w:tcMar>
            <w:vAlign w:val="center"/>
          </w:tcPr>
          <w:p>
            <w:pPr>
              <w:widowControl/>
              <w:spacing w:line="300" w:lineRule="exact"/>
              <w:jc w:val="center"/>
              <w:rPr>
                <w:rFonts w:ascii="Times New Roman" w:hAnsi="Times New Roman" w:eastAsia="仿宋_GB2312"/>
                <w:color w:val="000000"/>
                <w:szCs w:val="21"/>
              </w:rPr>
            </w:pPr>
          </w:p>
        </w:tc>
        <w:tc>
          <w:tcPr>
            <w:tcW w:w="2085"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湿地保有量(万公顷)</w:t>
            </w:r>
          </w:p>
        </w:tc>
        <w:tc>
          <w:tcPr>
            <w:tcW w:w="76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约束性</w:t>
            </w:r>
          </w:p>
        </w:tc>
        <w:tc>
          <w:tcPr>
            <w:tcW w:w="1011"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0.39</w:t>
            </w:r>
          </w:p>
        </w:tc>
        <w:tc>
          <w:tcPr>
            <w:tcW w:w="1768" w:type="dxa"/>
            <w:noWrap w:val="0"/>
            <w:tcMar>
              <w:top w:w="0" w:type="dxa"/>
              <w:left w:w="28" w:type="dxa"/>
              <w:right w:w="28" w:type="dxa"/>
            </w:tcMar>
            <w:vAlign w:val="center"/>
          </w:tcPr>
          <w:p>
            <w:pPr>
              <w:widowControl/>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lang w:eastAsia="zh-CN"/>
              </w:rPr>
              <w:t>双牌县2019</w:t>
            </w:r>
            <w:r>
              <w:rPr>
                <w:rFonts w:ascii="Times New Roman" w:hAnsi="Times New Roman" w:eastAsia="仿宋_GB2312"/>
                <w:color w:val="000000"/>
                <w:szCs w:val="21"/>
              </w:rPr>
              <w:t>年度森林、湿地资源与生态效益报告</w:t>
            </w:r>
          </w:p>
        </w:tc>
        <w:tc>
          <w:tcPr>
            <w:tcW w:w="753"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ascii="Times New Roman" w:hAnsi="Times New Roman" w:eastAsia="仿宋_GB2312"/>
                <w:color w:val="000000"/>
                <w:kern w:val="0"/>
                <w:szCs w:val="21"/>
                <w:lang w:bidi="ar"/>
              </w:rPr>
              <w:t>≥</w:t>
            </w:r>
            <w:r>
              <w:rPr>
                <w:rFonts w:hint="eastAsia" w:ascii="Times New Roman" w:hAnsi="Times New Roman" w:eastAsia="仿宋_GB2312"/>
                <w:color w:val="000000"/>
                <w:kern w:val="0"/>
                <w:szCs w:val="21"/>
                <w:lang w:val="en-US" w:eastAsia="zh-CN" w:bidi="ar"/>
              </w:rPr>
              <w:t>0.42</w:t>
            </w:r>
          </w:p>
        </w:tc>
        <w:tc>
          <w:tcPr>
            <w:tcW w:w="1343" w:type="dxa"/>
            <w:noWrap w:val="0"/>
            <w:tcMar>
              <w:top w:w="15" w:type="dxa"/>
              <w:left w:w="15" w:type="dxa"/>
              <w:right w:w="15" w:type="dxa"/>
            </w:tcMar>
            <w:vAlign w:val="center"/>
          </w:tcPr>
          <w:p>
            <w:pPr>
              <w:widowControl/>
              <w:spacing w:line="300" w:lineRule="exact"/>
              <w:jc w:val="center"/>
              <w:rPr>
                <w:rFonts w:ascii="Times New Roman" w:hAnsi="Times New Roman"/>
                <w:color w:val="000000"/>
                <w:sz w:val="22"/>
                <w:szCs w:val="22"/>
              </w:rPr>
            </w:pPr>
            <w:r>
              <w:rPr>
                <w:rFonts w:hint="eastAsia" w:ascii="仿宋" w:hAnsi="仿宋" w:eastAsia="仿宋" w:cs="仿宋"/>
                <w:kern w:val="0"/>
                <w:szCs w:val="21"/>
                <w:lang w:bidi="ar"/>
              </w:rPr>
              <w:t>待“三调数据”公开后再调整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58" w:hRule="exact"/>
          <w:jc w:val="center"/>
        </w:trPr>
        <w:tc>
          <w:tcPr>
            <w:tcW w:w="613" w:type="dxa"/>
            <w:vMerge w:val="restart"/>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资源保护比例</w:t>
            </w:r>
          </w:p>
        </w:tc>
        <w:tc>
          <w:tcPr>
            <w:tcW w:w="2085"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湿地保护率(</w:t>
            </w:r>
            <w:r>
              <w:rPr>
                <w:rStyle w:val="21"/>
                <w:rFonts w:eastAsia="仿宋_GB2312"/>
                <w:lang w:bidi="ar"/>
              </w:rPr>
              <w:t>%</w:t>
            </w:r>
            <w:r>
              <w:rPr>
                <w:rStyle w:val="22"/>
                <w:rFonts w:hint="default" w:ascii="Times New Roman" w:hAnsi="Times New Roman" w:cs="Times New Roman"/>
                <w:lang w:bidi="ar"/>
              </w:rPr>
              <w:t>)</w:t>
            </w:r>
          </w:p>
        </w:tc>
        <w:tc>
          <w:tcPr>
            <w:tcW w:w="76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预期性</w:t>
            </w:r>
          </w:p>
        </w:tc>
        <w:tc>
          <w:tcPr>
            <w:tcW w:w="1011"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94.36</w:t>
            </w:r>
          </w:p>
        </w:tc>
        <w:tc>
          <w:tcPr>
            <w:tcW w:w="1768" w:type="dxa"/>
            <w:noWrap w:val="0"/>
            <w:tcMar>
              <w:top w:w="0" w:type="dxa"/>
              <w:left w:w="28" w:type="dxa"/>
              <w:right w:w="28" w:type="dxa"/>
            </w:tcMar>
            <w:vAlign w:val="center"/>
          </w:tcPr>
          <w:p>
            <w:pPr>
              <w:widowControl/>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lang w:eastAsia="zh-CN"/>
              </w:rPr>
              <w:t>双牌县2019</w:t>
            </w:r>
            <w:r>
              <w:rPr>
                <w:rFonts w:ascii="Times New Roman" w:hAnsi="Times New Roman" w:eastAsia="仿宋_GB2312"/>
                <w:color w:val="000000"/>
                <w:szCs w:val="21"/>
              </w:rPr>
              <w:t>年度森林、湿地资源与生态效益报告</w:t>
            </w:r>
          </w:p>
        </w:tc>
        <w:tc>
          <w:tcPr>
            <w:tcW w:w="753"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95</w:t>
            </w:r>
          </w:p>
        </w:tc>
        <w:tc>
          <w:tcPr>
            <w:tcW w:w="1343" w:type="dxa"/>
            <w:noWrap w:val="0"/>
            <w:tcMar>
              <w:top w:w="15" w:type="dxa"/>
              <w:left w:w="15" w:type="dxa"/>
              <w:right w:w="15" w:type="dxa"/>
            </w:tcMar>
            <w:vAlign w:val="center"/>
          </w:tcPr>
          <w:p>
            <w:pPr>
              <w:widowControl/>
              <w:spacing w:line="300" w:lineRule="exact"/>
              <w:jc w:val="center"/>
              <w:rPr>
                <w:rFonts w:ascii="Times New Roman" w:hAnsi="Times New Roman"/>
                <w:color w:val="000000"/>
                <w:sz w:val="22"/>
                <w:szCs w:val="22"/>
              </w:rPr>
            </w:pPr>
            <w:r>
              <w:rPr>
                <w:rFonts w:hint="eastAsia" w:ascii="仿宋" w:hAnsi="仿宋" w:eastAsia="仿宋" w:cs="仿宋"/>
                <w:kern w:val="0"/>
                <w:szCs w:val="21"/>
                <w:lang w:bidi="ar"/>
              </w:rPr>
              <w:t>待“三调数据”公开后再调整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86" w:hRule="exact"/>
          <w:jc w:val="center"/>
        </w:trPr>
        <w:tc>
          <w:tcPr>
            <w:tcW w:w="613" w:type="dxa"/>
            <w:vMerge w:val="continue"/>
            <w:noWrap w:val="0"/>
            <w:tcMar>
              <w:top w:w="15" w:type="dxa"/>
              <w:left w:w="15" w:type="dxa"/>
              <w:right w:w="15" w:type="dxa"/>
            </w:tcMar>
            <w:vAlign w:val="center"/>
          </w:tcPr>
          <w:p>
            <w:pPr>
              <w:widowControl/>
              <w:spacing w:line="300" w:lineRule="exact"/>
              <w:jc w:val="center"/>
              <w:rPr>
                <w:rFonts w:ascii="Times New Roman" w:hAnsi="Times New Roman" w:eastAsia="仿宋_GB2312"/>
                <w:color w:val="000000"/>
                <w:szCs w:val="21"/>
              </w:rPr>
            </w:pPr>
          </w:p>
        </w:tc>
        <w:tc>
          <w:tcPr>
            <w:tcW w:w="2085"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自然湿地保护率(</w:t>
            </w:r>
            <w:r>
              <w:rPr>
                <w:rStyle w:val="21"/>
                <w:rFonts w:eastAsia="仿宋_GB2312"/>
                <w:lang w:bidi="ar"/>
              </w:rPr>
              <w:t>%</w:t>
            </w:r>
            <w:r>
              <w:rPr>
                <w:rStyle w:val="22"/>
                <w:rFonts w:hint="default" w:ascii="Times New Roman" w:hAnsi="Times New Roman" w:cs="Times New Roman"/>
                <w:lang w:bidi="ar"/>
              </w:rPr>
              <w:t>)</w:t>
            </w:r>
          </w:p>
        </w:tc>
        <w:tc>
          <w:tcPr>
            <w:tcW w:w="76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预期性</w:t>
            </w:r>
          </w:p>
        </w:tc>
        <w:tc>
          <w:tcPr>
            <w:tcW w:w="1011"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76</w:t>
            </w:r>
          </w:p>
        </w:tc>
        <w:tc>
          <w:tcPr>
            <w:tcW w:w="1768" w:type="dxa"/>
            <w:noWrap w:val="0"/>
            <w:tcMar>
              <w:top w:w="0" w:type="dxa"/>
              <w:left w:w="28" w:type="dxa"/>
              <w:right w:w="28" w:type="dxa"/>
            </w:tcMar>
            <w:vAlign w:val="center"/>
          </w:tcPr>
          <w:p>
            <w:pPr>
              <w:widowControl/>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lang w:eastAsia="zh-CN"/>
              </w:rPr>
              <w:t>双牌县2019</w:t>
            </w:r>
            <w:r>
              <w:rPr>
                <w:rFonts w:ascii="Times New Roman" w:hAnsi="Times New Roman" w:eastAsia="仿宋_GB2312"/>
                <w:color w:val="000000"/>
                <w:szCs w:val="21"/>
              </w:rPr>
              <w:t>年度森林、湿地资源与生态效益报告</w:t>
            </w:r>
          </w:p>
        </w:tc>
        <w:tc>
          <w:tcPr>
            <w:tcW w:w="753"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76</w:t>
            </w:r>
          </w:p>
        </w:tc>
        <w:tc>
          <w:tcPr>
            <w:tcW w:w="1343" w:type="dxa"/>
            <w:noWrap w:val="0"/>
            <w:tcMar>
              <w:top w:w="15" w:type="dxa"/>
              <w:left w:w="15" w:type="dxa"/>
              <w:right w:w="15" w:type="dxa"/>
            </w:tcMar>
            <w:vAlign w:val="center"/>
          </w:tcPr>
          <w:p>
            <w:pPr>
              <w:widowControl/>
              <w:spacing w:line="300" w:lineRule="exact"/>
              <w:jc w:val="center"/>
              <w:rPr>
                <w:rFonts w:ascii="Times New Roman" w:hAnsi="Times New Roman"/>
                <w:color w:val="000000"/>
                <w:sz w:val="22"/>
                <w:szCs w:val="22"/>
              </w:rPr>
            </w:pPr>
            <w:r>
              <w:rPr>
                <w:rFonts w:hint="eastAsia" w:ascii="仿宋" w:hAnsi="仿宋" w:eastAsia="仿宋" w:cs="仿宋"/>
                <w:kern w:val="0"/>
                <w:szCs w:val="21"/>
                <w:lang w:bidi="ar"/>
              </w:rPr>
              <w:t>待“三调数据”公开后再调整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1" w:hRule="exact"/>
          <w:jc w:val="center"/>
        </w:trPr>
        <w:tc>
          <w:tcPr>
            <w:tcW w:w="613" w:type="dxa"/>
            <w:vMerge w:val="continue"/>
            <w:noWrap w:val="0"/>
            <w:tcMar>
              <w:top w:w="15" w:type="dxa"/>
              <w:left w:w="15" w:type="dxa"/>
              <w:right w:w="15" w:type="dxa"/>
            </w:tcMar>
            <w:vAlign w:val="center"/>
          </w:tcPr>
          <w:p>
            <w:pPr>
              <w:widowControl/>
              <w:spacing w:line="300" w:lineRule="exact"/>
              <w:jc w:val="center"/>
              <w:rPr>
                <w:rFonts w:ascii="Times New Roman" w:hAnsi="Times New Roman" w:eastAsia="仿宋_GB2312"/>
                <w:color w:val="000000"/>
                <w:szCs w:val="21"/>
              </w:rPr>
            </w:pPr>
          </w:p>
        </w:tc>
        <w:tc>
          <w:tcPr>
            <w:tcW w:w="2085"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自然保护地面积占比(</w:t>
            </w:r>
            <w:r>
              <w:rPr>
                <w:rStyle w:val="21"/>
                <w:rFonts w:eastAsia="仿宋_GB2312"/>
                <w:lang w:bidi="ar"/>
              </w:rPr>
              <w:t>%</w:t>
            </w:r>
            <w:r>
              <w:rPr>
                <w:rStyle w:val="22"/>
                <w:rFonts w:hint="default" w:ascii="Times New Roman" w:hAnsi="Times New Roman" w:cs="Times New Roman"/>
                <w:lang w:bidi="ar"/>
              </w:rPr>
              <w:t>)</w:t>
            </w:r>
          </w:p>
        </w:tc>
        <w:tc>
          <w:tcPr>
            <w:tcW w:w="76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预期性</w:t>
            </w:r>
          </w:p>
        </w:tc>
        <w:tc>
          <w:tcPr>
            <w:tcW w:w="1011"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10.81%</w:t>
            </w:r>
          </w:p>
        </w:tc>
        <w:tc>
          <w:tcPr>
            <w:tcW w:w="1768" w:type="dxa"/>
            <w:noWrap w:val="0"/>
            <w:tcMar>
              <w:top w:w="0" w:type="dxa"/>
              <w:left w:w="28" w:type="dxa"/>
              <w:right w:w="28" w:type="dxa"/>
            </w:tcMar>
            <w:vAlign w:val="center"/>
          </w:tcPr>
          <w:p>
            <w:pPr>
              <w:widowControl/>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kern w:val="0"/>
                <w:szCs w:val="21"/>
                <w:lang w:eastAsia="zh-CN" w:bidi="ar"/>
              </w:rPr>
              <w:t>双牌县2019</w:t>
            </w:r>
            <w:r>
              <w:rPr>
                <w:rFonts w:hint="eastAsia" w:ascii="Times New Roman" w:hAnsi="Times New Roman" w:eastAsia="仿宋_GB2312"/>
                <w:color w:val="000000"/>
                <w:kern w:val="0"/>
                <w:szCs w:val="21"/>
                <w:lang w:bidi="ar"/>
              </w:rPr>
              <w:t>年度</w:t>
            </w:r>
            <w:r>
              <w:rPr>
                <w:rFonts w:ascii="Times New Roman" w:hAnsi="Times New Roman" w:eastAsia="仿宋_GB2312"/>
                <w:color w:val="000000"/>
                <w:kern w:val="0"/>
                <w:szCs w:val="21"/>
                <w:lang w:bidi="ar"/>
              </w:rPr>
              <w:t>森林资源</w:t>
            </w:r>
            <w:r>
              <w:rPr>
                <w:rFonts w:hint="eastAsia" w:ascii="Times New Roman" w:hAnsi="Times New Roman" w:eastAsia="仿宋_GB2312"/>
                <w:color w:val="000000"/>
                <w:kern w:val="0"/>
                <w:szCs w:val="21"/>
                <w:lang w:bidi="ar"/>
              </w:rPr>
              <w:t>统计</w:t>
            </w:r>
            <w:r>
              <w:rPr>
                <w:rFonts w:ascii="Times New Roman" w:hAnsi="Times New Roman" w:eastAsia="仿宋_GB2312"/>
                <w:color w:val="000000"/>
                <w:kern w:val="0"/>
                <w:szCs w:val="21"/>
                <w:lang w:bidi="ar"/>
              </w:rPr>
              <w:t>年报</w:t>
            </w:r>
          </w:p>
        </w:tc>
        <w:tc>
          <w:tcPr>
            <w:tcW w:w="753"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11.13%</w:t>
            </w:r>
          </w:p>
        </w:tc>
        <w:tc>
          <w:tcPr>
            <w:tcW w:w="1343" w:type="dxa"/>
            <w:noWrap w:val="0"/>
            <w:tcMar>
              <w:top w:w="15" w:type="dxa"/>
              <w:left w:w="15" w:type="dxa"/>
              <w:right w:w="15" w:type="dxa"/>
            </w:tcMar>
            <w:vAlign w:val="center"/>
          </w:tcPr>
          <w:p>
            <w:pPr>
              <w:widowControl/>
              <w:spacing w:line="300" w:lineRule="exact"/>
              <w:jc w:val="center"/>
              <w:rPr>
                <w:rFonts w:ascii="Times New Roman" w:hAnsi="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75" w:hRule="exact"/>
          <w:jc w:val="center"/>
        </w:trPr>
        <w:tc>
          <w:tcPr>
            <w:tcW w:w="613" w:type="dxa"/>
            <w:vMerge w:val="continue"/>
            <w:noWrap w:val="0"/>
            <w:tcMar>
              <w:top w:w="15" w:type="dxa"/>
              <w:left w:w="15" w:type="dxa"/>
              <w:right w:w="15" w:type="dxa"/>
            </w:tcMar>
            <w:vAlign w:val="center"/>
          </w:tcPr>
          <w:p>
            <w:pPr>
              <w:widowControl/>
              <w:spacing w:line="300" w:lineRule="exact"/>
              <w:jc w:val="center"/>
              <w:rPr>
                <w:rFonts w:ascii="Times New Roman" w:hAnsi="Times New Roman" w:eastAsia="仿宋_GB2312"/>
                <w:color w:val="000000"/>
                <w:szCs w:val="21"/>
              </w:rPr>
            </w:pPr>
          </w:p>
        </w:tc>
        <w:tc>
          <w:tcPr>
            <w:tcW w:w="2085"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国家重点保护野生动植物保护率(</w:t>
            </w:r>
            <w:r>
              <w:rPr>
                <w:rStyle w:val="21"/>
                <w:rFonts w:eastAsia="仿宋_GB2312"/>
                <w:lang w:bidi="ar"/>
              </w:rPr>
              <w:t>%</w:t>
            </w:r>
            <w:r>
              <w:rPr>
                <w:rStyle w:val="22"/>
                <w:rFonts w:hint="default" w:ascii="Times New Roman" w:hAnsi="Times New Roman" w:cs="Times New Roman"/>
                <w:lang w:bidi="ar"/>
              </w:rPr>
              <w:t>)</w:t>
            </w:r>
          </w:p>
        </w:tc>
        <w:tc>
          <w:tcPr>
            <w:tcW w:w="76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预期性</w:t>
            </w:r>
          </w:p>
        </w:tc>
        <w:tc>
          <w:tcPr>
            <w:tcW w:w="1011"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73</w:t>
            </w:r>
          </w:p>
        </w:tc>
        <w:tc>
          <w:tcPr>
            <w:tcW w:w="1768" w:type="dxa"/>
            <w:noWrap w:val="0"/>
            <w:tcMar>
              <w:top w:w="0" w:type="dxa"/>
              <w:left w:w="28" w:type="dxa"/>
              <w:right w:w="28" w:type="dxa"/>
            </w:tcMar>
            <w:vAlign w:val="center"/>
          </w:tcPr>
          <w:p>
            <w:pPr>
              <w:widowControl/>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kern w:val="0"/>
                <w:szCs w:val="21"/>
                <w:lang w:eastAsia="zh-CN" w:bidi="ar"/>
              </w:rPr>
              <w:t>双牌县2019</w:t>
            </w:r>
            <w:r>
              <w:rPr>
                <w:rFonts w:hint="eastAsia" w:ascii="Times New Roman" w:hAnsi="Times New Roman" w:eastAsia="仿宋_GB2312"/>
                <w:color w:val="000000"/>
                <w:kern w:val="0"/>
                <w:szCs w:val="21"/>
                <w:lang w:bidi="ar"/>
              </w:rPr>
              <w:t>年度</w:t>
            </w:r>
            <w:r>
              <w:rPr>
                <w:rFonts w:ascii="Times New Roman" w:hAnsi="Times New Roman" w:eastAsia="仿宋_GB2312"/>
                <w:color w:val="000000"/>
                <w:kern w:val="0"/>
                <w:szCs w:val="21"/>
                <w:lang w:bidi="ar"/>
              </w:rPr>
              <w:t>森林资源</w:t>
            </w:r>
            <w:r>
              <w:rPr>
                <w:rFonts w:hint="eastAsia" w:ascii="Times New Roman" w:hAnsi="Times New Roman" w:eastAsia="仿宋_GB2312"/>
                <w:color w:val="000000"/>
                <w:kern w:val="0"/>
                <w:szCs w:val="21"/>
                <w:lang w:bidi="ar"/>
              </w:rPr>
              <w:t>统计</w:t>
            </w:r>
            <w:r>
              <w:rPr>
                <w:rFonts w:ascii="Times New Roman" w:hAnsi="Times New Roman" w:eastAsia="仿宋_GB2312"/>
                <w:color w:val="000000"/>
                <w:kern w:val="0"/>
                <w:szCs w:val="21"/>
                <w:lang w:bidi="ar"/>
              </w:rPr>
              <w:t>年报</w:t>
            </w:r>
          </w:p>
        </w:tc>
        <w:tc>
          <w:tcPr>
            <w:tcW w:w="753"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73</w:t>
            </w:r>
          </w:p>
        </w:tc>
        <w:tc>
          <w:tcPr>
            <w:tcW w:w="1343" w:type="dxa"/>
            <w:noWrap w:val="0"/>
            <w:tcMar>
              <w:top w:w="15" w:type="dxa"/>
              <w:left w:w="15" w:type="dxa"/>
              <w:right w:w="15" w:type="dxa"/>
            </w:tcMar>
            <w:vAlign w:val="center"/>
          </w:tcPr>
          <w:p>
            <w:pPr>
              <w:widowControl/>
              <w:spacing w:line="300" w:lineRule="exact"/>
              <w:jc w:val="center"/>
              <w:rPr>
                <w:rFonts w:ascii="Times New Roman" w:hAnsi="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3" w:hRule="exact"/>
          <w:jc w:val="center"/>
        </w:trPr>
        <w:tc>
          <w:tcPr>
            <w:tcW w:w="613" w:type="dxa"/>
            <w:vMerge w:val="restart"/>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林业基础保障</w:t>
            </w:r>
          </w:p>
        </w:tc>
        <w:tc>
          <w:tcPr>
            <w:tcW w:w="2085"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林业有害生物成灾率(‰)</w:t>
            </w:r>
          </w:p>
        </w:tc>
        <w:tc>
          <w:tcPr>
            <w:tcW w:w="76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预期性</w:t>
            </w:r>
          </w:p>
        </w:tc>
        <w:tc>
          <w:tcPr>
            <w:tcW w:w="1011"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ascii="Times New Roman" w:hAnsi="Times New Roman" w:eastAsia="仿宋_GB2312"/>
                <w:color w:val="000000"/>
                <w:kern w:val="0"/>
                <w:szCs w:val="21"/>
                <w:lang w:bidi="ar"/>
              </w:rPr>
              <w:t>≤</w:t>
            </w:r>
            <w:r>
              <w:rPr>
                <w:rFonts w:hint="eastAsia" w:ascii="Times New Roman" w:hAnsi="Times New Roman" w:eastAsia="仿宋_GB2312"/>
                <w:color w:val="000000"/>
                <w:kern w:val="0"/>
                <w:szCs w:val="21"/>
                <w:lang w:val="en-US" w:eastAsia="zh-CN" w:bidi="ar"/>
              </w:rPr>
              <w:t>3.3</w:t>
            </w:r>
          </w:p>
        </w:tc>
        <w:tc>
          <w:tcPr>
            <w:tcW w:w="1768" w:type="dxa"/>
            <w:noWrap w:val="0"/>
            <w:tcMar>
              <w:top w:w="0" w:type="dxa"/>
              <w:left w:w="28" w:type="dxa"/>
              <w:right w:w="28" w:type="dxa"/>
            </w:tcMar>
            <w:vAlign w:val="center"/>
          </w:tcPr>
          <w:p>
            <w:pPr>
              <w:widowControl/>
              <w:spacing w:line="300" w:lineRule="exact"/>
              <w:jc w:val="center"/>
              <w:rPr>
                <w:rFonts w:ascii="Times New Roman" w:hAnsi="Times New Roman" w:eastAsia="仿宋_GB2312"/>
                <w:color w:val="000000"/>
                <w:szCs w:val="21"/>
              </w:rPr>
            </w:pPr>
            <w:r>
              <w:rPr>
                <w:rFonts w:hint="eastAsia" w:ascii="仿宋" w:hAnsi="仿宋" w:eastAsia="仿宋" w:cs="仿宋"/>
                <w:color w:val="000000"/>
                <w:kern w:val="0"/>
                <w:szCs w:val="21"/>
                <w:lang w:bidi="ar"/>
              </w:rPr>
              <w:t>上级考核控制指标</w:t>
            </w:r>
          </w:p>
        </w:tc>
        <w:tc>
          <w:tcPr>
            <w:tcW w:w="753"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ascii="Times New Roman" w:hAnsi="Times New Roman" w:eastAsia="仿宋_GB2312"/>
                <w:color w:val="000000"/>
                <w:kern w:val="0"/>
                <w:szCs w:val="21"/>
                <w:lang w:bidi="ar"/>
              </w:rPr>
              <w:t>≤</w:t>
            </w:r>
            <w:r>
              <w:rPr>
                <w:rFonts w:hint="eastAsia" w:ascii="Times New Roman" w:hAnsi="Times New Roman" w:eastAsia="仿宋_GB2312"/>
                <w:color w:val="000000"/>
                <w:kern w:val="0"/>
                <w:szCs w:val="21"/>
                <w:lang w:val="en-US" w:eastAsia="zh-CN" w:bidi="ar"/>
              </w:rPr>
              <w:t>3.3</w:t>
            </w:r>
          </w:p>
        </w:tc>
        <w:tc>
          <w:tcPr>
            <w:tcW w:w="1343" w:type="dxa"/>
            <w:noWrap w:val="0"/>
            <w:tcMar>
              <w:top w:w="15" w:type="dxa"/>
              <w:left w:w="15" w:type="dxa"/>
              <w:right w:w="15" w:type="dxa"/>
            </w:tcMar>
            <w:vAlign w:val="center"/>
          </w:tcPr>
          <w:p>
            <w:pPr>
              <w:widowControl/>
              <w:spacing w:line="300" w:lineRule="exact"/>
              <w:jc w:val="center"/>
              <w:rPr>
                <w:rFonts w:ascii="Times New Roman" w:hAnsi="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77" w:hRule="exact"/>
          <w:jc w:val="center"/>
        </w:trPr>
        <w:tc>
          <w:tcPr>
            <w:tcW w:w="613" w:type="dxa"/>
            <w:vMerge w:val="continue"/>
            <w:noWrap w:val="0"/>
            <w:tcMar>
              <w:top w:w="15" w:type="dxa"/>
              <w:left w:w="15" w:type="dxa"/>
              <w:right w:w="15" w:type="dxa"/>
            </w:tcMar>
            <w:vAlign w:val="center"/>
          </w:tcPr>
          <w:p>
            <w:pPr>
              <w:widowControl/>
              <w:spacing w:line="300" w:lineRule="exact"/>
              <w:jc w:val="center"/>
              <w:rPr>
                <w:rFonts w:ascii="Times New Roman" w:hAnsi="Times New Roman" w:eastAsia="仿宋_GB2312"/>
                <w:color w:val="000000"/>
                <w:szCs w:val="21"/>
              </w:rPr>
            </w:pPr>
          </w:p>
        </w:tc>
        <w:tc>
          <w:tcPr>
            <w:tcW w:w="2085"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森林火灾受害率(‰)</w:t>
            </w:r>
          </w:p>
        </w:tc>
        <w:tc>
          <w:tcPr>
            <w:tcW w:w="76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预期性</w:t>
            </w:r>
          </w:p>
        </w:tc>
        <w:tc>
          <w:tcPr>
            <w:tcW w:w="1011"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w:t>
            </w:r>
            <w:r>
              <w:rPr>
                <w:rStyle w:val="21"/>
                <w:rFonts w:eastAsia="仿宋_GB2312"/>
                <w:lang w:bidi="ar"/>
              </w:rPr>
              <w:t>1.0</w:t>
            </w:r>
          </w:p>
        </w:tc>
        <w:tc>
          <w:tcPr>
            <w:tcW w:w="1768" w:type="dxa"/>
            <w:noWrap w:val="0"/>
            <w:tcMar>
              <w:top w:w="0" w:type="dxa"/>
              <w:left w:w="28" w:type="dxa"/>
              <w:right w:w="28" w:type="dxa"/>
            </w:tcMar>
            <w:vAlign w:val="center"/>
          </w:tcPr>
          <w:p>
            <w:pPr>
              <w:widowControl/>
              <w:spacing w:line="300" w:lineRule="exact"/>
              <w:jc w:val="center"/>
              <w:rPr>
                <w:rFonts w:ascii="Times New Roman" w:hAnsi="Times New Roman" w:eastAsia="仿宋_GB2312"/>
                <w:color w:val="000000"/>
                <w:szCs w:val="21"/>
              </w:rPr>
            </w:pPr>
            <w:r>
              <w:rPr>
                <w:rFonts w:hint="eastAsia" w:ascii="仿宋" w:hAnsi="仿宋" w:eastAsia="仿宋" w:cs="仿宋"/>
                <w:color w:val="000000"/>
                <w:kern w:val="0"/>
                <w:szCs w:val="21"/>
                <w:lang w:bidi="ar"/>
              </w:rPr>
              <w:t>上级考核控制指标</w:t>
            </w:r>
          </w:p>
        </w:tc>
        <w:tc>
          <w:tcPr>
            <w:tcW w:w="753"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kern w:val="0"/>
                <w:szCs w:val="21"/>
                <w:lang w:val="fr-FR" w:eastAsia="zh-CN" w:bidi="ar"/>
              </w:rPr>
              <w:t>≤</w:t>
            </w:r>
            <w:r>
              <w:rPr>
                <w:rFonts w:hint="eastAsia" w:ascii="Times New Roman" w:hAnsi="Times New Roman" w:eastAsia="仿宋_GB2312"/>
                <w:color w:val="000000"/>
                <w:kern w:val="0"/>
                <w:szCs w:val="21"/>
                <w:lang w:val="en-US" w:eastAsia="zh-CN" w:bidi="ar"/>
              </w:rPr>
              <w:t>0.9</w:t>
            </w:r>
          </w:p>
        </w:tc>
        <w:tc>
          <w:tcPr>
            <w:tcW w:w="1343" w:type="dxa"/>
            <w:noWrap w:val="0"/>
            <w:tcMar>
              <w:top w:w="15" w:type="dxa"/>
              <w:left w:w="15" w:type="dxa"/>
              <w:right w:w="15" w:type="dxa"/>
            </w:tcMar>
            <w:vAlign w:val="center"/>
          </w:tcPr>
          <w:p>
            <w:pPr>
              <w:widowControl/>
              <w:spacing w:line="300" w:lineRule="exact"/>
              <w:jc w:val="center"/>
              <w:rPr>
                <w:rFonts w:ascii="Times New Roman" w:hAnsi="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76" w:hRule="exact"/>
          <w:jc w:val="center"/>
        </w:trPr>
        <w:tc>
          <w:tcPr>
            <w:tcW w:w="613" w:type="dxa"/>
            <w:vMerge w:val="continue"/>
            <w:noWrap w:val="0"/>
            <w:tcMar>
              <w:top w:w="15" w:type="dxa"/>
              <w:left w:w="15" w:type="dxa"/>
              <w:right w:w="15" w:type="dxa"/>
            </w:tcMar>
            <w:vAlign w:val="center"/>
          </w:tcPr>
          <w:p>
            <w:pPr>
              <w:widowControl/>
              <w:spacing w:line="300" w:lineRule="exact"/>
              <w:jc w:val="center"/>
              <w:rPr>
                <w:rFonts w:ascii="Times New Roman" w:hAnsi="Times New Roman" w:eastAsia="仿宋_GB2312"/>
                <w:color w:val="000000"/>
                <w:szCs w:val="21"/>
              </w:rPr>
            </w:pPr>
          </w:p>
        </w:tc>
        <w:tc>
          <w:tcPr>
            <w:tcW w:w="2085"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林业草原科技转化率(</w:t>
            </w:r>
            <w:r>
              <w:rPr>
                <w:rStyle w:val="21"/>
                <w:rFonts w:eastAsia="仿宋_GB2312"/>
                <w:lang w:bidi="ar"/>
              </w:rPr>
              <w:t>%</w:t>
            </w:r>
            <w:r>
              <w:rPr>
                <w:rStyle w:val="22"/>
                <w:rFonts w:hint="default" w:ascii="Times New Roman" w:hAnsi="Times New Roman" w:cs="Times New Roman"/>
                <w:lang w:bidi="ar"/>
              </w:rPr>
              <w:t>)</w:t>
            </w:r>
          </w:p>
        </w:tc>
        <w:tc>
          <w:tcPr>
            <w:tcW w:w="76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预期性</w:t>
            </w:r>
          </w:p>
        </w:tc>
        <w:tc>
          <w:tcPr>
            <w:tcW w:w="1011" w:type="dxa"/>
            <w:noWrap w:val="0"/>
            <w:tcMar>
              <w:top w:w="15" w:type="dxa"/>
              <w:left w:w="15" w:type="dxa"/>
              <w:right w:w="15" w:type="dxa"/>
            </w:tcMar>
            <w:vAlign w:val="center"/>
          </w:tcPr>
          <w:p>
            <w:pPr>
              <w:widowControl/>
              <w:spacing w:line="300" w:lineRule="exact"/>
              <w:jc w:val="center"/>
              <w:textAlignment w:val="center"/>
              <w:rPr>
                <w:rFonts w:hint="eastAsia" w:ascii="Times New Roman" w:hAnsi="Times New Roman" w:eastAsia="仿宋_GB2312"/>
                <w:color w:val="000000"/>
                <w:szCs w:val="21"/>
                <w:lang w:eastAsia="zh-CN"/>
              </w:rPr>
            </w:pPr>
            <w:r>
              <w:rPr>
                <w:rFonts w:hint="eastAsia" w:ascii="Times New Roman" w:hAnsi="Times New Roman" w:eastAsia="仿宋_GB2312"/>
                <w:color w:val="000000"/>
                <w:kern w:val="0"/>
                <w:szCs w:val="21"/>
                <w:lang w:val="en-US" w:eastAsia="zh-CN" w:bidi="ar"/>
              </w:rPr>
              <w:t>50</w:t>
            </w:r>
          </w:p>
        </w:tc>
        <w:tc>
          <w:tcPr>
            <w:tcW w:w="1768" w:type="dxa"/>
            <w:noWrap w:val="0"/>
            <w:tcMar>
              <w:top w:w="0" w:type="dxa"/>
              <w:left w:w="28" w:type="dxa"/>
              <w:right w:w="28" w:type="dxa"/>
            </w:tcMar>
            <w:vAlign w:val="center"/>
          </w:tcPr>
          <w:p>
            <w:pPr>
              <w:widowControl/>
              <w:spacing w:line="300" w:lineRule="exact"/>
              <w:jc w:val="center"/>
              <w:rPr>
                <w:rFonts w:ascii="Times New Roman" w:hAnsi="Times New Roman" w:eastAsia="仿宋_GB2312"/>
                <w:color w:val="000000"/>
                <w:szCs w:val="21"/>
              </w:rPr>
            </w:pPr>
            <w:r>
              <w:rPr>
                <w:rFonts w:hint="eastAsia" w:ascii="仿宋" w:hAnsi="仿宋" w:eastAsia="仿宋" w:cs="仿宋"/>
                <w:color w:val="000000"/>
                <w:kern w:val="0"/>
                <w:szCs w:val="21"/>
                <w:lang w:bidi="ar"/>
              </w:rPr>
              <w:t>上级考核控制指标</w:t>
            </w:r>
          </w:p>
        </w:tc>
        <w:tc>
          <w:tcPr>
            <w:tcW w:w="753"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仿宋" w:hAnsi="仿宋" w:eastAsia="仿宋" w:cs="仿宋"/>
                <w:color w:val="000000"/>
                <w:kern w:val="0"/>
                <w:szCs w:val="21"/>
                <w:lang w:bidi="ar"/>
              </w:rPr>
              <w:t>≥</w:t>
            </w:r>
            <w:r>
              <w:rPr>
                <w:rFonts w:hint="eastAsia" w:ascii="Times New Roman" w:hAnsi="Times New Roman" w:eastAsia="仿宋_GB2312"/>
                <w:color w:val="000000"/>
                <w:szCs w:val="21"/>
                <w:lang w:val="en-US" w:eastAsia="zh-CN"/>
              </w:rPr>
              <w:t>60</w:t>
            </w:r>
          </w:p>
        </w:tc>
        <w:tc>
          <w:tcPr>
            <w:tcW w:w="1343" w:type="dxa"/>
            <w:noWrap w:val="0"/>
            <w:tcMar>
              <w:top w:w="15" w:type="dxa"/>
              <w:left w:w="15" w:type="dxa"/>
              <w:right w:w="15" w:type="dxa"/>
            </w:tcMar>
            <w:vAlign w:val="center"/>
          </w:tcPr>
          <w:p>
            <w:pPr>
              <w:widowControl/>
              <w:spacing w:line="300" w:lineRule="exact"/>
              <w:jc w:val="center"/>
              <w:rPr>
                <w:rFonts w:ascii="Times New Roman" w:hAnsi="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4" w:hRule="exact"/>
          <w:jc w:val="center"/>
        </w:trPr>
        <w:tc>
          <w:tcPr>
            <w:tcW w:w="613" w:type="dxa"/>
            <w:vMerge w:val="continue"/>
            <w:noWrap w:val="0"/>
            <w:tcMar>
              <w:top w:w="15" w:type="dxa"/>
              <w:left w:w="15" w:type="dxa"/>
              <w:right w:w="15" w:type="dxa"/>
            </w:tcMar>
            <w:vAlign w:val="center"/>
          </w:tcPr>
          <w:p>
            <w:pPr>
              <w:widowControl/>
              <w:spacing w:line="300" w:lineRule="exact"/>
              <w:jc w:val="center"/>
              <w:rPr>
                <w:rFonts w:ascii="Times New Roman" w:hAnsi="Times New Roman" w:eastAsia="仿宋_GB2312"/>
                <w:color w:val="000000"/>
                <w:szCs w:val="21"/>
              </w:rPr>
            </w:pPr>
          </w:p>
        </w:tc>
        <w:tc>
          <w:tcPr>
            <w:tcW w:w="2085"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林业草原信息化率(</w:t>
            </w:r>
            <w:r>
              <w:rPr>
                <w:rStyle w:val="21"/>
                <w:rFonts w:eastAsia="仿宋_GB2312"/>
                <w:lang w:bidi="ar"/>
              </w:rPr>
              <w:t>%</w:t>
            </w:r>
            <w:r>
              <w:rPr>
                <w:rStyle w:val="22"/>
                <w:rFonts w:hint="default" w:ascii="Times New Roman" w:hAnsi="Times New Roman" w:cs="Times New Roman"/>
                <w:lang w:bidi="ar"/>
              </w:rPr>
              <w:t>)</w:t>
            </w:r>
          </w:p>
        </w:tc>
        <w:tc>
          <w:tcPr>
            <w:tcW w:w="76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预期性</w:t>
            </w:r>
          </w:p>
        </w:tc>
        <w:tc>
          <w:tcPr>
            <w:tcW w:w="1011"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70</w:t>
            </w:r>
          </w:p>
        </w:tc>
        <w:tc>
          <w:tcPr>
            <w:tcW w:w="1768" w:type="dxa"/>
            <w:noWrap w:val="0"/>
            <w:tcMar>
              <w:top w:w="0" w:type="dxa"/>
              <w:left w:w="28" w:type="dxa"/>
              <w:right w:w="28" w:type="dxa"/>
            </w:tcMar>
            <w:vAlign w:val="center"/>
          </w:tcPr>
          <w:p>
            <w:pPr>
              <w:widowControl/>
              <w:spacing w:line="300" w:lineRule="exact"/>
              <w:jc w:val="center"/>
              <w:rPr>
                <w:rFonts w:ascii="Times New Roman" w:hAnsi="Times New Roman" w:eastAsia="仿宋_GB2312"/>
                <w:color w:val="000000"/>
                <w:szCs w:val="21"/>
              </w:rPr>
            </w:pPr>
            <w:r>
              <w:rPr>
                <w:rFonts w:hint="eastAsia" w:ascii="仿宋" w:hAnsi="仿宋" w:eastAsia="仿宋" w:cs="仿宋"/>
                <w:color w:val="000000"/>
                <w:kern w:val="0"/>
                <w:szCs w:val="21"/>
                <w:lang w:bidi="ar"/>
              </w:rPr>
              <w:t>上级考核控制指标</w:t>
            </w:r>
          </w:p>
        </w:tc>
        <w:tc>
          <w:tcPr>
            <w:tcW w:w="753"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仿宋" w:hAnsi="仿宋" w:eastAsia="仿宋" w:cs="仿宋"/>
                <w:color w:val="000000"/>
                <w:kern w:val="0"/>
                <w:szCs w:val="21"/>
                <w:lang w:bidi="ar"/>
              </w:rPr>
              <w:t>≥</w:t>
            </w:r>
            <w:r>
              <w:rPr>
                <w:rFonts w:hint="eastAsia" w:ascii="Times New Roman" w:hAnsi="Times New Roman" w:eastAsia="仿宋_GB2312"/>
                <w:color w:val="000000"/>
                <w:szCs w:val="21"/>
                <w:lang w:val="en-US" w:eastAsia="zh-CN"/>
              </w:rPr>
              <w:t>75</w:t>
            </w:r>
          </w:p>
        </w:tc>
        <w:tc>
          <w:tcPr>
            <w:tcW w:w="1343" w:type="dxa"/>
            <w:noWrap w:val="0"/>
            <w:tcMar>
              <w:top w:w="15" w:type="dxa"/>
              <w:left w:w="15" w:type="dxa"/>
              <w:right w:w="15" w:type="dxa"/>
            </w:tcMar>
            <w:vAlign w:val="center"/>
          </w:tcPr>
          <w:p>
            <w:pPr>
              <w:widowControl/>
              <w:spacing w:line="300" w:lineRule="exact"/>
              <w:jc w:val="center"/>
              <w:rPr>
                <w:rFonts w:ascii="Times New Roman" w:hAnsi="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22" w:hRule="exact"/>
          <w:jc w:val="center"/>
        </w:trPr>
        <w:tc>
          <w:tcPr>
            <w:tcW w:w="613" w:type="dxa"/>
            <w:vMerge w:val="restart"/>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生态效益价值</w:t>
            </w:r>
          </w:p>
        </w:tc>
        <w:tc>
          <w:tcPr>
            <w:tcW w:w="2085"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kern w:val="0"/>
                <w:szCs w:val="21"/>
                <w:lang w:bidi="ar"/>
              </w:rPr>
            </w:pPr>
            <w:r>
              <w:rPr>
                <w:rFonts w:ascii="Times New Roman" w:hAnsi="Times New Roman" w:eastAsia="仿宋_GB2312"/>
                <w:color w:val="000000"/>
                <w:kern w:val="0"/>
                <w:szCs w:val="21"/>
                <w:lang w:bidi="ar"/>
              </w:rPr>
              <w:t>森林生态效益价值</w:t>
            </w:r>
          </w:p>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(亿元)</w:t>
            </w:r>
          </w:p>
        </w:tc>
        <w:tc>
          <w:tcPr>
            <w:tcW w:w="76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预期性</w:t>
            </w:r>
          </w:p>
        </w:tc>
        <w:tc>
          <w:tcPr>
            <w:tcW w:w="1011"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16.6</w:t>
            </w:r>
          </w:p>
        </w:tc>
        <w:tc>
          <w:tcPr>
            <w:tcW w:w="1768" w:type="dxa"/>
            <w:noWrap w:val="0"/>
            <w:tcMar>
              <w:top w:w="0" w:type="dxa"/>
              <w:left w:w="28" w:type="dxa"/>
              <w:right w:w="28" w:type="dxa"/>
            </w:tcMar>
            <w:vAlign w:val="center"/>
          </w:tcPr>
          <w:p>
            <w:pPr>
              <w:widowControl/>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lang w:eastAsia="zh-CN"/>
              </w:rPr>
              <w:t>双牌县2019</w:t>
            </w:r>
            <w:r>
              <w:rPr>
                <w:rFonts w:ascii="Times New Roman" w:hAnsi="Times New Roman" w:eastAsia="仿宋_GB2312"/>
                <w:color w:val="000000"/>
                <w:szCs w:val="21"/>
              </w:rPr>
              <w:t>年度森林、湿地资源与生态效益报告</w:t>
            </w:r>
          </w:p>
        </w:tc>
        <w:tc>
          <w:tcPr>
            <w:tcW w:w="753"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ascii="Times New Roman" w:hAnsi="Times New Roman" w:eastAsia="仿宋_GB2312"/>
                <w:color w:val="000000"/>
                <w:kern w:val="0"/>
                <w:szCs w:val="21"/>
                <w:lang w:bidi="ar"/>
              </w:rPr>
              <w:t>≥</w:t>
            </w:r>
            <w:r>
              <w:rPr>
                <w:rFonts w:hint="eastAsia" w:ascii="Times New Roman" w:hAnsi="Times New Roman" w:eastAsia="仿宋_GB2312"/>
                <w:color w:val="000000"/>
                <w:kern w:val="0"/>
                <w:szCs w:val="21"/>
                <w:lang w:val="en-US" w:eastAsia="zh-CN" w:bidi="ar"/>
              </w:rPr>
              <w:t>17</w:t>
            </w:r>
          </w:p>
        </w:tc>
        <w:tc>
          <w:tcPr>
            <w:tcW w:w="1343" w:type="dxa"/>
            <w:noWrap w:val="0"/>
            <w:tcMar>
              <w:top w:w="15" w:type="dxa"/>
              <w:left w:w="15" w:type="dxa"/>
              <w:right w:w="15" w:type="dxa"/>
            </w:tcMar>
            <w:vAlign w:val="center"/>
          </w:tcPr>
          <w:p>
            <w:pPr>
              <w:widowControl/>
              <w:spacing w:line="300" w:lineRule="exact"/>
              <w:jc w:val="center"/>
              <w:rPr>
                <w:rFonts w:ascii="Times New Roman" w:hAnsi="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04" w:hRule="exact"/>
          <w:jc w:val="center"/>
        </w:trPr>
        <w:tc>
          <w:tcPr>
            <w:tcW w:w="613" w:type="dxa"/>
            <w:vMerge w:val="continue"/>
            <w:noWrap w:val="0"/>
            <w:tcMar>
              <w:top w:w="15" w:type="dxa"/>
              <w:left w:w="15" w:type="dxa"/>
              <w:right w:w="15" w:type="dxa"/>
            </w:tcMar>
            <w:vAlign w:val="center"/>
          </w:tcPr>
          <w:p>
            <w:pPr>
              <w:widowControl/>
              <w:spacing w:line="300" w:lineRule="exact"/>
              <w:jc w:val="center"/>
              <w:rPr>
                <w:rFonts w:ascii="Times New Roman" w:hAnsi="Times New Roman" w:eastAsia="仿宋_GB2312"/>
                <w:color w:val="000000"/>
                <w:szCs w:val="21"/>
              </w:rPr>
            </w:pPr>
          </w:p>
        </w:tc>
        <w:tc>
          <w:tcPr>
            <w:tcW w:w="2085"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kern w:val="0"/>
                <w:szCs w:val="21"/>
                <w:lang w:bidi="ar"/>
              </w:rPr>
            </w:pPr>
            <w:r>
              <w:rPr>
                <w:rFonts w:ascii="Times New Roman" w:hAnsi="Times New Roman" w:eastAsia="仿宋_GB2312"/>
                <w:color w:val="000000"/>
                <w:kern w:val="0"/>
                <w:szCs w:val="21"/>
                <w:lang w:bidi="ar"/>
              </w:rPr>
              <w:t>湿地生态效益价值</w:t>
            </w:r>
          </w:p>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(亿元)</w:t>
            </w:r>
          </w:p>
        </w:tc>
        <w:tc>
          <w:tcPr>
            <w:tcW w:w="76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预期性</w:t>
            </w:r>
          </w:p>
        </w:tc>
        <w:tc>
          <w:tcPr>
            <w:tcW w:w="1011"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14.6</w:t>
            </w:r>
          </w:p>
        </w:tc>
        <w:tc>
          <w:tcPr>
            <w:tcW w:w="1768" w:type="dxa"/>
            <w:noWrap w:val="0"/>
            <w:tcMar>
              <w:top w:w="0" w:type="dxa"/>
              <w:left w:w="28" w:type="dxa"/>
              <w:right w:w="28" w:type="dxa"/>
            </w:tcMar>
            <w:vAlign w:val="center"/>
          </w:tcPr>
          <w:p>
            <w:pPr>
              <w:widowControl/>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lang w:eastAsia="zh-CN"/>
              </w:rPr>
              <w:t>双牌县2019</w:t>
            </w:r>
            <w:r>
              <w:rPr>
                <w:rFonts w:ascii="Times New Roman" w:hAnsi="Times New Roman" w:eastAsia="仿宋_GB2312"/>
                <w:color w:val="000000"/>
                <w:szCs w:val="21"/>
              </w:rPr>
              <w:t>年度森林、湿地资源与生态效益报告</w:t>
            </w:r>
          </w:p>
        </w:tc>
        <w:tc>
          <w:tcPr>
            <w:tcW w:w="753"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ascii="Times New Roman" w:hAnsi="Times New Roman" w:eastAsia="仿宋_GB2312"/>
                <w:color w:val="000000"/>
                <w:kern w:val="0"/>
                <w:szCs w:val="21"/>
                <w:lang w:bidi="ar"/>
              </w:rPr>
              <w:t>≥</w:t>
            </w:r>
            <w:r>
              <w:rPr>
                <w:rFonts w:hint="eastAsia" w:ascii="Times New Roman" w:hAnsi="Times New Roman" w:eastAsia="仿宋_GB2312"/>
                <w:color w:val="000000"/>
                <w:kern w:val="0"/>
                <w:szCs w:val="21"/>
                <w:lang w:val="en-US" w:eastAsia="zh-CN" w:bidi="ar"/>
              </w:rPr>
              <w:t>15</w:t>
            </w:r>
          </w:p>
        </w:tc>
        <w:tc>
          <w:tcPr>
            <w:tcW w:w="1343" w:type="dxa"/>
            <w:noWrap w:val="0"/>
            <w:tcMar>
              <w:top w:w="15" w:type="dxa"/>
              <w:left w:w="15" w:type="dxa"/>
              <w:right w:w="15" w:type="dxa"/>
            </w:tcMar>
            <w:vAlign w:val="center"/>
          </w:tcPr>
          <w:p>
            <w:pPr>
              <w:widowControl/>
              <w:spacing w:line="300" w:lineRule="exact"/>
              <w:jc w:val="center"/>
              <w:rPr>
                <w:rFonts w:ascii="Times New Roman" w:hAnsi="Times New Roman"/>
                <w:color w:val="000000"/>
                <w:sz w:val="22"/>
                <w:szCs w:val="22"/>
              </w:rPr>
            </w:pPr>
            <w:r>
              <w:rPr>
                <w:rFonts w:hint="eastAsia" w:ascii="仿宋" w:hAnsi="仿宋" w:eastAsia="仿宋" w:cs="仿宋"/>
                <w:color w:val="000000"/>
                <w:szCs w:val="21"/>
              </w:rPr>
              <w:t>按每公顷产生35万元生态效益价值计算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741" w:hRule="exact"/>
          <w:jc w:val="center"/>
        </w:trPr>
        <w:tc>
          <w:tcPr>
            <w:tcW w:w="613" w:type="dxa"/>
            <w:vMerge w:val="restart"/>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林业产业经济</w:t>
            </w:r>
          </w:p>
        </w:tc>
        <w:tc>
          <w:tcPr>
            <w:tcW w:w="2085"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kern w:val="0"/>
                <w:szCs w:val="21"/>
                <w:lang w:bidi="ar"/>
              </w:rPr>
            </w:pPr>
            <w:r>
              <w:rPr>
                <w:rFonts w:ascii="Times New Roman" w:hAnsi="Times New Roman" w:eastAsia="仿宋_GB2312"/>
                <w:color w:val="000000"/>
                <w:kern w:val="0"/>
                <w:szCs w:val="21"/>
                <w:lang w:bidi="ar"/>
              </w:rPr>
              <w:t>林业产业总产值</w:t>
            </w:r>
          </w:p>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(亿元)</w:t>
            </w:r>
          </w:p>
        </w:tc>
        <w:tc>
          <w:tcPr>
            <w:tcW w:w="76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预期性</w:t>
            </w:r>
          </w:p>
        </w:tc>
        <w:tc>
          <w:tcPr>
            <w:tcW w:w="1011"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7.5</w:t>
            </w:r>
          </w:p>
        </w:tc>
        <w:tc>
          <w:tcPr>
            <w:tcW w:w="1768" w:type="dxa"/>
            <w:noWrap w:val="0"/>
            <w:tcMar>
              <w:top w:w="0" w:type="dxa"/>
              <w:left w:w="28" w:type="dxa"/>
              <w:right w:w="28" w:type="dxa"/>
            </w:tcMar>
            <w:vAlign w:val="center"/>
          </w:tcPr>
          <w:p>
            <w:pPr>
              <w:widowControl/>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kern w:val="0"/>
                <w:szCs w:val="21"/>
                <w:lang w:eastAsia="zh-CN" w:bidi="ar"/>
              </w:rPr>
              <w:t>双牌县2019</w:t>
            </w:r>
            <w:r>
              <w:rPr>
                <w:rFonts w:hint="eastAsia" w:ascii="Times New Roman" w:hAnsi="Times New Roman" w:eastAsia="仿宋_GB2312"/>
                <w:color w:val="000000"/>
                <w:kern w:val="0"/>
                <w:szCs w:val="21"/>
                <w:lang w:bidi="ar"/>
              </w:rPr>
              <w:t>年度</w:t>
            </w:r>
            <w:r>
              <w:rPr>
                <w:rFonts w:ascii="Times New Roman" w:hAnsi="Times New Roman" w:eastAsia="仿宋_GB2312"/>
                <w:color w:val="000000"/>
                <w:kern w:val="0"/>
                <w:szCs w:val="21"/>
                <w:lang w:bidi="ar"/>
              </w:rPr>
              <w:t>森林资源</w:t>
            </w:r>
            <w:r>
              <w:rPr>
                <w:rFonts w:hint="eastAsia" w:ascii="Times New Roman" w:hAnsi="Times New Roman" w:eastAsia="仿宋_GB2312"/>
                <w:color w:val="000000"/>
                <w:kern w:val="0"/>
                <w:szCs w:val="21"/>
                <w:lang w:bidi="ar"/>
              </w:rPr>
              <w:t>统计</w:t>
            </w:r>
            <w:r>
              <w:rPr>
                <w:rFonts w:ascii="Times New Roman" w:hAnsi="Times New Roman" w:eastAsia="仿宋_GB2312"/>
                <w:color w:val="000000"/>
                <w:kern w:val="0"/>
                <w:szCs w:val="21"/>
                <w:lang w:bidi="ar"/>
              </w:rPr>
              <w:t>年报</w:t>
            </w:r>
          </w:p>
        </w:tc>
        <w:tc>
          <w:tcPr>
            <w:tcW w:w="753"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ascii="Times New Roman" w:hAnsi="Times New Roman" w:eastAsia="仿宋_GB2312"/>
                <w:color w:val="000000"/>
                <w:kern w:val="0"/>
                <w:szCs w:val="21"/>
                <w:lang w:bidi="ar"/>
              </w:rPr>
              <w:t>≥</w:t>
            </w:r>
            <w:r>
              <w:rPr>
                <w:rFonts w:hint="eastAsia" w:ascii="Times New Roman" w:hAnsi="Times New Roman" w:eastAsia="仿宋_GB2312"/>
                <w:color w:val="000000"/>
                <w:kern w:val="0"/>
                <w:szCs w:val="21"/>
                <w:lang w:val="en-US" w:eastAsia="zh-CN" w:bidi="ar"/>
              </w:rPr>
              <w:t>8.7</w:t>
            </w:r>
          </w:p>
        </w:tc>
        <w:tc>
          <w:tcPr>
            <w:tcW w:w="1343" w:type="dxa"/>
            <w:noWrap w:val="0"/>
            <w:tcMar>
              <w:top w:w="15" w:type="dxa"/>
              <w:left w:w="15" w:type="dxa"/>
              <w:right w:w="15" w:type="dxa"/>
            </w:tcMar>
            <w:vAlign w:val="center"/>
          </w:tcPr>
          <w:p>
            <w:pPr>
              <w:widowControl/>
              <w:spacing w:line="300" w:lineRule="exact"/>
              <w:jc w:val="center"/>
              <w:rPr>
                <w:rFonts w:ascii="Times New Roman" w:hAnsi="Times New Roman"/>
                <w:color w:val="000000"/>
                <w:sz w:val="22"/>
                <w:szCs w:val="22"/>
              </w:rPr>
            </w:pPr>
            <w:r>
              <w:rPr>
                <w:rFonts w:ascii="Times New Roman" w:hAnsi="Times New Roman" w:eastAsia="仿宋_GB2312"/>
                <w:color w:val="000000"/>
                <w:kern w:val="0"/>
                <w:szCs w:val="21"/>
                <w:lang w:bidi="ar"/>
              </w:rPr>
              <w:t>按每年增长</w:t>
            </w:r>
            <w:r>
              <w:rPr>
                <w:rFonts w:hint="eastAsia" w:ascii="Times New Roman" w:hAnsi="Times New Roman" w:eastAsia="仿宋_GB2312"/>
                <w:color w:val="000000"/>
                <w:kern w:val="0"/>
                <w:szCs w:val="21"/>
                <w:lang w:val="en-US" w:eastAsia="zh-CN" w:bidi="ar"/>
              </w:rPr>
              <w:t>5</w:t>
            </w:r>
            <w:r>
              <w:rPr>
                <w:rFonts w:hint="eastAsia" w:ascii="Times New Roman" w:hAnsi="Times New Roman" w:eastAsia="仿宋_GB2312"/>
                <w:color w:val="000000"/>
                <w:szCs w:val="21"/>
                <w:lang w:val="en-US" w:eastAsia="zh-CN"/>
              </w:rPr>
              <w:t>%</w:t>
            </w:r>
            <w:r>
              <w:rPr>
                <w:rFonts w:ascii="Times New Roman" w:hAnsi="Times New Roman" w:eastAsia="仿宋_GB2312"/>
                <w:color w:val="000000"/>
                <w:kern w:val="0"/>
                <w:szCs w:val="21"/>
                <w:lang w:bidi="ar"/>
              </w:rPr>
              <w:t>预测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95" w:hRule="exact"/>
          <w:jc w:val="center"/>
        </w:trPr>
        <w:tc>
          <w:tcPr>
            <w:tcW w:w="613" w:type="dxa"/>
            <w:vMerge w:val="continue"/>
            <w:noWrap w:val="0"/>
            <w:tcMar>
              <w:top w:w="15" w:type="dxa"/>
              <w:left w:w="15" w:type="dxa"/>
              <w:right w:w="15" w:type="dxa"/>
            </w:tcMar>
            <w:vAlign w:val="center"/>
          </w:tcPr>
          <w:p>
            <w:pPr>
              <w:widowControl/>
              <w:spacing w:line="300" w:lineRule="exact"/>
              <w:jc w:val="center"/>
              <w:rPr>
                <w:rFonts w:ascii="Times New Roman" w:hAnsi="Times New Roman" w:eastAsia="仿宋_GB2312"/>
                <w:color w:val="000000"/>
                <w:szCs w:val="21"/>
              </w:rPr>
            </w:pPr>
          </w:p>
        </w:tc>
        <w:tc>
          <w:tcPr>
            <w:tcW w:w="2085"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林业旅游休闲康养人次(</w:t>
            </w:r>
            <w:r>
              <w:rPr>
                <w:rFonts w:hint="eastAsia" w:ascii="Times New Roman" w:hAnsi="Times New Roman" w:eastAsia="仿宋_GB2312"/>
                <w:color w:val="000000"/>
                <w:kern w:val="0"/>
                <w:szCs w:val="21"/>
                <w:lang w:eastAsia="zh-CN" w:bidi="ar"/>
              </w:rPr>
              <w:t>万</w:t>
            </w:r>
            <w:r>
              <w:rPr>
                <w:rFonts w:ascii="Times New Roman" w:hAnsi="Times New Roman" w:eastAsia="仿宋_GB2312"/>
                <w:color w:val="000000"/>
                <w:kern w:val="0"/>
                <w:szCs w:val="21"/>
                <w:lang w:bidi="ar"/>
              </w:rPr>
              <w:t>人次</w:t>
            </w:r>
            <w:r>
              <w:rPr>
                <w:rStyle w:val="21"/>
                <w:rFonts w:eastAsia="仿宋_GB2312"/>
                <w:lang w:bidi="ar"/>
              </w:rPr>
              <w:t>/</w:t>
            </w:r>
            <w:r>
              <w:rPr>
                <w:rStyle w:val="22"/>
                <w:rFonts w:hint="default" w:ascii="Times New Roman" w:hAnsi="Times New Roman" w:cs="Times New Roman"/>
                <w:lang w:bidi="ar"/>
              </w:rPr>
              <w:t>年)</w:t>
            </w:r>
          </w:p>
        </w:tc>
        <w:tc>
          <w:tcPr>
            <w:tcW w:w="763" w:type="dxa"/>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预期性</w:t>
            </w:r>
          </w:p>
        </w:tc>
        <w:tc>
          <w:tcPr>
            <w:tcW w:w="1011"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100</w:t>
            </w:r>
          </w:p>
        </w:tc>
        <w:tc>
          <w:tcPr>
            <w:tcW w:w="1768" w:type="dxa"/>
            <w:noWrap w:val="0"/>
            <w:tcMar>
              <w:top w:w="0" w:type="dxa"/>
              <w:left w:w="28" w:type="dxa"/>
              <w:right w:w="28" w:type="dxa"/>
            </w:tcMar>
            <w:vAlign w:val="center"/>
          </w:tcPr>
          <w:p>
            <w:pPr>
              <w:widowControl/>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kern w:val="0"/>
                <w:szCs w:val="21"/>
                <w:lang w:eastAsia="zh-CN" w:bidi="ar"/>
              </w:rPr>
              <w:t>双牌县2019</w:t>
            </w:r>
            <w:r>
              <w:rPr>
                <w:rFonts w:hint="eastAsia" w:ascii="Times New Roman" w:hAnsi="Times New Roman" w:eastAsia="仿宋_GB2312"/>
                <w:color w:val="000000"/>
                <w:kern w:val="0"/>
                <w:szCs w:val="21"/>
                <w:lang w:bidi="ar"/>
              </w:rPr>
              <w:t>年度</w:t>
            </w:r>
            <w:r>
              <w:rPr>
                <w:rFonts w:ascii="Times New Roman" w:hAnsi="Times New Roman" w:eastAsia="仿宋_GB2312"/>
                <w:color w:val="000000"/>
                <w:kern w:val="0"/>
                <w:szCs w:val="21"/>
                <w:lang w:bidi="ar"/>
              </w:rPr>
              <w:t>森林资源</w:t>
            </w:r>
            <w:r>
              <w:rPr>
                <w:rFonts w:hint="eastAsia" w:ascii="Times New Roman" w:hAnsi="Times New Roman" w:eastAsia="仿宋_GB2312"/>
                <w:color w:val="000000"/>
                <w:kern w:val="0"/>
                <w:szCs w:val="21"/>
                <w:lang w:bidi="ar"/>
              </w:rPr>
              <w:t>统计</w:t>
            </w:r>
            <w:r>
              <w:rPr>
                <w:rFonts w:ascii="Times New Roman" w:hAnsi="Times New Roman" w:eastAsia="仿宋_GB2312"/>
                <w:color w:val="000000"/>
                <w:kern w:val="0"/>
                <w:szCs w:val="21"/>
                <w:lang w:bidi="ar"/>
              </w:rPr>
              <w:t>年报</w:t>
            </w:r>
          </w:p>
        </w:tc>
        <w:tc>
          <w:tcPr>
            <w:tcW w:w="753"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130</w:t>
            </w:r>
          </w:p>
        </w:tc>
        <w:tc>
          <w:tcPr>
            <w:tcW w:w="1343" w:type="dxa"/>
            <w:noWrap w:val="0"/>
            <w:tcMar>
              <w:top w:w="15" w:type="dxa"/>
              <w:left w:w="15" w:type="dxa"/>
              <w:right w:w="15" w:type="dxa"/>
            </w:tcMar>
            <w:vAlign w:val="center"/>
          </w:tcPr>
          <w:p>
            <w:pPr>
              <w:widowControl/>
              <w:spacing w:line="300" w:lineRule="exact"/>
              <w:jc w:val="center"/>
              <w:rPr>
                <w:rFonts w:ascii="Times New Roman" w:hAnsi="Times New Roman"/>
                <w:color w:val="000000"/>
                <w:sz w:val="22"/>
                <w:szCs w:val="22"/>
              </w:rPr>
            </w:pPr>
            <w:r>
              <w:rPr>
                <w:rFonts w:ascii="Times New Roman" w:hAnsi="Times New Roman" w:eastAsia="仿宋_GB2312"/>
                <w:color w:val="000000"/>
                <w:kern w:val="0"/>
                <w:szCs w:val="21"/>
                <w:lang w:bidi="ar"/>
              </w:rPr>
              <w:t>按每年增长</w:t>
            </w:r>
            <w:r>
              <w:rPr>
                <w:rFonts w:hint="eastAsia" w:ascii="Times New Roman" w:hAnsi="Times New Roman" w:eastAsia="仿宋_GB2312"/>
                <w:color w:val="000000"/>
                <w:kern w:val="0"/>
                <w:szCs w:val="21"/>
                <w:lang w:val="en-US" w:eastAsia="zh-CN" w:bidi="ar"/>
              </w:rPr>
              <w:t>5</w:t>
            </w:r>
            <w:r>
              <w:rPr>
                <w:rFonts w:hint="eastAsia" w:ascii="Times New Roman" w:hAnsi="Times New Roman" w:eastAsia="仿宋_GB2312"/>
                <w:color w:val="000000"/>
                <w:szCs w:val="21"/>
                <w:lang w:val="en-US" w:eastAsia="zh-CN"/>
              </w:rPr>
              <w:t>%</w:t>
            </w:r>
            <w:r>
              <w:rPr>
                <w:rFonts w:ascii="Times New Roman" w:hAnsi="Times New Roman" w:eastAsia="仿宋_GB2312"/>
                <w:color w:val="000000"/>
                <w:kern w:val="0"/>
                <w:szCs w:val="21"/>
                <w:lang w:bidi="ar"/>
              </w:rPr>
              <w:t>预测</w:t>
            </w:r>
          </w:p>
        </w:tc>
      </w:tr>
    </w:tbl>
    <w:p>
      <w:pPr>
        <w:rPr>
          <w:rFonts w:hint="eastAsia"/>
          <w:b/>
          <w:bCs/>
          <w:sz w:val="32"/>
          <w:szCs w:val="32"/>
          <w:lang w:val="en-US" w:eastAsia="zh-CN"/>
        </w:rPr>
      </w:pPr>
      <w:r>
        <w:rPr>
          <w:rFonts w:hint="eastAsia"/>
          <w:b/>
          <w:bCs/>
          <w:sz w:val="32"/>
          <w:szCs w:val="32"/>
          <w:lang w:val="en-US" w:eastAsia="zh-CN"/>
        </w:rPr>
        <w:br w:type="page"/>
      </w:r>
    </w:p>
    <w:p>
      <w:pPr>
        <w:jc w:val="center"/>
        <w:rPr>
          <w:rFonts w:hint="eastAsia"/>
          <w:b/>
          <w:bCs/>
          <w:sz w:val="32"/>
          <w:szCs w:val="32"/>
          <w:lang w:val="en-US" w:eastAsia="zh-CN"/>
        </w:rPr>
      </w:pPr>
      <w:r>
        <w:rPr>
          <w:rFonts w:hint="eastAsia"/>
          <w:b/>
          <w:bCs/>
          <w:sz w:val="32"/>
          <w:szCs w:val="32"/>
          <w:lang w:val="en-US" w:eastAsia="zh-CN"/>
        </w:rPr>
        <w:t>第三章 空间布局与管控</w:t>
      </w:r>
    </w:p>
    <w:p>
      <w:pPr>
        <w:pStyle w:val="24"/>
        <w:spacing w:line="360" w:lineRule="auto"/>
        <w:ind w:firstLine="561"/>
        <w:rPr>
          <w:rFonts w:hint="eastAsia" w:ascii="华文仿宋" w:hAnsi="华文仿宋" w:eastAsia="华文仿宋" w:cstheme="minorBidi"/>
          <w:kern w:val="0"/>
          <w:sz w:val="32"/>
          <w:szCs w:val="32"/>
          <w:lang w:val="en-US" w:eastAsia="zh-CN" w:bidi="ar-SA"/>
        </w:rPr>
      </w:pPr>
    </w:p>
    <w:p>
      <w:pPr>
        <w:pStyle w:val="24"/>
        <w:spacing w:line="360" w:lineRule="auto"/>
        <w:ind w:firstLine="561"/>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双牌县总面积173932公顷，地貌类型以山地为主，大体呈“九山半水半分田”的格局。境内植物资源和动物资源丰富，拥有南方红豆杉、华东黄杉、银杏、水杉等国家Ⅰ、Ⅱ级保护植物20余种；有云豹、穿山甲、苏门羚等国家Ⅰ、Ⅱ级野生动物近20种，包括世界频危、国家一级保护动物——中华秋沙鸭！</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依据双牌经济社会发展水平、人口资源环境状况、生态发展特点，科学合理进行空间布局，构建“一核、二道、三区”的生态安全战略布局。“一核”即“紫金山~阳明山山脉和潇水及其支流”生态核心，是主要的生态安全屏障。“二道”即纵贯南北、东西两侧分布的交通主干道“G207和G55（含永连公路）国道”（打造成生态廊道）及附近村落，是打造观赏景观、生态游旅的重点区域。“三区”即生态保护修复区、生态资源利用区、林</w:t>
      </w:r>
      <w:r>
        <w:rPr>
          <w:rFonts w:hint="eastAsia" w:eastAsia="仿宋_GB2312"/>
          <w:sz w:val="32"/>
          <w:szCs w:val="32"/>
          <w:lang w:val="en-US" w:eastAsia="zh-CN"/>
        </w:rPr>
        <w:t>草</w:t>
      </w:r>
      <w:r>
        <w:rPr>
          <w:rFonts w:hint="eastAsia" w:ascii="华文仿宋" w:hAnsi="华文仿宋" w:eastAsia="华文仿宋" w:cstheme="minorBidi"/>
          <w:kern w:val="0"/>
          <w:sz w:val="32"/>
          <w:szCs w:val="32"/>
          <w:lang w:val="en-US" w:eastAsia="zh-CN" w:bidi="ar-SA"/>
        </w:rPr>
        <w:t>产业聚集区，是按照保护强度、利用强度的高低差异，将全县涉及林业草原体系的国土空间划分为生态空间、生活空间、生产空间。“三区”之间以生态廊道作为生态联系纽带，连接成互连互通、有机一体的生态空间。</w:t>
      </w:r>
    </w:p>
    <w:p>
      <w:pPr>
        <w:rPr>
          <w:rFonts w:hint="eastAsia"/>
          <w:b/>
          <w:bCs/>
          <w:sz w:val="32"/>
          <w:szCs w:val="32"/>
          <w:lang w:val="en-US" w:eastAsia="zh-CN"/>
        </w:rPr>
      </w:pPr>
      <w:r>
        <w:rPr>
          <w:rFonts w:hint="eastAsia"/>
          <w:b/>
          <w:bCs/>
          <w:sz w:val="32"/>
          <w:szCs w:val="32"/>
          <w:lang w:val="en-US" w:eastAsia="zh-CN"/>
        </w:rPr>
        <w:t>3.1 空间布局要点</w:t>
      </w:r>
    </w:p>
    <w:p>
      <w:pPr>
        <w:jc w:val="left"/>
        <w:rPr>
          <w:rFonts w:hint="eastAsia" w:eastAsia="仿宋_GB2312"/>
          <w:sz w:val="32"/>
          <w:szCs w:val="32"/>
          <w:lang w:val="en-US" w:eastAsia="zh-CN"/>
        </w:rPr>
      </w:pPr>
      <w:r>
        <w:rPr>
          <w:rFonts w:hint="eastAsia" w:eastAsia="仿宋_GB2312"/>
          <w:sz w:val="32"/>
          <w:szCs w:val="32"/>
          <w:lang w:val="en-US" w:eastAsia="zh-CN"/>
        </w:rPr>
        <w:t>3.1.1 “一核”为基础</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基于双牌特有的地形地貌，将“紫金山~阳明山山脉和潇水及其支流”中各个块状的山体、带状的水体化为生态屏障，以山川河流奠定全县林业发展的骨架脉络基础。充分发挥潇水等河流湿地洪水调蓄、水源涵养、气候调节和生物多样性保护等生态功能，发挥岭北山脉生物多样性及水土保持生态功能，为全面推进生态保护修复、生态惠民、生态服务的战略任务及重点工程奠定基础。</w:t>
      </w:r>
    </w:p>
    <w:p>
      <w:pPr>
        <w:jc w:val="left"/>
        <w:rPr>
          <w:rFonts w:hint="eastAsia" w:eastAsia="仿宋_GB2312"/>
          <w:sz w:val="32"/>
          <w:szCs w:val="32"/>
          <w:lang w:val="en-US" w:eastAsia="zh-CN"/>
        </w:rPr>
      </w:pPr>
      <w:r>
        <w:rPr>
          <w:rFonts w:hint="eastAsia" w:eastAsia="仿宋_GB2312"/>
          <w:sz w:val="32"/>
          <w:szCs w:val="32"/>
          <w:lang w:val="en-US" w:eastAsia="zh-CN"/>
        </w:rPr>
        <w:t>3.1.2 “二道”为纽带</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着眼于“一核”、“三区”内的重点生态功能区和重要保护地之间，围绕山系、水系、国道、高速公路、铁路等交通主干道周边一定范围内的生态功能区域，建设一批结构稳定、功能完备的生态廊道。以此为纽带沟通连接“三区”内的生态、生活、生产三大功能空间，形成完整的生物多样性保护网络体系。将G207和G55（含永连公路）国道两旁打造成生态廊道，附近村落如桐子坳村打造成观赏景观、生态游旅的重点区域。</w:t>
      </w:r>
    </w:p>
    <w:p>
      <w:pPr>
        <w:jc w:val="left"/>
        <w:rPr>
          <w:rFonts w:hint="eastAsia" w:eastAsia="仿宋_GB2312"/>
          <w:sz w:val="32"/>
          <w:szCs w:val="32"/>
          <w:lang w:val="en-US" w:eastAsia="zh-CN"/>
        </w:rPr>
      </w:pPr>
      <w:r>
        <w:rPr>
          <w:rFonts w:hint="eastAsia" w:eastAsia="仿宋_GB2312"/>
          <w:sz w:val="32"/>
          <w:szCs w:val="32"/>
          <w:lang w:val="en-US" w:eastAsia="zh-CN"/>
        </w:rPr>
        <w:t>3.1.3 “三区”为统筹</w:t>
      </w:r>
    </w:p>
    <w:p>
      <w:pPr>
        <w:ind w:firstLine="640" w:firstLineChars="200"/>
        <w:jc w:val="left"/>
        <w:rPr>
          <w:rFonts w:hint="eastAsia" w:eastAsia="仿宋_GB2312"/>
          <w:sz w:val="32"/>
          <w:szCs w:val="32"/>
          <w:lang w:val="en-US" w:eastAsia="zh-CN"/>
        </w:rPr>
      </w:pPr>
      <w:r>
        <w:rPr>
          <w:rFonts w:hint="eastAsia" w:ascii="华文仿宋" w:hAnsi="华文仿宋" w:eastAsia="华文仿宋" w:cs="华文仿宋"/>
          <w:sz w:val="32"/>
          <w:szCs w:val="32"/>
          <w:lang w:val="en-US" w:eastAsia="zh-CN"/>
        </w:rPr>
        <w:t>坚持生态优先、绿色发展，生态保护修复区、生态资源利用区、林</w:t>
      </w:r>
      <w:r>
        <w:rPr>
          <w:rFonts w:hint="eastAsia" w:eastAsia="仿宋_GB2312"/>
          <w:sz w:val="32"/>
          <w:szCs w:val="32"/>
          <w:lang w:val="en-US" w:eastAsia="zh-CN"/>
        </w:rPr>
        <w:t>草</w:t>
      </w:r>
      <w:r>
        <w:rPr>
          <w:rFonts w:hint="eastAsia" w:ascii="华文仿宋" w:hAnsi="华文仿宋" w:eastAsia="华文仿宋" w:cs="华文仿宋"/>
          <w:sz w:val="32"/>
          <w:szCs w:val="32"/>
          <w:lang w:val="en-US" w:eastAsia="zh-CN"/>
        </w:rPr>
        <w:t>产业聚集区分别统筹生态、生活、生产三大功能，构建蓝绿交织、和谐自然的国土空间格局。</w:t>
      </w:r>
    </w:p>
    <w:p>
      <w:pPr>
        <w:ind w:firstLine="640" w:firstLineChars="200"/>
        <w:jc w:val="left"/>
        <w:rPr>
          <w:rFonts w:hint="eastAsia" w:eastAsia="仿宋_GB2312"/>
          <w:sz w:val="32"/>
          <w:szCs w:val="32"/>
          <w:lang w:val="en-US" w:eastAsia="zh-CN"/>
        </w:rPr>
      </w:pPr>
      <w:r>
        <w:rPr>
          <w:rFonts w:hint="eastAsia" w:ascii="宋体" w:hAnsi="宋体" w:eastAsia="宋体" w:cs="宋体"/>
          <w:sz w:val="32"/>
          <w:szCs w:val="32"/>
          <w:lang w:val="en-US" w:eastAsia="zh-CN"/>
        </w:rPr>
        <w:t>⑴</w:t>
      </w:r>
      <w:r>
        <w:rPr>
          <w:rFonts w:hint="eastAsia" w:eastAsia="仿宋_GB2312"/>
          <w:sz w:val="32"/>
          <w:szCs w:val="32"/>
          <w:lang w:val="en-US" w:eastAsia="zh-CN"/>
        </w:rPr>
        <w:t>生态保护修复区。涵盖自然保护地内核心保护区、大</w:t>
      </w:r>
    </w:p>
    <w:p>
      <w:pPr>
        <w:jc w:val="left"/>
        <w:rPr>
          <w:rFonts w:hint="eastAsia" w:eastAsia="仿宋_GB2312"/>
          <w:sz w:val="32"/>
          <w:szCs w:val="32"/>
          <w:lang w:val="en-US" w:eastAsia="zh-CN"/>
        </w:rPr>
      </w:pPr>
      <w:r>
        <w:rPr>
          <w:rFonts w:hint="eastAsia" w:eastAsia="仿宋_GB2312"/>
          <w:sz w:val="32"/>
          <w:szCs w:val="32"/>
          <w:lang w:val="en-US" w:eastAsia="zh-CN"/>
        </w:rPr>
        <w:t>部分天然林（公益林）、湿地、草地等重要生态地区。是维系全县生态安全的底线，对生态保护修复区要做到保护措施落地有效。</w:t>
      </w:r>
    </w:p>
    <w:p>
      <w:pPr>
        <w:ind w:firstLine="640" w:firstLineChars="200"/>
        <w:jc w:val="left"/>
        <w:rPr>
          <w:rFonts w:hint="eastAsia" w:eastAsia="仿宋_GB2312"/>
          <w:sz w:val="32"/>
          <w:szCs w:val="32"/>
          <w:lang w:val="en-US" w:eastAsia="zh-CN"/>
        </w:rPr>
      </w:pPr>
      <w:r>
        <w:rPr>
          <w:rFonts w:hint="eastAsia" w:ascii="宋体" w:hAnsi="宋体" w:eastAsia="宋体" w:cs="宋体"/>
          <w:sz w:val="32"/>
          <w:szCs w:val="32"/>
          <w:lang w:val="en-US" w:eastAsia="zh-CN"/>
        </w:rPr>
        <w:t>⑵</w:t>
      </w:r>
      <w:r>
        <w:rPr>
          <w:rFonts w:hint="eastAsia" w:eastAsia="仿宋_GB2312"/>
          <w:sz w:val="32"/>
          <w:szCs w:val="32"/>
          <w:lang w:val="en-US" w:eastAsia="zh-CN"/>
        </w:rPr>
        <w:t>生态资源利用区。涵盖自然保护地内一般控制区、商</w:t>
      </w:r>
    </w:p>
    <w:p>
      <w:pPr>
        <w:jc w:val="left"/>
        <w:rPr>
          <w:rFonts w:hint="eastAsia" w:eastAsia="仿宋_GB2312"/>
          <w:sz w:val="32"/>
          <w:szCs w:val="32"/>
          <w:lang w:val="en-US" w:eastAsia="zh-CN"/>
        </w:rPr>
      </w:pPr>
      <w:r>
        <w:rPr>
          <w:rFonts w:hint="eastAsia" w:eastAsia="仿宋_GB2312"/>
          <w:sz w:val="32"/>
          <w:szCs w:val="32"/>
          <w:lang w:val="en-US" w:eastAsia="zh-CN"/>
        </w:rPr>
        <w:t>品林、少部分天然林（公益林）、部分城乡地区。是满足社会公众公益需求的重要阵地，对生态资源利用区要做到严格规范管理。</w:t>
      </w:r>
    </w:p>
    <w:p>
      <w:pPr>
        <w:ind w:firstLine="640" w:firstLineChars="200"/>
        <w:jc w:val="left"/>
        <w:rPr>
          <w:rFonts w:hint="eastAsia" w:eastAsia="仿宋_GB2312"/>
          <w:sz w:val="32"/>
          <w:szCs w:val="32"/>
          <w:lang w:val="en-US" w:eastAsia="zh-CN"/>
        </w:rPr>
      </w:pPr>
      <w:r>
        <w:rPr>
          <w:rFonts w:hint="eastAsia" w:ascii="宋体" w:hAnsi="宋体" w:eastAsia="宋体" w:cs="宋体"/>
          <w:sz w:val="32"/>
          <w:szCs w:val="32"/>
          <w:lang w:val="en-US" w:eastAsia="zh-CN"/>
        </w:rPr>
        <w:t>⑶</w:t>
      </w:r>
      <w:r>
        <w:rPr>
          <w:rFonts w:hint="eastAsia" w:eastAsia="仿宋_GB2312"/>
          <w:sz w:val="32"/>
          <w:szCs w:val="32"/>
          <w:lang w:val="en-US" w:eastAsia="zh-CN"/>
        </w:rPr>
        <w:t>林草产业聚集区。涵盖湖南省四大千亿产业双牌区块、林业创新产业、林业科研中心、林产品加工基地等各类研发生产制造基地。是打造林业产业集群发展的重点区域，对林草产业聚集区要做到开发适度且留有余地。</w:t>
      </w:r>
    </w:p>
    <w:p>
      <w:pPr>
        <w:jc w:val="both"/>
        <w:rPr>
          <w:rFonts w:hint="eastAsia"/>
          <w:b/>
          <w:bCs/>
          <w:sz w:val="32"/>
          <w:szCs w:val="32"/>
          <w:lang w:val="en-US" w:eastAsia="zh-CN"/>
        </w:rPr>
      </w:pPr>
      <w:r>
        <w:rPr>
          <w:rFonts w:hint="eastAsia"/>
          <w:b/>
          <w:bCs/>
          <w:sz w:val="32"/>
          <w:szCs w:val="32"/>
          <w:lang w:val="en-US" w:eastAsia="zh-CN"/>
        </w:rPr>
        <w:t>3.2 空间管控措施</w:t>
      </w:r>
    </w:p>
    <w:p>
      <w:pPr>
        <w:jc w:val="left"/>
        <w:rPr>
          <w:rFonts w:hint="eastAsia" w:eastAsia="仿宋_GB2312"/>
          <w:sz w:val="32"/>
          <w:szCs w:val="32"/>
          <w:lang w:val="en-US" w:eastAsia="zh-CN"/>
        </w:rPr>
      </w:pPr>
      <w:r>
        <w:rPr>
          <w:rFonts w:hint="eastAsia" w:eastAsia="仿宋_GB2312"/>
          <w:sz w:val="32"/>
          <w:szCs w:val="32"/>
          <w:lang w:val="en-US" w:eastAsia="zh-CN"/>
        </w:rPr>
        <w:t>3.2.1 生态保护修复区</w:t>
      </w:r>
    </w:p>
    <w:p>
      <w:pPr>
        <w:ind w:firstLine="640" w:firstLineChars="200"/>
        <w:jc w:val="left"/>
        <w:rPr>
          <w:rFonts w:hint="eastAsia" w:eastAsia="仿宋_GB2312"/>
          <w:sz w:val="32"/>
          <w:szCs w:val="32"/>
          <w:lang w:val="en-US" w:eastAsia="zh-CN"/>
        </w:rPr>
      </w:pPr>
      <w:r>
        <w:rPr>
          <w:rFonts w:hint="eastAsia" w:ascii="宋体" w:hAnsi="宋体" w:eastAsia="宋体" w:cs="宋体"/>
          <w:sz w:val="32"/>
          <w:szCs w:val="32"/>
          <w:lang w:val="en-US" w:eastAsia="zh-CN"/>
        </w:rPr>
        <w:t>⑴</w:t>
      </w:r>
      <w:r>
        <w:rPr>
          <w:rFonts w:hint="eastAsia" w:eastAsia="仿宋_GB2312"/>
          <w:sz w:val="32"/>
          <w:szCs w:val="32"/>
          <w:lang w:val="en-US" w:eastAsia="zh-CN"/>
        </w:rPr>
        <w:t>重点做好自然保护地内核心保护区的空间管理，核心</w:t>
      </w:r>
    </w:p>
    <w:p>
      <w:pPr>
        <w:jc w:val="left"/>
        <w:rPr>
          <w:rFonts w:hint="eastAsia" w:eastAsia="仿宋_GB2312"/>
          <w:sz w:val="32"/>
          <w:szCs w:val="32"/>
          <w:lang w:val="en-US" w:eastAsia="zh-CN"/>
        </w:rPr>
      </w:pPr>
      <w:r>
        <w:rPr>
          <w:rFonts w:hint="eastAsia" w:eastAsia="仿宋_GB2312"/>
          <w:sz w:val="32"/>
          <w:szCs w:val="32"/>
          <w:lang w:val="en-US" w:eastAsia="zh-CN"/>
        </w:rPr>
        <w:t>保护区除满足国家特殊战略需要的有关活动外，原则上禁止人为活动。</w:t>
      </w:r>
    </w:p>
    <w:p>
      <w:pPr>
        <w:ind w:firstLine="640" w:firstLineChars="200"/>
        <w:jc w:val="left"/>
        <w:rPr>
          <w:rFonts w:hint="eastAsia" w:eastAsia="仿宋_GB2312"/>
          <w:sz w:val="32"/>
          <w:szCs w:val="32"/>
          <w:lang w:val="en-US" w:eastAsia="zh-CN"/>
        </w:rPr>
      </w:pPr>
      <w:r>
        <w:rPr>
          <w:rFonts w:hint="eastAsia" w:ascii="宋体" w:hAnsi="宋体" w:eastAsia="宋体" w:cs="宋体"/>
          <w:sz w:val="32"/>
          <w:szCs w:val="32"/>
          <w:lang w:val="en-US" w:eastAsia="zh-CN"/>
        </w:rPr>
        <w:t>⑵</w:t>
      </w:r>
      <w:r>
        <w:rPr>
          <w:rFonts w:hint="eastAsia" w:eastAsia="仿宋_GB2312"/>
          <w:sz w:val="32"/>
          <w:szCs w:val="32"/>
          <w:lang w:val="en-US" w:eastAsia="zh-CN"/>
        </w:rPr>
        <w:t>严格保护公益林。</w:t>
      </w:r>
    </w:p>
    <w:p>
      <w:pPr>
        <w:ind w:firstLine="640" w:firstLineChars="200"/>
        <w:jc w:val="left"/>
        <w:rPr>
          <w:rFonts w:hint="eastAsia" w:eastAsia="仿宋_GB2312"/>
          <w:sz w:val="32"/>
          <w:szCs w:val="32"/>
          <w:lang w:val="en-US" w:eastAsia="zh-CN"/>
        </w:rPr>
      </w:pPr>
      <w:r>
        <w:rPr>
          <w:rFonts w:hint="eastAsia" w:eastAsia="仿宋_GB2312"/>
          <w:sz w:val="32"/>
          <w:szCs w:val="32"/>
          <w:lang w:val="en-US" w:eastAsia="zh-CN"/>
        </w:rPr>
        <w:t>严格限制公益林林木采伐，只能进行抚育、更新和低质低效林改造性质的采伐，但因科研教学、防治林业有害生物、森林防火、遭受自然灾害等需要采伐的除外。严格控制建设项目使用公益林地，禁止使用一级国家级公益林地，严格按照《建设项目使用林地审核审批管理办法》及国家和地方的补充法规办理公益林林地使用手续。公益林经营管理以提高森林质量和生态服务功能为目标，可对公益林中生态功能低的疏林、残次林等低质低效林采取林分改造、森林抚育等科学经营措施，形成高效稳定的森林生态系统。在符合公益林生态区位保护要求和不影响公益林生态功能的前提下，经科学论证，可合理利用其林地资源，适度开展林下经济、森林旅游等非木质资源开发与利用，但在国有一级国家级公益林地范围内不得开展任何形式的生产经营活动。</w:t>
      </w:r>
    </w:p>
    <w:p>
      <w:pPr>
        <w:ind w:firstLine="640" w:firstLineChars="200"/>
        <w:jc w:val="left"/>
        <w:rPr>
          <w:rFonts w:hint="eastAsia" w:eastAsia="仿宋_GB2312"/>
          <w:sz w:val="32"/>
          <w:szCs w:val="32"/>
          <w:lang w:val="en-US" w:eastAsia="zh-CN"/>
        </w:rPr>
      </w:pPr>
      <w:r>
        <w:rPr>
          <w:rFonts w:hint="eastAsia" w:ascii="宋体" w:hAnsi="宋体" w:eastAsia="宋体" w:cs="宋体"/>
          <w:sz w:val="32"/>
          <w:szCs w:val="32"/>
          <w:lang w:val="en-US" w:eastAsia="zh-CN"/>
        </w:rPr>
        <w:t>⑶</w:t>
      </w:r>
      <w:r>
        <w:rPr>
          <w:rFonts w:hint="eastAsia" w:eastAsia="仿宋_GB2312"/>
          <w:sz w:val="32"/>
          <w:szCs w:val="32"/>
          <w:lang w:val="en-US" w:eastAsia="zh-CN"/>
        </w:rPr>
        <w:t>全面实行天然林保护。</w:t>
      </w:r>
    </w:p>
    <w:p>
      <w:pPr>
        <w:ind w:firstLine="640" w:firstLineChars="200"/>
        <w:jc w:val="left"/>
        <w:rPr>
          <w:rFonts w:hint="eastAsia" w:eastAsia="仿宋_GB2312"/>
          <w:sz w:val="32"/>
          <w:szCs w:val="32"/>
          <w:lang w:val="en-US" w:eastAsia="zh-CN"/>
        </w:rPr>
      </w:pPr>
      <w:r>
        <w:rPr>
          <w:rFonts w:hint="eastAsia" w:eastAsia="仿宋_GB2312"/>
          <w:sz w:val="32"/>
          <w:szCs w:val="32"/>
          <w:lang w:val="en-US" w:eastAsia="zh-CN"/>
        </w:rPr>
        <w:t>实行天然林全面保护制度，严格限制天然林采伐，加强天然林管护能力建设，保护和修复天然林资源，逐步提高天然林生态功能。全面停止天然林商业性采伐，需开展天然林抚育采伐作业的，必须编制作业设计，经林业主管部门审批后实施。依据生态保护红线以及生态区位重要性、自然恢复能力、生态脆弱性、物种珍稀性等指标，划定天然林保护重点区域，保护重点区域除有害生物防治、森林防火、生态修复等维护生态系统健康的必要措施外，禁止其他一切生产经营活动。严格控制天然林地转为其他用途，严格按照《中华人民共和国森林法》、《建设项目使用林地审核审批管理办法》等法律法规关于天然林林地使用的有关规定，除国防建设、国家重大工程项目建设特殊需要外，禁止占用保护重点区域的天然林地。禁止占用天然林地开垦耕地，禁止将天然林改造为人工林，严厉打击破坏天然林资源及其生态环境的行为。在不影响生物多样性保护、不破坏地表植被的前提下，可在天然林适度发展生态旅游、休闲康养、特色种植养殖等产业。</w:t>
      </w:r>
    </w:p>
    <w:p>
      <w:pPr>
        <w:ind w:firstLine="640" w:firstLineChars="200"/>
        <w:jc w:val="left"/>
        <w:rPr>
          <w:rFonts w:hint="eastAsia" w:eastAsia="仿宋_GB2312"/>
          <w:sz w:val="32"/>
          <w:szCs w:val="32"/>
          <w:lang w:val="en-US" w:eastAsia="zh-CN"/>
        </w:rPr>
      </w:pPr>
      <w:r>
        <w:rPr>
          <w:rFonts w:hint="eastAsia" w:ascii="宋体" w:hAnsi="宋体" w:eastAsia="宋体" w:cs="宋体"/>
          <w:sz w:val="32"/>
          <w:szCs w:val="32"/>
          <w:lang w:val="en-US" w:eastAsia="zh-CN"/>
        </w:rPr>
        <w:t>⑷</w:t>
      </w:r>
      <w:r>
        <w:rPr>
          <w:rFonts w:hint="eastAsia" w:eastAsia="仿宋_GB2312"/>
          <w:sz w:val="32"/>
          <w:szCs w:val="32"/>
          <w:lang w:val="en-US" w:eastAsia="zh-CN"/>
        </w:rPr>
        <w:t>林地、湿地、草地等资源要应保尽保、避免破碎化。</w:t>
      </w:r>
    </w:p>
    <w:p>
      <w:pPr>
        <w:ind w:firstLine="640" w:firstLineChars="200"/>
        <w:jc w:val="left"/>
        <w:rPr>
          <w:rFonts w:hint="eastAsia" w:eastAsia="仿宋_GB2312"/>
          <w:sz w:val="32"/>
          <w:szCs w:val="32"/>
          <w:lang w:val="en-US" w:eastAsia="zh-CN"/>
        </w:rPr>
      </w:pPr>
      <w:r>
        <w:rPr>
          <w:rFonts w:hint="eastAsia" w:eastAsia="仿宋_GB2312"/>
          <w:sz w:val="32"/>
          <w:szCs w:val="32"/>
          <w:lang w:val="en-US" w:eastAsia="zh-CN"/>
        </w:rPr>
        <w:t>加强对自然和人文生态资源系统完整性、原真性以及自然与人文景观的保护。科学评估生态产品价值，培育生态产品交易市场，创新绿色金融工具，吸引社会资本支持生态保护修复区发展绿色生态经济。支持生态保护修复区内有劳动能力的贫困人口转为生态保护人员。逐步引导人口转移，严格控制人为因素对自然生态的干扰，提高生态功能的完整性，避免破碎化。生态补偿机制全面覆盖生态保护修复区。</w:t>
      </w:r>
    </w:p>
    <w:p>
      <w:pPr>
        <w:jc w:val="left"/>
        <w:rPr>
          <w:rFonts w:hint="eastAsia" w:eastAsia="仿宋_GB2312"/>
          <w:sz w:val="32"/>
          <w:szCs w:val="32"/>
          <w:lang w:val="en-US" w:eastAsia="zh-CN"/>
        </w:rPr>
      </w:pPr>
      <w:r>
        <w:rPr>
          <w:rFonts w:hint="eastAsia" w:eastAsia="仿宋_GB2312"/>
          <w:sz w:val="32"/>
          <w:szCs w:val="32"/>
          <w:lang w:val="en-US" w:eastAsia="zh-CN"/>
        </w:rPr>
        <w:t>3.2.2 生态资源利用区</w:t>
      </w:r>
    </w:p>
    <w:p>
      <w:pPr>
        <w:ind w:firstLine="640" w:firstLineChars="200"/>
        <w:jc w:val="left"/>
        <w:rPr>
          <w:rFonts w:hint="eastAsia" w:eastAsia="仿宋_GB2312"/>
          <w:sz w:val="32"/>
          <w:szCs w:val="32"/>
          <w:lang w:val="en-US" w:eastAsia="zh-CN"/>
        </w:rPr>
      </w:pPr>
      <w:r>
        <w:rPr>
          <w:rFonts w:hint="eastAsia" w:ascii="宋体" w:hAnsi="宋体" w:eastAsia="宋体" w:cs="宋体"/>
          <w:sz w:val="32"/>
          <w:szCs w:val="32"/>
          <w:lang w:val="en-US" w:eastAsia="zh-CN"/>
        </w:rPr>
        <w:t>⑴</w:t>
      </w:r>
      <w:r>
        <w:rPr>
          <w:rFonts w:hint="eastAsia" w:eastAsia="仿宋_GB2312"/>
          <w:sz w:val="32"/>
          <w:szCs w:val="32"/>
          <w:lang w:val="en-US" w:eastAsia="zh-CN"/>
        </w:rPr>
        <w:t>做好自然保护地内一般控制区的空间管理，一般控制</w:t>
      </w:r>
    </w:p>
    <w:p>
      <w:pPr>
        <w:jc w:val="left"/>
        <w:rPr>
          <w:rFonts w:hint="eastAsia" w:eastAsia="仿宋_GB2312"/>
          <w:sz w:val="32"/>
          <w:szCs w:val="32"/>
          <w:lang w:val="en-US" w:eastAsia="zh-CN"/>
        </w:rPr>
      </w:pPr>
      <w:r>
        <w:rPr>
          <w:rFonts w:hint="eastAsia" w:eastAsia="仿宋_GB2312"/>
          <w:sz w:val="32"/>
          <w:szCs w:val="32"/>
          <w:lang w:val="en-US" w:eastAsia="zh-CN"/>
        </w:rPr>
        <w:t>区除满足国家特殊战略需要的有关活动外，原则上禁止生产性、开发性建设活动，仅允许对生态功能不造成破坏的有限人为活动。</w:t>
      </w:r>
    </w:p>
    <w:p>
      <w:pPr>
        <w:ind w:firstLine="640" w:firstLineChars="200"/>
        <w:jc w:val="left"/>
        <w:rPr>
          <w:rFonts w:hint="eastAsia" w:eastAsia="仿宋_GB2312"/>
          <w:sz w:val="32"/>
          <w:szCs w:val="32"/>
          <w:lang w:val="en-US" w:eastAsia="zh-CN"/>
        </w:rPr>
      </w:pPr>
      <w:r>
        <w:rPr>
          <w:rFonts w:hint="eastAsia" w:ascii="宋体" w:hAnsi="宋体" w:eastAsia="宋体" w:cs="宋体"/>
          <w:sz w:val="32"/>
          <w:szCs w:val="32"/>
          <w:lang w:val="en-US" w:eastAsia="zh-CN"/>
        </w:rPr>
        <w:t>⑵</w:t>
      </w:r>
      <w:r>
        <w:rPr>
          <w:rFonts w:hint="eastAsia" w:eastAsia="仿宋_GB2312"/>
          <w:sz w:val="32"/>
          <w:szCs w:val="32"/>
          <w:lang w:val="en-US" w:eastAsia="zh-CN"/>
        </w:rPr>
        <w:t>严格控制生态资源利用区规模，按照资源环境承载能</w:t>
      </w:r>
    </w:p>
    <w:p>
      <w:pPr>
        <w:jc w:val="left"/>
        <w:rPr>
          <w:rFonts w:hint="eastAsia" w:eastAsia="仿宋_GB2312"/>
          <w:sz w:val="32"/>
          <w:szCs w:val="32"/>
          <w:lang w:val="en-US" w:eastAsia="zh-CN"/>
        </w:rPr>
      </w:pPr>
      <w:r>
        <w:rPr>
          <w:rFonts w:hint="eastAsia" w:eastAsia="仿宋_GB2312"/>
          <w:sz w:val="32"/>
          <w:szCs w:val="32"/>
          <w:lang w:val="en-US" w:eastAsia="zh-CN"/>
        </w:rPr>
        <w:t>力可持续发展要求，向绿色发展方式和绿色生活空间转型。在不影响生态保护修复区、必须且无法避让、符合县级以上国土空间规划的前提下，该区域允许适度布局建设交通、水利、能源等重大基础设施。鼓励符合条件的非永久基本农田和生态移民迁出，通过退耕还林还草还湿等方式转化为生态保护修复区。</w:t>
      </w:r>
    </w:p>
    <w:p>
      <w:pPr>
        <w:jc w:val="left"/>
        <w:rPr>
          <w:rFonts w:hint="eastAsia" w:eastAsia="仿宋_GB2312"/>
          <w:sz w:val="32"/>
          <w:szCs w:val="32"/>
          <w:lang w:val="en-US" w:eastAsia="zh-CN"/>
        </w:rPr>
      </w:pPr>
      <w:r>
        <w:rPr>
          <w:rFonts w:hint="eastAsia" w:eastAsia="仿宋_GB2312"/>
          <w:sz w:val="32"/>
          <w:szCs w:val="32"/>
          <w:lang w:val="en-US" w:eastAsia="zh-CN"/>
        </w:rPr>
        <w:t>3.2.3 林草产业聚集区</w:t>
      </w:r>
    </w:p>
    <w:p>
      <w:pPr>
        <w:ind w:firstLine="640" w:firstLineChars="200"/>
        <w:jc w:val="left"/>
        <w:rPr>
          <w:rFonts w:hint="eastAsia" w:eastAsia="仿宋_GB2312"/>
          <w:sz w:val="32"/>
          <w:szCs w:val="32"/>
          <w:lang w:val="en-US" w:eastAsia="zh-CN"/>
        </w:rPr>
      </w:pPr>
      <w:r>
        <w:rPr>
          <w:rFonts w:hint="eastAsia" w:eastAsia="仿宋_GB2312"/>
          <w:sz w:val="32"/>
          <w:szCs w:val="32"/>
          <w:lang w:val="en-US" w:eastAsia="zh-CN"/>
        </w:rPr>
        <w:t>在符合生态功能定位的前提下，林草产业聚集区内允许进行较大规模的开发利用。区内要着力改善林业生产条件，优化林业生产布局和林产品品种结构，提高各类生产要素聚集水平，保持并提高林产品生产能力，打造优质林产品供应基地。林草产业聚集区要落实国家和省支持林产品主产区建设的投资政策，加大对主产区林业基础设施建设的倾斜力度，引导更多社会资金支持现代林业发展。鼓励区内发展各类生态环境友好型产业，形成点状开发、面上保护的空间结构。鼓励符合条件的非永久基本农田和生态移民迁出，通过退耕还林还草还湿等方式转化为生态保护修复区。</w:t>
      </w:r>
    </w:p>
    <w:p>
      <w:pPr>
        <w:ind w:firstLine="640" w:firstLineChars="200"/>
        <w:jc w:val="left"/>
        <w:rPr>
          <w:rFonts w:hint="eastAsia" w:eastAsia="仿宋_GB2312"/>
          <w:sz w:val="32"/>
          <w:szCs w:val="32"/>
          <w:lang w:val="en-US" w:eastAsia="zh-CN"/>
        </w:rPr>
      </w:pPr>
      <w:r>
        <w:rPr>
          <w:rFonts w:hint="eastAsia" w:eastAsia="仿宋_GB2312"/>
          <w:sz w:val="32"/>
          <w:szCs w:val="32"/>
          <w:lang w:val="en-US" w:eastAsia="zh-CN"/>
        </w:rPr>
        <w:t>三区内严格实施《分区管控项目禁止与准入清单》（附表1）和《双牌县“十四五”林业发展重大项目汇总表》（附表2）。</w:t>
      </w:r>
    </w:p>
    <w:p>
      <w:pPr>
        <w:rPr>
          <w:rFonts w:hint="default" w:eastAsia="仿宋_GB2312"/>
          <w:sz w:val="32"/>
          <w:szCs w:val="32"/>
          <w:lang w:val="en-US" w:eastAsia="zh-CN"/>
        </w:rPr>
      </w:pPr>
      <w:r>
        <w:rPr>
          <w:rFonts w:hint="default" w:eastAsia="仿宋_GB2312"/>
          <w:sz w:val="32"/>
          <w:szCs w:val="32"/>
          <w:lang w:val="en-US" w:eastAsia="zh-CN"/>
        </w:rPr>
        <w:br w:type="page"/>
      </w:r>
    </w:p>
    <w:p>
      <w:pPr>
        <w:jc w:val="center"/>
        <w:rPr>
          <w:rFonts w:hint="default"/>
          <w:b/>
          <w:bCs/>
          <w:sz w:val="32"/>
          <w:szCs w:val="32"/>
          <w:lang w:val="en-US" w:eastAsia="zh-CN"/>
        </w:rPr>
      </w:pPr>
      <w:r>
        <w:rPr>
          <w:rFonts w:hint="eastAsia"/>
          <w:b/>
          <w:bCs/>
          <w:sz w:val="32"/>
          <w:szCs w:val="32"/>
          <w:lang w:val="en-US" w:eastAsia="zh-CN"/>
        </w:rPr>
        <w:t>第四章 主要目标任务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lang w:eastAsia="zh-CN" w:bidi="en-US"/>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b/>
          <w:bCs/>
          <w:sz w:val="32"/>
          <w:szCs w:val="32"/>
          <w:lang w:val="en-US" w:eastAsia="zh-CN"/>
        </w:rPr>
      </w:pPr>
      <w:r>
        <w:rPr>
          <w:rFonts w:hint="eastAsia" w:ascii="仿宋" w:hAnsi="仿宋" w:eastAsia="仿宋" w:cs="仿宋"/>
          <w:kern w:val="0"/>
          <w:sz w:val="32"/>
          <w:szCs w:val="32"/>
          <w:lang w:eastAsia="zh-CN" w:bidi="en-US"/>
        </w:rPr>
        <w:t>双牌县</w:t>
      </w:r>
      <w:r>
        <w:rPr>
          <w:rFonts w:hint="eastAsia" w:ascii="仿宋" w:hAnsi="仿宋" w:eastAsia="仿宋" w:cs="仿宋"/>
          <w:kern w:val="0"/>
          <w:sz w:val="32"/>
          <w:szCs w:val="32"/>
          <w:lang w:bidi="en-US"/>
        </w:rPr>
        <w:t>“十四五”林业</w:t>
      </w:r>
      <w:r>
        <w:rPr>
          <w:rFonts w:hint="eastAsia" w:ascii="仿宋" w:hAnsi="仿宋" w:eastAsia="仿宋" w:cs="仿宋"/>
          <w:kern w:val="0"/>
          <w:sz w:val="32"/>
          <w:szCs w:val="32"/>
          <w:lang w:eastAsia="zh-CN" w:bidi="en-US"/>
        </w:rPr>
        <w:t>发展</w:t>
      </w:r>
      <w:r>
        <w:rPr>
          <w:rFonts w:hint="eastAsia" w:ascii="仿宋" w:hAnsi="仿宋" w:eastAsia="仿宋" w:cs="仿宋"/>
          <w:kern w:val="0"/>
          <w:sz w:val="32"/>
          <w:szCs w:val="32"/>
          <w:lang w:bidi="en-US"/>
        </w:rPr>
        <w:t>规划将以</w:t>
      </w:r>
      <w:r>
        <w:rPr>
          <w:rFonts w:hint="eastAsia" w:ascii="仿宋" w:hAnsi="仿宋" w:eastAsia="仿宋" w:cs="仿宋"/>
          <w:sz w:val="32"/>
          <w:szCs w:val="32"/>
        </w:rPr>
        <w:t>加强</w:t>
      </w:r>
      <w:r>
        <w:rPr>
          <w:rFonts w:hint="eastAsia" w:ascii="仿宋" w:hAnsi="仿宋" w:eastAsia="仿宋" w:cs="仿宋"/>
          <w:kern w:val="0"/>
          <w:sz w:val="32"/>
          <w:szCs w:val="32"/>
          <w:lang w:eastAsia="zh-CN" w:bidi="en-US"/>
        </w:rPr>
        <w:t>生态保护修复、</w:t>
      </w:r>
      <w:r>
        <w:rPr>
          <w:rFonts w:hint="eastAsia" w:eastAsia="仿宋_GB2312"/>
          <w:sz w:val="32"/>
          <w:szCs w:val="32"/>
          <w:lang w:val="en-US" w:eastAsia="zh-CN"/>
        </w:rPr>
        <w:t>抓实生态惠民服务、推动治理体系现代化</w:t>
      </w:r>
      <w:r>
        <w:rPr>
          <w:rFonts w:hint="eastAsia" w:ascii="仿宋" w:hAnsi="仿宋" w:eastAsia="仿宋" w:cs="仿宋"/>
          <w:kern w:val="0"/>
          <w:sz w:val="32"/>
          <w:szCs w:val="32"/>
          <w:lang w:eastAsia="zh-CN" w:bidi="en-US"/>
        </w:rPr>
        <w:t>为抓手，扭住生态建设主力军国有林场改革牛鼻子，</w:t>
      </w:r>
      <w:r>
        <w:rPr>
          <w:rFonts w:hint="eastAsia" w:ascii="仿宋" w:hAnsi="仿宋" w:eastAsia="仿宋" w:cs="仿宋"/>
          <w:kern w:val="0"/>
          <w:sz w:val="32"/>
          <w:szCs w:val="32"/>
          <w:lang w:bidi="en-US"/>
        </w:rPr>
        <w:t>开展大规模国土绿化行动，推行林长制</w:t>
      </w:r>
      <w:r>
        <w:rPr>
          <w:rFonts w:hint="eastAsia" w:ascii="仿宋" w:hAnsi="仿宋" w:eastAsia="仿宋" w:cs="仿宋"/>
          <w:kern w:val="0"/>
          <w:sz w:val="32"/>
          <w:szCs w:val="32"/>
          <w:lang w:eastAsia="zh-CN" w:bidi="en-US"/>
        </w:rPr>
        <w:t>，推进自然保护地体系建设，推动林业产业高质量发展，为生态强县</w:t>
      </w:r>
      <w:r>
        <w:rPr>
          <w:rFonts w:hint="eastAsia" w:ascii="仿宋" w:hAnsi="仿宋" w:eastAsia="仿宋" w:cs="仿宋"/>
          <w:kern w:val="0"/>
          <w:sz w:val="32"/>
          <w:szCs w:val="32"/>
          <w:lang w:val="en-US" w:eastAsia="zh-CN" w:bidi="en-US"/>
        </w:rPr>
        <w:t>打下坚实基础</w:t>
      </w:r>
      <w:r>
        <w:rPr>
          <w:rFonts w:hint="eastAsia" w:ascii="仿宋" w:hAnsi="仿宋" w:eastAsia="仿宋" w:cs="仿宋"/>
          <w:kern w:val="0"/>
          <w:sz w:val="32"/>
          <w:szCs w:val="32"/>
          <w:lang w:eastAsia="zh-CN" w:bidi="en-US"/>
        </w:rPr>
        <w:t>。</w:t>
      </w:r>
    </w:p>
    <w:p>
      <w:pPr>
        <w:jc w:val="both"/>
        <w:rPr>
          <w:rFonts w:hint="eastAsia"/>
          <w:b/>
          <w:bCs/>
          <w:sz w:val="32"/>
          <w:szCs w:val="32"/>
          <w:lang w:val="en-US" w:eastAsia="zh-CN"/>
        </w:rPr>
      </w:pPr>
      <w:r>
        <w:rPr>
          <w:rFonts w:hint="eastAsia"/>
          <w:b/>
          <w:bCs/>
          <w:sz w:val="32"/>
          <w:szCs w:val="32"/>
          <w:lang w:val="en-US" w:eastAsia="zh-CN"/>
        </w:rPr>
        <w:t>4.1 加强生态保护修复</w:t>
      </w:r>
    </w:p>
    <w:p>
      <w:pPr>
        <w:ind w:firstLine="640" w:firstLineChars="200"/>
        <w:jc w:val="left"/>
        <w:rPr>
          <w:rFonts w:hint="eastAsia" w:eastAsia="仿宋_GB2312"/>
          <w:sz w:val="32"/>
          <w:szCs w:val="32"/>
          <w:lang w:val="en-US" w:eastAsia="zh-CN"/>
        </w:rPr>
      </w:pPr>
      <w:r>
        <w:rPr>
          <w:rFonts w:hint="eastAsia" w:ascii="仿宋" w:hAnsi="仿宋" w:eastAsia="仿宋" w:cs="仿宋"/>
          <w:kern w:val="0"/>
          <w:sz w:val="32"/>
          <w:szCs w:val="32"/>
          <w:lang w:bidi="en-US"/>
        </w:rPr>
        <w:t>统筹推进山水林田湖草系统治理，推动生态系统功能整体性提升。推进生物多样性保护重大工程，加强特有珍稀濒危野生动物及其栖息地保护，完善生物多样性保护网络。加强自然保护地监管，全面推进自然保护地体系建设。开展生态系统保护成效监测评估。</w:t>
      </w:r>
    </w:p>
    <w:p>
      <w:pPr>
        <w:jc w:val="left"/>
        <w:rPr>
          <w:rFonts w:hint="eastAsia" w:eastAsia="仿宋_GB2312"/>
          <w:sz w:val="32"/>
          <w:szCs w:val="32"/>
          <w:lang w:val="en-US" w:eastAsia="zh-CN"/>
        </w:rPr>
      </w:pPr>
      <w:r>
        <w:rPr>
          <w:rFonts w:hint="eastAsia" w:eastAsia="仿宋_GB2312"/>
          <w:sz w:val="32"/>
          <w:szCs w:val="32"/>
          <w:lang w:val="en-US" w:eastAsia="zh-CN"/>
        </w:rPr>
        <w:t>4.1.1 自然保护地保护修复</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⑴建立自然保护地管理体系。双牌县原</w:t>
      </w:r>
      <w:r>
        <w:rPr>
          <w:rFonts w:hint="eastAsia" w:ascii="仿宋" w:hAnsi="仿宋" w:eastAsia="仿宋" w:cs="仿宋"/>
          <w:sz w:val="28"/>
          <w:szCs w:val="28"/>
          <w:lang w:bidi="ar"/>
        </w:rPr>
        <w:t>7</w:t>
      </w:r>
      <w:r>
        <w:rPr>
          <w:rFonts w:hint="eastAsia" w:ascii="华文仿宋" w:hAnsi="华文仿宋" w:eastAsia="华文仿宋" w:cstheme="minorBidi"/>
          <w:kern w:val="0"/>
          <w:sz w:val="32"/>
          <w:szCs w:val="32"/>
          <w:lang w:val="en-US" w:eastAsia="zh-CN" w:bidi="ar-SA"/>
        </w:rPr>
        <w:t>处自然保护地整合优化后为3个，整合优化后自然保护地空间布局更加合理。3个自然保护地总面积19356.98公顷，占国土总面积比例为11.13%。整合优化后有自然保护区1个，即湖南阳明山国家级自然保护区；有自然公园2个，即湖南双牌日月湖国家湿地自然公园和打鼓坪省级森林自然公园；其中自然保护区面积为12926.18公顷，占国土面积的7.43%；自然公园总面积为6430.8公顷，占国土面积的3.7%。到2025年将全面完成自然保护地整合优化和勘界立标，全面建成统一的自然保护地分类分级管理体制；到2035年显著提高自然保护地治理能力，充分发挥自然保护地生态功能、服务功能和文化功能。形成以自然保护区为基础、各类自然公园为补充，分类科学、布局合理、保护有力、管理有效的自然保护地管理体系。</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⑵构建自然保护地监测体系。建立自然保护地监测制度，依据相关技术标准，完善监测网络体系，充分发挥林业、生态环境、自然资源、水利、农业等部门监管平台的监测作用，积极开展自然生态系统、自然景观、自然遗迹、遗产地、生物多样性和人类活动的监测，实现部门数据共享。梳理各类监测网点，优化布局监测网络，建立科学调查监测体系，提升监测能力。运用大数据、云计算、物联网等信息化手段，加强自然保护地监测数据集成分析和综合应用。</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⑶加强自然保护地评估考核。制定完善自然保护地保护管理评估考核制度，明确评估考核内容，制定评估考核标准，规定评估考核程序。建立科学评估考核机制，及时掌握各类自然保护地建设、保护、管理成效，发布评估结果，深化评估结果应用。建立第三方独立评估工作机制。将评价考核结果纳入生态文明建设目标评价考核体系，作为党政领导班子和领导干部综合评价及责任追究、自然资源资产离任审计的重要参考。</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⑷完善自然保护地基础设施建设。开展自然保护地环境综合整治，推进应急救援、森林防火、垃圾和污水治理、巡护路网、通信网络、保护巡护站房等保护性、公益性基础设施建设。完善巡护游览步道、科普教育、界碑、自然体验、森林康养等服务性基础设施，提供良好生态服务。</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⑸加强自然保护区重要生态系统、重点物种和生物多样性的有效保护，对受损的栖息地开展生态修复与治理；结合自然保护区内珍稀濒危野生动植物保护面临的主要问题和挑战，开展有效的保护救护措施；为提高自然保护区的保护管理能力和水平，定期开展专项调查和监测。</w:t>
      </w:r>
    </w:p>
    <w:p>
      <w:pPr>
        <w:jc w:val="left"/>
        <w:rPr>
          <w:rFonts w:hint="eastAsia" w:eastAsia="仿宋_GB2312"/>
          <w:sz w:val="32"/>
          <w:szCs w:val="32"/>
          <w:lang w:val="en-US" w:eastAsia="zh-CN"/>
        </w:rPr>
      </w:pPr>
      <w:r>
        <w:rPr>
          <w:rFonts w:hint="eastAsia" w:eastAsia="仿宋_GB2312"/>
          <w:sz w:val="32"/>
          <w:szCs w:val="32"/>
          <w:lang w:val="en-US" w:eastAsia="zh-CN"/>
        </w:rPr>
        <w:t>4.1.2 林地与森林资源管理</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⑴严格林地用途管制。认真执行林地保护利用规划，严禁擅自调整林地保护利用规划、林地保护等级、森林类别和林分起源，严禁擅自改变林地用途。</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⑵加强占用征收林地管理。严格执行占用征收林地定额和供地政策，完善占用征收林地审核审批办法，从严控制林地转为建设用地。</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⑶全面推行林长制。建立林长制，旨在深入贯彻落实习近平生态文明思想，进一步落实党政负责人生态文明建设目标责任制，改革完善林业体制机制，构建责任明确、协调有序、监管科学的林业发展新机制。省林业局近期印发了《关于开展林长制改革试点工作的通知》，决定在石门、祁阳、靖州3县开展林长制改革试点工作，揭开了我省林长制改革工作的序幕。试点时间从现在起至2021年12月底。借着在本市祁阳县试点的良机，及时学习总结经验，在我县尽快推行林长制。构建“统筹在省、组织在市、责任在县、运行在乡、管理在村”的森林资源管理新机制。</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⑷林业生态产品供给能力增强。到 2035 年，全县林地保有量、森林面积、森林覆盖率等保持稳定状态，森林质量水平稳居全省前列，在湖南省林业十强县中排名更进一步。</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⑸加强林草种质资源保护。积极开展主要造林树种、乡土树种以及珍稀濒危树种、生态修复、木本中药材、经济林果、草品种的种质资源调查、收集、保存等；提高造林良种苗木使用率，支持育苗主体采用组织培养、轻型基质、无纺布和穴盘容器育苗、幼化处理等先进技术培育的主要造林树种的良种苗木。争取新建双牌阳明山杜鹃种质资源库，面积1万亩。抓紧五星岭林场南方红豆杉良种繁育基地建设，尽快生产良种种子。</w:t>
      </w:r>
    </w:p>
    <w:p>
      <w:pPr>
        <w:jc w:val="left"/>
        <w:rPr>
          <w:rFonts w:hint="eastAsia" w:eastAsia="仿宋_GB2312"/>
          <w:sz w:val="32"/>
          <w:szCs w:val="32"/>
          <w:lang w:val="en-US" w:eastAsia="zh-CN"/>
        </w:rPr>
      </w:pPr>
      <w:r>
        <w:rPr>
          <w:rFonts w:hint="eastAsia" w:eastAsia="仿宋_GB2312"/>
          <w:sz w:val="32"/>
          <w:szCs w:val="32"/>
          <w:lang w:val="en-US" w:eastAsia="zh-CN"/>
        </w:rPr>
        <w:t>4.1.3 湿地资源管理</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⑴实行湿地面积总量管控。双牌湿地资源丰富，已建成的湖南双牌日月湖国家湿地自然公园调整优化后总面积为4168.59公顷，占国土面积的2.4％。境内河流均属湘江支流潇水水系，在县境内潇水流长81.5公里。县内河网密布，主、干流和支流分布均匀，有积雨面积10平方公里以上的潇水支流50条，计631.4公里；其中一级支流16条，二级支流29条，三级支流5条；其主流为潇水。到 2025年，全县湿地保护面积4200公顷以上。</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⑵建立健全湿地分级管理体系。实行湿地保护目标责任制，健全湿地用途监管机制，建立退化湿地修复制度，健全湿地监测评价体系。建立和完善湿地保护修复相关制度体系，实施湿地分级分类动态管理，构建湿地监测评价与监管执法联动机制。</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⑶强化湿地管控。通过实施水系连通、控源截污、清淤疏浚、岸坡生态整治加固以及规范河道、湖库湿地底泥处置等措施，着力解决河湖、乡村小微湿地存在的突出问题，推进退化湿地修复。同时充分挖掘河湖湿地文化与水文化，凸显本土化和区域特征。</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⑷重点针对湿地功能退化，湿地面积萎缩，生物多样性减少，以及候鸟迁飞路线上的湿地因鸟类等野生动物造成农户损失等问题，积极开展湿地保护与恢复、退耕还湿、湿地生态效益补偿。湿地保护与恢复主要在国家重要湿地、生态区位重要的国家湿地公园开展湿地植被恢复、连通水系、拆除围网、野生动物栖息地恢复等措施，维护湿地生物多样性，逐步恢复湿地生态功能。在国家级湿地自然公园，对没有权属争议、不属于基本农田、不在第二轮土地承包范围内且具有还湿水源保障条件的耕地或目前围垦程度大、功能持续退化、生态状况恶化、土壤重金属污染严重的湿地实施退耕还湿。针对候鸟野生动物造成损失，对候鸟迁飞路线上的国家重要湿地周边农户给予适当补偿，提高湿地周边社区湿地、候鸟保护意识。</w:t>
      </w:r>
    </w:p>
    <w:p>
      <w:pPr>
        <w:jc w:val="left"/>
        <w:rPr>
          <w:rFonts w:hint="eastAsia" w:eastAsia="仿宋_GB2312"/>
          <w:sz w:val="32"/>
          <w:szCs w:val="32"/>
          <w:lang w:val="en-US" w:eastAsia="zh-CN"/>
        </w:rPr>
      </w:pPr>
      <w:r>
        <w:rPr>
          <w:rFonts w:hint="eastAsia" w:eastAsia="仿宋_GB2312"/>
          <w:sz w:val="32"/>
          <w:szCs w:val="32"/>
          <w:lang w:val="en-US" w:eastAsia="zh-CN"/>
        </w:rPr>
        <w:t>4.1.4 草地资源管理</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⑴保护天然草地资源。双牌草地资源丰富，确定生态保护红线中的草地保护“红线”，保护草地生物多样性；加强天然草场资源保护，建设草地围栏，防止过度放牧；补播改良退化草地，综合防治草地生物灾害。</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⑵推进草地保护建设工作。加大草地生态修复力度，做好草地改良和人工种草工作。</w:t>
      </w:r>
    </w:p>
    <w:p>
      <w:pPr>
        <w:jc w:val="left"/>
        <w:rPr>
          <w:rFonts w:hint="eastAsia" w:eastAsia="仿宋_GB2312"/>
          <w:sz w:val="32"/>
          <w:szCs w:val="32"/>
          <w:lang w:val="en-US" w:eastAsia="zh-CN"/>
        </w:rPr>
      </w:pPr>
      <w:r>
        <w:rPr>
          <w:rFonts w:hint="eastAsia" w:eastAsia="仿宋_GB2312"/>
          <w:sz w:val="32"/>
          <w:szCs w:val="32"/>
          <w:lang w:val="en-US" w:eastAsia="zh-CN"/>
        </w:rPr>
        <w:t>4.1.5 生物多样性保护</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⑴摸清生物多样性本底。明确生物多样性保护优先区域和优先行动，实现生态系统、生物物种、遗传物种资源的有效保护。</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⑵强化对生态系统、生物物种和遗传资源的保护，加强保护国际关注物种和国家重点保护物种及其栖息地，并保护双牌县特有稀有物种、关键物种及其栖息地。到2025年所有国家重点保护野生动植物得到保护，各类生态系统得到有效保护。强化生物多样性就地保护，合理开展迁地保护。</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⑶提高应对生物多样性新威胁和新挑战的能力。建立完善外来入侵物种监测预警体系，有效控制外来入侵物种。</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⑷进一步加强生物多样性保护宣传教育和科技普及。建立公众参与机制，提高公众保护与参与意识，并依靠社会各界力量参与生物多样性保护。</w:t>
      </w:r>
      <w:r>
        <w:rPr>
          <w:rFonts w:hint="eastAsia" w:ascii="华文仿宋" w:hAnsi="华文仿宋" w:eastAsia="华文仿宋" w:cstheme="minorBidi"/>
          <w:kern w:val="0"/>
          <w:sz w:val="32"/>
          <w:szCs w:val="32"/>
          <w:lang w:val="fr-FR" w:eastAsia="zh-CN" w:bidi="ar-SA"/>
        </w:rPr>
        <w:t>新建阳明山等生态科普教育基地。</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⑸促进生物资源可持续开发利用。确保生物多样性可持续利用得到保障，生物多样性可持续利用技术得到应用推广。</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⑹开展珍稀濒危野生动物和极小种群野生植物保护，对生长受到威胁的国家重点保护野生动植物采取拯救措施，保护或者恢复其生长环境，组织国家重点保护野生动植物资源调查，建立资源档案；疫源疫病监测站开展野生动物疫源疫病日常监测和专项监测；建立国家重点保护野生动物肇事补偿等。</w:t>
      </w:r>
    </w:p>
    <w:p>
      <w:pPr>
        <w:jc w:val="left"/>
        <w:rPr>
          <w:rFonts w:hint="eastAsia" w:eastAsia="仿宋_GB2312"/>
          <w:sz w:val="32"/>
          <w:szCs w:val="32"/>
          <w:lang w:val="en-US" w:eastAsia="zh-CN"/>
        </w:rPr>
      </w:pPr>
      <w:r>
        <w:rPr>
          <w:rFonts w:hint="eastAsia" w:eastAsia="仿宋_GB2312"/>
          <w:sz w:val="32"/>
          <w:szCs w:val="32"/>
          <w:lang w:val="en-US" w:eastAsia="zh-CN"/>
        </w:rPr>
        <w:t>4.1.6 林业草原防灾减灾</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⑴强化森林火灾预警监测系统、通信和信息系统、队伍与装备能力、林火阻隔系统、应急道路、重点防火区域5G基站等建设。形成完备的森林火灾预防、扑救、保障三大体系，大幅提高森林消防装备水平，改善基础设施条件，增强预警、监测、应急处置和扑救能力，实现森林火灾防控现代化、管理工作规范化、队伍建设专业化、扑火设备标准化、扑救工作科学化，森林防火长效机制基本形成，森林火灾防控能力显著提高，实现森林防火治理体系和治理能力现代化，24小时火灾扑灭率达到95%以上，不发生重特大森林火灾和人员伤亡，森林火灾受害率稳定控制在0.9‰以内。</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⑵加强组织领导。健全防火机构及人员，充实各级护林防火办公室力量；健全森林防火专业队伍，规范管理，建成精干高效、反应快捷、保障有力的森林防火队伍。</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⑶加强制度建设，修订完善森林防火扑救预案，增强可操作性，确保预案的启动实施便捷有效。进一步完善充实森林防火值班、森林火灾报告、森林火灾处置、森林防火责任追究等工作制度。</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⑷加大森林防火资金投入，积极将森林防火装备、森林防火队伍经费、人员训练经费等纳入当地财政预算。</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⑸加强森林防火基础设施建设，加强预警监测能力建设，购置必须的森林防火器械，建立必要的物资储备库，为森林火灾处置提供物质保障。</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⑹认真履行监督和管理职能，严格执行火源管理等火灾预防制度，加强防火宣传，加大森林火灾案件查处力度。</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⑺大力构建林草有害生物的监测预警体系、检疫御灾体系、防治减灾体系、应急反应体系，加快林业草原有害生物防治标准化、规范化、科学化、法制化、信息化建设，全面提高林业草原有害生物防治工作的能力和水平，使主要林业有害生物发生面积和危害程度大幅度下降，危险性林业有害生物扩散蔓延的趋势得到有效缓解，有效保护森林资源，促进森林健康，为建设生态强县提供有力保障。到2025年，全县林业草原有害生物成灾率控制在3‰以下，无公害防治率达90%以上，灾害测报准确率达 92%以上，种苗产地检疫率达100%，松材线虫病监测普查率达100%</w:t>
      </w:r>
      <w:r>
        <w:rPr>
          <w:rFonts w:hint="eastAsia" w:ascii="仿宋" w:hAnsi="仿宋" w:eastAsia="仿宋" w:cs="仿宋"/>
          <w:kern w:val="0"/>
          <w:sz w:val="32"/>
          <w:szCs w:val="32"/>
          <w:lang w:bidi="en-US"/>
        </w:rPr>
        <w:t>，疫区感病枯死松树率控制在万分之三以内</w:t>
      </w:r>
      <w:r>
        <w:rPr>
          <w:rFonts w:hint="eastAsia" w:ascii="华文仿宋" w:hAnsi="华文仿宋" w:eastAsia="华文仿宋" w:cstheme="minorBidi"/>
          <w:kern w:val="0"/>
          <w:sz w:val="32"/>
          <w:szCs w:val="32"/>
          <w:lang w:val="en-US" w:eastAsia="zh-CN" w:bidi="ar-SA"/>
        </w:rPr>
        <w:t>。</w:t>
      </w:r>
    </w:p>
    <w:p>
      <w:pPr>
        <w:jc w:val="left"/>
        <w:rPr>
          <w:rFonts w:hint="eastAsia" w:eastAsia="仿宋_GB2312"/>
          <w:sz w:val="32"/>
          <w:szCs w:val="32"/>
          <w:lang w:val="en-US" w:eastAsia="zh-CN"/>
        </w:rPr>
      </w:pPr>
      <w:r>
        <w:rPr>
          <w:rFonts w:hint="eastAsia" w:eastAsia="仿宋_GB2312"/>
          <w:sz w:val="32"/>
          <w:szCs w:val="32"/>
          <w:lang w:val="en-US" w:eastAsia="zh-CN"/>
        </w:rPr>
        <w:t>4.1.7 新一轮国土绿化</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推进大规模国土绿化，不断巩固、稳定生态资源总量，持续加大以森林、草地、水草植被为主体的生态系统修复，有效拓展生态空间；大幅度提升生态资源质量，着力提升生态服务功能和林地、草原、湿地生产力，提供更多优质生态产品；大力实施山地、坡耕地、城市、乡村、通道、沿江河“六大森林”建设，加快构建严格保护森林资源的治理体系，着力提升森林生态系统质量和稳定性；下大力气保护好现有生态资源，全面加强森林、草原、湿地、石漠生态系统保护，夯实绿色本底，筑牢生态屏障。</w:t>
      </w:r>
    </w:p>
    <w:p>
      <w:pPr>
        <w:jc w:val="left"/>
        <w:rPr>
          <w:rFonts w:hint="eastAsia" w:eastAsia="仿宋_GB2312"/>
          <w:sz w:val="32"/>
          <w:szCs w:val="32"/>
          <w:lang w:val="en-US" w:eastAsia="zh-CN"/>
        </w:rPr>
      </w:pPr>
      <w:r>
        <w:rPr>
          <w:rFonts w:hint="eastAsia" w:eastAsia="仿宋_GB2312"/>
          <w:sz w:val="32"/>
          <w:szCs w:val="32"/>
          <w:lang w:val="en-US" w:eastAsia="zh-CN"/>
        </w:rPr>
        <w:t>4.2 抓实生态惠民服务</w:t>
      </w:r>
    </w:p>
    <w:p>
      <w:pPr>
        <w:jc w:val="left"/>
        <w:rPr>
          <w:rFonts w:hint="eastAsia" w:eastAsia="仿宋_GB2312"/>
          <w:sz w:val="32"/>
          <w:szCs w:val="32"/>
          <w:lang w:val="en-US" w:eastAsia="zh-CN"/>
        </w:rPr>
      </w:pPr>
      <w:r>
        <w:rPr>
          <w:rFonts w:hint="eastAsia" w:eastAsia="仿宋_GB2312"/>
          <w:sz w:val="32"/>
          <w:szCs w:val="32"/>
          <w:lang w:val="en-US" w:eastAsia="zh-CN"/>
        </w:rPr>
        <w:t>4.2.1 生态保护惠民</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⑴落实森林生态效益补偿、天然林停伐补助、林业生产技能培训等措施。</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⑵继续实施生态护林员精准落实到人。金融扶持精准到产业发展和利益分配机制。</w:t>
      </w:r>
    </w:p>
    <w:p>
      <w:pPr>
        <w:jc w:val="left"/>
        <w:rPr>
          <w:rFonts w:hint="eastAsia" w:eastAsia="仿宋_GB2312"/>
          <w:sz w:val="32"/>
          <w:szCs w:val="32"/>
          <w:lang w:val="en-US" w:eastAsia="zh-CN"/>
        </w:rPr>
      </w:pPr>
      <w:r>
        <w:rPr>
          <w:rFonts w:hint="eastAsia" w:eastAsia="仿宋_GB2312"/>
          <w:sz w:val="32"/>
          <w:szCs w:val="32"/>
          <w:lang w:val="en-US" w:eastAsia="zh-CN"/>
        </w:rPr>
        <w:t>4.2.2 绿色产业惠民</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eastAsia="仿宋_GB2312"/>
          <w:sz w:val="32"/>
          <w:szCs w:val="32"/>
          <w:lang w:val="en-US" w:eastAsia="zh-CN"/>
        </w:rPr>
        <w:t>绿色</w:t>
      </w:r>
      <w:r>
        <w:rPr>
          <w:rFonts w:hint="eastAsia" w:ascii="华文仿宋" w:hAnsi="华文仿宋" w:eastAsia="华文仿宋" w:cstheme="minorBidi"/>
          <w:kern w:val="0"/>
          <w:sz w:val="32"/>
          <w:szCs w:val="32"/>
          <w:lang w:val="en-US" w:eastAsia="zh-CN" w:bidi="ar-SA"/>
        </w:rPr>
        <w:t>产业发展目前已规划的有《双牌县竹产业发展规划》、《双牌县古树名木保护实施方案》、《五里牌镇全国森林康养试点镇实施方案》等。</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⑴大力发展油茶产业。创新油茶产业发展模式，立足共赢做强基地，坚持新造、低改、幼抚并进，创新形成“企业+基地+农户”、油茶庄园等多种经营模式，提升原材料供给能力。立足市场做优品牌，通过加强宣传、推广，推动油茶产业迈上中高端发展阶段。支持国有林场、林业企业、合作社以及经有关部门认定或登记的专业大户、家庭林场等新型经营主体开展油茶低产低效林改造、高产示范基地建设。</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⑵大力发展竹木产业。依托全县现有近三十万亩竹林和二百多万亩林地的资源优势，坚持规模化、集约化、品牌化发展。根据竹木资源分布及产业发展基础，优化产业布局，推进竹木产业片区建设。做精产业品牌，打造竹木加工精品产业园区。丰富产品种类，着力延长产业链，不断提升产品附加值。</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⑶大力发展生态旅游和</w:t>
      </w:r>
      <w:r>
        <w:rPr>
          <w:rFonts w:hint="default" w:ascii="华文仿宋" w:hAnsi="华文仿宋" w:eastAsia="华文仿宋" w:cstheme="minorBidi"/>
          <w:kern w:val="0"/>
          <w:sz w:val="32"/>
          <w:szCs w:val="32"/>
          <w:lang w:val="en-US" w:eastAsia="zh-CN" w:bidi="ar-SA"/>
        </w:rPr>
        <w:t>森林</w:t>
      </w:r>
      <w:r>
        <w:rPr>
          <w:rFonts w:hint="eastAsia" w:ascii="华文仿宋" w:hAnsi="华文仿宋" w:eastAsia="华文仿宋" w:cstheme="minorBidi"/>
          <w:kern w:val="0"/>
          <w:sz w:val="32"/>
          <w:szCs w:val="32"/>
          <w:lang w:val="en-US" w:eastAsia="zh-CN" w:bidi="ar-SA"/>
        </w:rPr>
        <w:t>康养产业。我县</w:t>
      </w:r>
      <w:r>
        <w:rPr>
          <w:rFonts w:hint="default" w:ascii="华文仿宋" w:hAnsi="华文仿宋" w:eastAsia="华文仿宋" w:cstheme="minorBidi"/>
          <w:kern w:val="0"/>
          <w:sz w:val="32"/>
          <w:szCs w:val="32"/>
          <w:lang w:val="en-US" w:eastAsia="zh-CN" w:bidi="ar-SA"/>
        </w:rPr>
        <w:t>森林康养</w:t>
      </w:r>
      <w:r>
        <w:rPr>
          <w:rFonts w:hint="eastAsia" w:ascii="华文仿宋" w:hAnsi="华文仿宋" w:eastAsia="华文仿宋" w:cstheme="minorBidi"/>
          <w:kern w:val="0"/>
          <w:sz w:val="32"/>
          <w:szCs w:val="32"/>
          <w:lang w:val="en-US" w:eastAsia="zh-CN" w:bidi="ar-SA"/>
        </w:rPr>
        <w:t>目前处于起步阶段，规模不大档次不高。在“和”文化浸融及国际慢城建设不断深入影响下，我县生态旅游和</w:t>
      </w:r>
      <w:r>
        <w:rPr>
          <w:rFonts w:hint="default" w:ascii="华文仿宋" w:hAnsi="华文仿宋" w:eastAsia="华文仿宋" w:cstheme="minorBidi"/>
          <w:kern w:val="0"/>
          <w:sz w:val="32"/>
          <w:szCs w:val="32"/>
          <w:lang w:val="en-US" w:eastAsia="zh-CN" w:bidi="ar-SA"/>
        </w:rPr>
        <w:t>森林</w:t>
      </w:r>
      <w:r>
        <w:rPr>
          <w:rFonts w:hint="eastAsia" w:ascii="华文仿宋" w:hAnsi="华文仿宋" w:eastAsia="华文仿宋" w:cstheme="minorBidi"/>
          <w:kern w:val="0"/>
          <w:sz w:val="32"/>
          <w:szCs w:val="32"/>
          <w:lang w:val="en-US" w:eastAsia="zh-CN" w:bidi="ar-SA"/>
        </w:rPr>
        <w:t>康养日益得到重视、认可。阳明山国家级自然保护区、日月湖湿地公园、桐子坳银杏特色村名声远扬。目前我县加大</w:t>
      </w:r>
      <w:r>
        <w:rPr>
          <w:rFonts w:hint="default" w:ascii="华文仿宋" w:hAnsi="华文仿宋" w:eastAsia="华文仿宋" w:cstheme="minorBidi"/>
          <w:kern w:val="0"/>
          <w:sz w:val="32"/>
          <w:szCs w:val="32"/>
          <w:lang w:val="en-US" w:eastAsia="zh-CN" w:bidi="ar-SA"/>
        </w:rPr>
        <w:t>生态休闲旅游</w:t>
      </w:r>
      <w:r>
        <w:rPr>
          <w:rFonts w:hint="eastAsia" w:ascii="华文仿宋" w:hAnsi="华文仿宋" w:eastAsia="华文仿宋" w:cstheme="minorBidi"/>
          <w:kern w:val="0"/>
          <w:sz w:val="32"/>
          <w:szCs w:val="32"/>
          <w:lang w:val="en-US" w:eastAsia="zh-CN" w:bidi="ar-SA"/>
        </w:rPr>
        <w:t>建设，</w:t>
      </w:r>
      <w:r>
        <w:rPr>
          <w:rFonts w:hint="default" w:ascii="华文仿宋" w:hAnsi="华文仿宋" w:eastAsia="华文仿宋" w:cstheme="minorBidi"/>
          <w:kern w:val="0"/>
          <w:sz w:val="32"/>
          <w:szCs w:val="32"/>
          <w:lang w:val="en-US" w:eastAsia="zh-CN" w:bidi="ar-SA"/>
        </w:rPr>
        <w:t>加强</w:t>
      </w:r>
      <w:r>
        <w:rPr>
          <w:rFonts w:hint="eastAsia" w:ascii="华文仿宋" w:hAnsi="华文仿宋" w:eastAsia="华文仿宋" w:cstheme="minorBidi"/>
          <w:kern w:val="0"/>
          <w:sz w:val="32"/>
          <w:szCs w:val="32"/>
          <w:lang w:val="en-US" w:eastAsia="zh-CN" w:bidi="ar-SA"/>
        </w:rPr>
        <w:t>自然保护区、</w:t>
      </w:r>
      <w:r>
        <w:rPr>
          <w:rFonts w:hint="default" w:ascii="华文仿宋" w:hAnsi="华文仿宋" w:eastAsia="华文仿宋" w:cstheme="minorBidi"/>
          <w:kern w:val="0"/>
          <w:sz w:val="32"/>
          <w:szCs w:val="32"/>
          <w:lang w:val="en-US" w:eastAsia="zh-CN" w:bidi="ar-SA"/>
        </w:rPr>
        <w:t>森林公园、湿地公园等重点园区的基础设施建设，积极发展生态旅游；注重景区绿化、美化建设与健身、休闲、采摘、观光等多种形式的生态休闲旅游，积极发展森林</w:t>
      </w:r>
      <w:r>
        <w:rPr>
          <w:rFonts w:hint="eastAsia" w:ascii="华文仿宋" w:hAnsi="华文仿宋" w:eastAsia="华文仿宋" w:cstheme="minorBidi"/>
          <w:kern w:val="0"/>
          <w:sz w:val="32"/>
          <w:szCs w:val="32"/>
          <w:lang w:val="en-US" w:eastAsia="zh-CN" w:bidi="ar-SA"/>
        </w:rPr>
        <w:t>（</w:t>
      </w:r>
      <w:r>
        <w:rPr>
          <w:rFonts w:hint="default" w:ascii="华文仿宋" w:hAnsi="华文仿宋" w:eastAsia="华文仿宋" w:cstheme="minorBidi"/>
          <w:kern w:val="0"/>
          <w:sz w:val="32"/>
          <w:szCs w:val="32"/>
          <w:lang w:val="en-US" w:eastAsia="zh-CN" w:bidi="ar-SA"/>
        </w:rPr>
        <w:t>湿地</w:t>
      </w:r>
      <w:r>
        <w:rPr>
          <w:rFonts w:hint="eastAsia" w:ascii="华文仿宋" w:hAnsi="华文仿宋" w:eastAsia="华文仿宋" w:cstheme="minorBidi"/>
          <w:kern w:val="0"/>
          <w:sz w:val="32"/>
          <w:szCs w:val="32"/>
          <w:lang w:val="en-US" w:eastAsia="zh-CN" w:bidi="ar-SA"/>
        </w:rPr>
        <w:t>）</w:t>
      </w:r>
      <w:r>
        <w:rPr>
          <w:rFonts w:hint="default" w:ascii="华文仿宋" w:hAnsi="华文仿宋" w:eastAsia="华文仿宋" w:cstheme="minorBidi"/>
          <w:kern w:val="0"/>
          <w:sz w:val="32"/>
          <w:szCs w:val="32"/>
          <w:lang w:val="en-US" w:eastAsia="zh-CN" w:bidi="ar-SA"/>
        </w:rPr>
        <w:t>人家、生态农庄等，建立生态休闲特色乡村；加强森林康养基地建设，加大基础设施与产品设计营销等建设内容的投入。依托山地、森林、水库等度假资源，突出森林生态魅力，构建以生态公园+休闲营地+康养基地+乡村民宿+度假酒店等为主要支撑的旅游度假区体系，深入挖掘</w:t>
      </w:r>
      <w:r>
        <w:rPr>
          <w:rFonts w:hint="eastAsia" w:ascii="华文仿宋" w:hAnsi="华文仿宋" w:eastAsia="华文仿宋" w:cstheme="minorBidi"/>
          <w:kern w:val="0"/>
          <w:sz w:val="32"/>
          <w:szCs w:val="32"/>
          <w:lang w:val="en-US" w:eastAsia="zh-CN" w:bidi="ar-SA"/>
        </w:rPr>
        <w:t>“和”</w:t>
      </w:r>
      <w:r>
        <w:rPr>
          <w:rFonts w:hint="default" w:ascii="华文仿宋" w:hAnsi="华文仿宋" w:eastAsia="华文仿宋" w:cstheme="minorBidi"/>
          <w:kern w:val="0"/>
          <w:sz w:val="32"/>
          <w:szCs w:val="32"/>
          <w:lang w:val="en-US" w:eastAsia="zh-CN" w:bidi="ar-SA"/>
        </w:rPr>
        <w:t>文化内涵，突显度假区特色和品位，提高旅游业综合服务水平，完善业态布局和设施配套，打造以度假体验为核心，融合生态游憩、养老养生、商务会议、运动探险、文化休闲等旅游产品于一体的旅游项目，建成能级高、辐射强的湘</w:t>
      </w:r>
      <w:r>
        <w:rPr>
          <w:rFonts w:hint="eastAsia" w:ascii="华文仿宋" w:hAnsi="华文仿宋" w:eastAsia="华文仿宋" w:cstheme="minorBidi"/>
          <w:kern w:val="0"/>
          <w:sz w:val="32"/>
          <w:szCs w:val="32"/>
          <w:lang w:val="en-US" w:eastAsia="zh-CN" w:bidi="ar-SA"/>
        </w:rPr>
        <w:t>南</w:t>
      </w:r>
      <w:r>
        <w:rPr>
          <w:rFonts w:hint="default" w:ascii="华文仿宋" w:hAnsi="华文仿宋" w:eastAsia="华文仿宋" w:cstheme="minorBidi"/>
          <w:kern w:val="0"/>
          <w:sz w:val="32"/>
          <w:szCs w:val="32"/>
          <w:lang w:val="en-US" w:eastAsia="zh-CN" w:bidi="ar-SA"/>
        </w:rPr>
        <w:t>地区山地度假旅游目的地</w:t>
      </w:r>
      <w:r>
        <w:rPr>
          <w:rFonts w:hint="eastAsia" w:ascii="华文仿宋" w:hAnsi="华文仿宋" w:eastAsia="华文仿宋" w:cstheme="minorBidi"/>
          <w:kern w:val="0"/>
          <w:sz w:val="32"/>
          <w:szCs w:val="32"/>
          <w:lang w:val="en-US" w:eastAsia="zh-CN" w:bidi="ar-SA"/>
        </w:rPr>
        <w:t>，积极培育生态旅游新业态新产品。加强生态旅游宣传推介，探索“互联网+旅游”模式，着力提供更多精细化、个性化的旅游服务。</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⑷大力发展林下经济产业。对接市场打造林药、林禽林畜、林菌、林下经济作物、林果、林草、特用茶叶、林特产品等多类型林下经济产业体系，建设一批特色鲜明的林下经济示范基地，打造国家级林下经济示范基地1处、省级林下经济示范基地2处。深入推进林下经济产品深加工，培育“一县一业”、“一村一品”林下经济品牌。</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⑸大力发展花卉苗木产业。因地制宜发展绿化苗木、花卉等特色种苗产业，大力推广绿化苗木新品种和轻基质容器育苗技术，提高绿化苗木生产的标准化水平，打造优势品牌。加快种苗信息化建设，建立种苗信息服务体系，积极发展订单种苗、合同种苗，鼓励和扶持苗木花卉电子商务发展。</w:t>
      </w:r>
    </w:p>
    <w:p>
      <w:pPr>
        <w:jc w:val="left"/>
        <w:rPr>
          <w:rFonts w:hint="eastAsia" w:eastAsia="仿宋_GB2312"/>
          <w:sz w:val="32"/>
          <w:szCs w:val="32"/>
          <w:lang w:val="en-US" w:eastAsia="zh-CN"/>
        </w:rPr>
      </w:pPr>
      <w:r>
        <w:rPr>
          <w:rFonts w:hint="eastAsia" w:eastAsia="仿宋_GB2312"/>
          <w:sz w:val="32"/>
          <w:szCs w:val="32"/>
          <w:lang w:val="en-US" w:eastAsia="zh-CN"/>
        </w:rPr>
        <w:t>4.2.3 科技服务惠民</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⑴强化林业科技创新。加强应用基础和应用技术创新，重点围绕生态保护修复、生态惠民、林产品开发利用中存在的“卡脖子”关键、共性技术问题，开展科技攻关，实现林业科技研究有突破，形成一批具有标志性的科研成果。</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⑵加快林业科技推广。建立和完善林业技术推广队伍，完善技术推广体系和技术服务体系，显著提高科技支撑林业发展能力。</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⑶加大人才队伍建设，提高科技管理水平，优化科技项目计划，创新管理机制，提升管理效率，促进科技治理能力和管理体系现代化水平。</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⑷围绕林业生态建设和产业发展对技术的重大需求，重点满足林业科技扶贫、国家储备林建设、油茶等科技支撑需求，在林业良种培育、森林资源高效培育、林草生态修复、林草灾害防控、自然保护地建设、油茶等木本粮油、木竹材和林化产品加工利用、林草机械、林草信息化建设等领域开展新技术的示范与推广，优先加强林业科技推广示范基地建设。</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⑸加强科学普及工作。充分发挥林业资源和优势，支持和鼓励森林公园、湿地公园及自然保护区向公众普及生态文明知识，提高全民科学素养。</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⑹建立健全林业科技制度。深入贯彻落实国家和省科技体制改革政策，完善《关于加快林业科技创新 促进生态强省建设的意见》，为人才培养、科学研究、平台建设、成果转化、科研管理 、科学普及等方面提供制度保障。</w:t>
      </w:r>
    </w:p>
    <w:p>
      <w:pPr>
        <w:jc w:val="left"/>
        <w:rPr>
          <w:rFonts w:hint="eastAsia" w:eastAsia="仿宋_GB2312"/>
          <w:sz w:val="32"/>
          <w:szCs w:val="32"/>
          <w:lang w:val="en-US" w:eastAsia="zh-CN"/>
        </w:rPr>
      </w:pPr>
      <w:r>
        <w:rPr>
          <w:rFonts w:hint="eastAsia" w:eastAsia="仿宋_GB2312"/>
          <w:sz w:val="32"/>
          <w:szCs w:val="32"/>
          <w:lang w:val="en-US" w:eastAsia="zh-CN"/>
        </w:rPr>
        <w:t>4.2.4 绿化美化惠民</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宋体" w:hAnsi="宋体" w:eastAsia="宋体" w:cs="宋体"/>
          <w:kern w:val="0"/>
          <w:sz w:val="32"/>
          <w:szCs w:val="32"/>
          <w:lang w:val="en-US" w:eastAsia="zh-CN" w:bidi="ar-SA"/>
        </w:rPr>
        <w:t>⑴</w:t>
      </w:r>
      <w:r>
        <w:rPr>
          <w:rFonts w:hint="eastAsia" w:ascii="华文仿宋" w:hAnsi="华文仿宋" w:eastAsia="华文仿宋" w:cstheme="minorBidi"/>
          <w:kern w:val="0"/>
          <w:sz w:val="32"/>
          <w:szCs w:val="32"/>
          <w:lang w:val="en-US" w:eastAsia="zh-CN" w:bidi="ar-SA"/>
        </w:rPr>
        <w:t>推进乡村振兴和幸福社区建设，整体推进村庄绿化美化，建设环村绿化带，营造风景林、风水林、水源涵养林，提高村庄绿化率，增加森林景观点，全面保护城乡绿化成果，持续增加城乡绿化总量，着力提升城乡绿化美化质量。</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⑵重点突出乡村的公共休闲绿地、乡村道路、河道（沟渠）绿化、房前屋后绿化、庭院绿化兼顾村庄周边山地绿化建设。</w:t>
      </w:r>
    </w:p>
    <w:p>
      <w:pPr>
        <w:jc w:val="left"/>
        <w:rPr>
          <w:rFonts w:hint="eastAsia" w:eastAsia="仿宋_GB2312"/>
          <w:sz w:val="32"/>
          <w:szCs w:val="32"/>
          <w:lang w:val="en-US" w:eastAsia="zh-CN"/>
        </w:rPr>
      </w:pPr>
      <w:r>
        <w:rPr>
          <w:rFonts w:hint="eastAsia" w:eastAsia="仿宋_GB2312"/>
          <w:sz w:val="32"/>
          <w:szCs w:val="32"/>
          <w:lang w:val="en-US" w:eastAsia="zh-CN"/>
        </w:rPr>
        <w:t>4.3 推动治理体系现代化</w:t>
      </w:r>
    </w:p>
    <w:p>
      <w:pPr>
        <w:jc w:val="left"/>
        <w:rPr>
          <w:rFonts w:hint="eastAsia" w:eastAsia="仿宋_GB2312"/>
          <w:sz w:val="32"/>
          <w:szCs w:val="32"/>
          <w:lang w:val="en-US" w:eastAsia="zh-CN"/>
        </w:rPr>
      </w:pPr>
      <w:r>
        <w:rPr>
          <w:rFonts w:hint="eastAsia" w:eastAsia="仿宋_GB2312"/>
          <w:sz w:val="32"/>
          <w:szCs w:val="32"/>
          <w:lang w:val="en-US" w:eastAsia="zh-CN"/>
        </w:rPr>
        <w:t>4.3.1 完善制度体系</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⑴国土绿化制度。深入实施重大生态工程，建设稳定健康的以林草植被为主的自然生态系统。坚持森林分类经营，完善森林经营制度体系，建立健全以森林经营规划和方案为基础的资源管理机制。</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⑵森林资源保护制度。坚持用严格的制度、高效的手段保护发展林草种质资源、森林和野生动植物资源。健全地方各级党委政府保护发展森林资源目标责任制，开展领导干部森林资源资产离任审计。</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⑶自然保护地保护管理制度。全面落实《关于建立以国家公园为主体的自然保护地体系的指导意见》，对各类自然保护地进行统一管理、全面保护、系统治理。</w:t>
      </w:r>
    </w:p>
    <w:p>
      <w:pPr>
        <w:jc w:val="left"/>
        <w:rPr>
          <w:rFonts w:hint="eastAsia" w:eastAsia="仿宋_GB2312"/>
          <w:sz w:val="32"/>
          <w:szCs w:val="32"/>
          <w:lang w:val="en-US" w:eastAsia="zh-CN"/>
        </w:rPr>
      </w:pPr>
      <w:r>
        <w:rPr>
          <w:rFonts w:hint="eastAsia" w:eastAsia="仿宋_GB2312"/>
          <w:sz w:val="32"/>
          <w:szCs w:val="32"/>
          <w:lang w:val="en-US" w:eastAsia="zh-CN"/>
        </w:rPr>
        <w:t>4.3.2 完善运行机制</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⑴坚持和完善农村基本经营制度，落实集体所有权，稳定农户承包权，放活林地经营权，推进集体林权规范有序流转，促进集体林业适度规模经营，完善扶持政策和社会化服务体系，创新产权模式，广泛调动农民和社会力量发展林业，充分发挥集体林生态、经济和社会效益。</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⑵进一步深化国有林场改革。</w:t>
      </w:r>
      <w:r>
        <w:rPr>
          <w:rFonts w:hint="eastAsia" w:ascii="仿宋" w:hAnsi="仿宋" w:eastAsia="仿宋" w:cs="仿宋"/>
          <w:kern w:val="0"/>
          <w:sz w:val="32"/>
          <w:szCs w:val="32"/>
          <w:lang w:val="en-US" w:eastAsia="zh-CN" w:bidi="en-US"/>
        </w:rPr>
        <w:t>国有林场是双牌林业发展的航空母舰，是绿色发展的主力军，</w:t>
      </w:r>
      <w:r>
        <w:rPr>
          <w:rFonts w:hint="eastAsia" w:ascii="华文仿宋" w:hAnsi="华文仿宋" w:eastAsia="华文仿宋" w:cstheme="minorBidi"/>
          <w:kern w:val="0"/>
          <w:sz w:val="32"/>
          <w:szCs w:val="32"/>
          <w:lang w:val="en-US" w:eastAsia="zh-CN" w:bidi="ar-SA"/>
        </w:rPr>
        <w:t>加强</w:t>
      </w:r>
      <w:r>
        <w:rPr>
          <w:rFonts w:hint="eastAsia" w:ascii="仿宋" w:hAnsi="仿宋" w:eastAsia="仿宋" w:cs="仿宋"/>
          <w:kern w:val="0"/>
          <w:sz w:val="32"/>
          <w:szCs w:val="32"/>
          <w:lang w:val="en-US" w:eastAsia="zh-CN" w:bidi="en-US"/>
        </w:rPr>
        <w:t>国有林场</w:t>
      </w:r>
      <w:r>
        <w:rPr>
          <w:rFonts w:hint="eastAsia" w:ascii="华文仿宋" w:hAnsi="华文仿宋" w:eastAsia="华文仿宋" w:cstheme="minorBidi"/>
          <w:kern w:val="0"/>
          <w:sz w:val="32"/>
          <w:szCs w:val="32"/>
          <w:lang w:val="en-US" w:eastAsia="zh-CN" w:bidi="ar-SA"/>
        </w:rPr>
        <w:t>森林资源的保护和培育，提升森林质量，不断完善和提升基础设施，营造优美环境，提升经营管理水平。到2025年国有林场森林生态系统稳定性显著增强，森林的生态景观服务、林产品供给和碳汇能力明显提升。森林经营支撑体系基本建成。林道、森林管护站等基础设施建设逐步完善。建成健康稳定优质高效的国有林场森林生态系统。到2035年将全县国有林场建成以森林资源为基础，以人与自然和谐共生为理念，以现代信息技术为手段，以实现林业生态、经济、社会综合效益最大化为标准的“秀美林场”的发展目标。</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⑶建立健全执法监督机制。开展综合执法工作，严格执行自然保护地生态环境监督办法，强化自然保护地监督检查，定期开展自然保护地监督检查专项行动，严厉打击破坏自然保护地生态系统和资源环境违法犯罪行为。建立健全自然保护地督查及责任追究机制，强化政府和管理机构的主体责任。</w:t>
      </w:r>
    </w:p>
    <w:p>
      <w:pPr>
        <w:ind w:firstLine="640" w:firstLineChars="200"/>
        <w:jc w:val="left"/>
        <w:rPr>
          <w:rFonts w:hint="eastAsia"/>
        </w:rPr>
      </w:pPr>
      <w:r>
        <w:rPr>
          <w:rFonts w:hint="eastAsia" w:ascii="华文仿宋" w:hAnsi="华文仿宋" w:eastAsia="华文仿宋" w:cstheme="minorBidi"/>
          <w:kern w:val="0"/>
          <w:sz w:val="32"/>
          <w:szCs w:val="32"/>
          <w:lang w:val="en-US" w:eastAsia="zh-CN" w:bidi="ar-SA"/>
        </w:rPr>
        <w:t>⑷推进林业草原信息化。全面建成智慧林业，实现政务管理职能协同、业务支撑精准高效、公共服务便捷惠民、基础保障坚实有力，具备全面支撑林草现代化的能力。</w:t>
      </w:r>
    </w:p>
    <w:p>
      <w:pPr>
        <w:jc w:val="left"/>
        <w:rPr>
          <w:rFonts w:hint="eastAsia" w:eastAsia="仿宋_GB2312"/>
          <w:sz w:val="32"/>
          <w:szCs w:val="32"/>
          <w:lang w:val="en-US" w:eastAsia="zh-CN"/>
        </w:rPr>
      </w:pPr>
      <w:r>
        <w:rPr>
          <w:rFonts w:hint="eastAsia" w:eastAsia="仿宋_GB2312"/>
          <w:sz w:val="32"/>
          <w:szCs w:val="32"/>
          <w:lang w:val="en-US" w:eastAsia="zh-CN"/>
        </w:rPr>
        <w:t>4.3.3 完善保障体系</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⑴提升林业法治能力，坚决落实各项涉林法律法规。</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⑵深化林业行政执法体制改革，建立林业行政综合执法队伍，逐步加强综合执法队伍建设，强化执法人员培训，配备执法办案设施、设备，提升林业行政执法能力和水平。</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⑶完善行政执法程序规范。严格执行重大行政执法决定法制工作机构审核制度、林业行政执法全过程记录制度和执法决定公示制度等行政执法“三项制度”。建立健全行政执法与刑事司法相衔接的信息平台共享、定期通报等工作机制。</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⑷加强行政执法监督。落实行政执法责任制，努力提高依法行政水平。</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⑸建立健全权力清单和责任清单制度。</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⑹严格执行《行政复议法》的规定。完善内部应诉工作机制，建立行政负责人出庭应诉制度，坚决纠正违法或不当的林业行政行为。依法加强行政复议、行政诉讼能力建设，落实行政复议和行政诉讼专项经费。</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⑺大力加强林业法制队伍建设。加快推进林业法制队伍专业化建设，积极推行林业主管部门法律顾问制度，充分发挥法律顾问、公职律师的作用。</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⑻完善林业主管部门学法用法和教育培训制度。学法用法，全面提升林业系统工作人员的法律素养。重点做好《中华人民共和国森林法》、《中华人民共和国草原法》、《中华人民共和国野生动物保护法》、《全国人民代表大会常务委员会关于全面禁止非法野生动物交易、革除滥食野生动物陋习、切实保障人民群众生命健康安全的决定》贯彻实施，认真学习、广泛宣传，提高干部职工的法治思维和依法行政能力。</w:t>
      </w:r>
    </w:p>
    <w:p>
      <w:pPr>
        <w:rPr>
          <w:rFonts w:hint="default" w:ascii="方正仿宋_GBK" w:hAnsi="方正仿宋_GBK" w:eastAsia="方正仿宋_GBK" w:cs="方正仿宋_GBK"/>
          <w:sz w:val="32"/>
          <w:szCs w:val="32"/>
        </w:rPr>
      </w:pPr>
    </w:p>
    <w:p>
      <w:pPr>
        <w:rPr>
          <w:rFonts w:hint="default" w:ascii="方正仿宋_GBK" w:hAnsi="方正仿宋_GBK" w:eastAsia="方正仿宋_GBK" w:cs="方正仿宋_GBK"/>
          <w:sz w:val="32"/>
          <w:szCs w:val="32"/>
        </w:rPr>
      </w:pPr>
    </w:p>
    <w:p>
      <w:pPr>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br w:type="page"/>
      </w:r>
    </w:p>
    <w:p>
      <w:pPr>
        <w:jc w:val="center"/>
        <w:rPr>
          <w:rFonts w:hint="default" w:ascii="方正仿宋_GBK" w:hAnsi="方正仿宋_GBK" w:eastAsia="方正仿宋_GBK" w:cs="方正仿宋_GBK"/>
          <w:sz w:val="32"/>
          <w:szCs w:val="32"/>
        </w:rPr>
      </w:pPr>
      <w:r>
        <w:rPr>
          <w:rFonts w:hint="eastAsia"/>
          <w:b/>
          <w:bCs/>
          <w:sz w:val="32"/>
          <w:szCs w:val="32"/>
          <w:lang w:val="en-US" w:eastAsia="zh-CN"/>
        </w:rPr>
        <w:t>第五章 重大项目</w:t>
      </w:r>
    </w:p>
    <w:p>
      <w:pPr>
        <w:rPr>
          <w:rFonts w:hint="eastAsia"/>
        </w:rPr>
      </w:pP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为统筹双牌县林业草原项目设置与空间管理“一盘棋”，“十四五”期间将按照《双牌县“十四五”林业发展重大项目汇总表》（附表 2），对涉及生态保护与修复、生态产业、生态文化、生态发展的各项工程实行“分区准入制”，系统性加强对林草空间的管控能力。</w:t>
      </w:r>
    </w:p>
    <w:p>
      <w:pPr>
        <w:jc w:val="left"/>
        <w:rPr>
          <w:rFonts w:hint="eastAsia" w:eastAsia="仿宋_GB2312"/>
          <w:b/>
          <w:bCs/>
          <w:sz w:val="32"/>
          <w:szCs w:val="32"/>
          <w:lang w:val="en-US" w:eastAsia="zh-CN"/>
        </w:rPr>
      </w:pPr>
      <w:r>
        <w:rPr>
          <w:rFonts w:hint="eastAsia" w:eastAsia="仿宋_GB2312"/>
          <w:b/>
          <w:bCs/>
          <w:sz w:val="32"/>
          <w:szCs w:val="32"/>
          <w:lang w:val="en-US" w:eastAsia="zh-CN"/>
        </w:rPr>
        <w:t>5.1生态保护与修复工程</w:t>
      </w:r>
    </w:p>
    <w:p>
      <w:pPr>
        <w:jc w:val="left"/>
        <w:rPr>
          <w:rFonts w:hint="eastAsia" w:eastAsia="仿宋_GB2312"/>
          <w:sz w:val="32"/>
          <w:szCs w:val="32"/>
          <w:lang w:val="en-US" w:eastAsia="zh-CN"/>
        </w:rPr>
      </w:pPr>
      <w:r>
        <w:rPr>
          <w:rFonts w:hint="eastAsia" w:eastAsia="仿宋_GB2312"/>
          <w:sz w:val="32"/>
          <w:szCs w:val="32"/>
          <w:lang w:val="en-US" w:eastAsia="zh-CN"/>
        </w:rPr>
        <w:t>5.1.1自然保护地保护修复工程</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⑴自然保护地基础设施建设项目</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主要内容：建设自然保护地管护巡护、旗舰物种保护、勘界立标、标识标牌、科研监测、科普教育、自然体验、生态旅游、防灾减灾相关的设施建设工程和自然保护地生态修复工程。</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覆盖范围：各自然保护地。</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空间布局：生态保护修复区、生态资源利用区。</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资金规模：20000.00万元。</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⑵自然保护地生态文化保护项目</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主要内容：加强自然保护地生态文化保护和传承，保护自然保护地内的古迹遗址、历史建筑、传统村落、地质遗迹、森林古道等项目。</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覆盖范围：自然保护地涉及的国有林场、各乡镇范围。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空间布局：生态保护修复区、生态资源利用区。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资金规模：1500.00万元。</w:t>
      </w:r>
    </w:p>
    <w:p>
      <w:pPr>
        <w:jc w:val="left"/>
        <w:rPr>
          <w:rFonts w:hint="eastAsia" w:eastAsia="仿宋_GB2312"/>
          <w:sz w:val="32"/>
          <w:szCs w:val="32"/>
          <w:lang w:val="en-US" w:eastAsia="zh-CN"/>
        </w:rPr>
      </w:pPr>
      <w:r>
        <w:rPr>
          <w:rFonts w:hint="eastAsia" w:eastAsia="仿宋_GB2312"/>
          <w:sz w:val="32"/>
          <w:szCs w:val="32"/>
          <w:lang w:val="en-US" w:eastAsia="zh-CN"/>
        </w:rPr>
        <w:t>5.1.2 天然林（公益林）保护修复工程</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⑴天然林保护项目</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全面实施天然林保护。对国有天然林停止商业性采伐，对集体或个人承包经营的天然林实行协议停伐。加强天然林封禁性保护、生态性培育。天然林资源保护面积1.2286万hm2（其中：天然公益林1万公顷、天然商品林0.2286万公顷），并签订天然林保护补偿协议，每一年完成天然林修复3万亩以上，每亩投资1000元。</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空间布局：生态保护修复区、生态资源利用区。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资金规模：20000.00万元。</w:t>
      </w:r>
    </w:p>
    <w:p>
      <w:pPr>
        <w:ind w:firstLine="640" w:firstLineChars="200"/>
        <w:jc w:val="left"/>
        <w:rPr>
          <w:rFonts w:hint="eastAsia" w:eastAsia="仿宋_GB2312"/>
          <w:sz w:val="32"/>
          <w:szCs w:val="32"/>
          <w:lang w:val="en-US" w:eastAsia="zh-CN"/>
        </w:rPr>
      </w:pPr>
      <w:r>
        <w:rPr>
          <w:rFonts w:hint="eastAsia" w:ascii="宋体" w:hAnsi="宋体" w:eastAsia="宋体" w:cs="宋体"/>
          <w:sz w:val="32"/>
          <w:szCs w:val="32"/>
          <w:lang w:val="en-US" w:eastAsia="zh-CN"/>
        </w:rPr>
        <w:t>⑵</w:t>
      </w:r>
      <w:r>
        <w:rPr>
          <w:rFonts w:hint="eastAsia" w:eastAsia="仿宋_GB2312"/>
          <w:sz w:val="32"/>
          <w:szCs w:val="32"/>
          <w:lang w:val="en-US" w:eastAsia="zh-CN"/>
        </w:rPr>
        <w:t>公益林保护项目</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天然公益林禁止商业性采伐，加强公益林的抚育、保护与管理，加强公益林生态效益补偿基金的发放和使用管理，实现公益林管护全覆盖，全面提升公益林森林质量和生态服务功能。公益林保护面积5.1798万公顷,其中：国家级3.9512万公顷、省级1.2286万公顷。</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资金规模：20000.00万元。</w:t>
      </w:r>
    </w:p>
    <w:p>
      <w:pPr>
        <w:jc w:val="left"/>
        <w:rPr>
          <w:rFonts w:hint="eastAsia" w:eastAsia="仿宋_GB2312"/>
          <w:sz w:val="32"/>
          <w:szCs w:val="32"/>
          <w:lang w:val="en-US" w:eastAsia="zh-CN"/>
        </w:rPr>
      </w:pPr>
      <w:r>
        <w:rPr>
          <w:rFonts w:hint="eastAsia" w:eastAsia="仿宋_GB2312"/>
          <w:sz w:val="32"/>
          <w:szCs w:val="32"/>
          <w:lang w:val="en-US" w:eastAsia="zh-CN"/>
        </w:rPr>
        <w:t>5.1.3 重点功能区水源涵养地保护水源涵养林建设项目</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①以营造防护林、用材林、特种用途林为主，②对重点功能区水源涵养地的植被进行重点保护，禁止非法采伐。③充分利用荒山荒坡和房前屋后植树种草，提高植被覆盖率；</w:t>
      </w:r>
    </w:p>
    <w:p>
      <w:pPr>
        <w:ind w:firstLine="640" w:firstLineChars="200"/>
        <w:jc w:val="left"/>
        <w:rPr>
          <w:rFonts w:hint="default"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w:t>
      </w:r>
      <w:r>
        <w:rPr>
          <w:rFonts w:hint="default" w:ascii="华文仿宋" w:hAnsi="华文仿宋" w:eastAsia="华文仿宋" w:cstheme="minorBidi"/>
          <w:kern w:val="0"/>
          <w:sz w:val="32"/>
          <w:szCs w:val="32"/>
          <w:lang w:val="en-US" w:eastAsia="zh-CN" w:bidi="ar-SA"/>
        </w:rPr>
        <w:t>泷泊镇、</w:t>
      </w:r>
      <w:r>
        <w:rPr>
          <w:rFonts w:hint="eastAsia" w:ascii="华文仿宋" w:hAnsi="华文仿宋" w:eastAsia="华文仿宋" w:cstheme="minorBidi"/>
          <w:kern w:val="0"/>
          <w:sz w:val="32"/>
          <w:szCs w:val="32"/>
          <w:lang w:val="en-US" w:eastAsia="zh-CN" w:bidi="ar-SA"/>
        </w:rPr>
        <w:t>阳明山国家级自然保护区</w:t>
      </w:r>
      <w:r>
        <w:rPr>
          <w:rFonts w:hint="default" w:ascii="华文仿宋" w:hAnsi="华文仿宋" w:eastAsia="华文仿宋" w:cstheme="minorBidi"/>
          <w:kern w:val="0"/>
          <w:sz w:val="32"/>
          <w:szCs w:val="32"/>
          <w:lang w:val="en-US" w:eastAsia="zh-CN" w:bidi="ar-SA"/>
        </w:rPr>
        <w:t>等</w:t>
      </w:r>
      <w:r>
        <w:rPr>
          <w:rFonts w:hint="eastAsia" w:ascii="华文仿宋" w:hAnsi="华文仿宋" w:eastAsia="华文仿宋" w:cstheme="minorBidi"/>
          <w:kern w:val="0"/>
          <w:sz w:val="32"/>
          <w:szCs w:val="32"/>
          <w:lang w:val="en-US" w:eastAsia="zh-CN" w:bidi="ar-SA"/>
        </w:rPr>
        <w:t>。</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空间布局：生态保护修复区、生态资源利用区。</w:t>
      </w:r>
    </w:p>
    <w:p>
      <w:pPr>
        <w:ind w:firstLine="640" w:firstLineChars="200"/>
        <w:jc w:val="left"/>
        <w:rPr>
          <w:rFonts w:hint="default"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资金规模：10000.00万元。</w:t>
      </w:r>
    </w:p>
    <w:p>
      <w:pPr>
        <w:jc w:val="left"/>
        <w:rPr>
          <w:rFonts w:hint="eastAsia" w:eastAsia="仿宋_GB2312"/>
          <w:sz w:val="32"/>
          <w:szCs w:val="32"/>
          <w:lang w:val="en-US" w:eastAsia="zh-CN"/>
        </w:rPr>
      </w:pPr>
      <w:r>
        <w:rPr>
          <w:rFonts w:hint="eastAsia" w:eastAsia="仿宋_GB2312"/>
          <w:sz w:val="32"/>
          <w:szCs w:val="32"/>
          <w:lang w:val="en-US" w:eastAsia="zh-CN"/>
        </w:rPr>
        <w:t>5.1.4 封山育林工程</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主要内容：重点安排在潇水、207国道、S216省道和各乡镇县乡道第一层山脊线，五星岭、打鼓坪、泷泊林场及塘底、上梧江、江村、何家洞、泷泊镇等林区乡镇总面积6万亩。</w:t>
      </w:r>
    </w:p>
    <w:p>
      <w:pPr>
        <w:ind w:firstLine="640" w:firstLineChars="200"/>
        <w:jc w:val="left"/>
        <w:rPr>
          <w:rFonts w:hint="default"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空间布局：生态保护修复区、生态资源利用区。</w:t>
      </w:r>
    </w:p>
    <w:p>
      <w:pPr>
        <w:ind w:firstLine="640" w:firstLineChars="200"/>
        <w:jc w:val="left"/>
        <w:rPr>
          <w:rFonts w:hint="default"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资金规模：6000.00万元。</w:t>
      </w:r>
    </w:p>
    <w:p>
      <w:pPr>
        <w:jc w:val="left"/>
        <w:rPr>
          <w:rFonts w:hint="eastAsia" w:eastAsia="仿宋_GB2312"/>
          <w:sz w:val="32"/>
          <w:szCs w:val="32"/>
          <w:lang w:val="en-US" w:eastAsia="zh-CN"/>
        </w:rPr>
      </w:pPr>
      <w:r>
        <w:rPr>
          <w:rFonts w:hint="eastAsia" w:eastAsia="仿宋_GB2312"/>
          <w:sz w:val="32"/>
          <w:szCs w:val="32"/>
          <w:lang w:val="en-US" w:eastAsia="zh-CN"/>
        </w:rPr>
        <w:t>5.1.5 森林质量精准提升及中幼林抚育项目（欧投德国项目）</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主要内容：安排在五星岭、打鼓坪、泷泊国有林场。完成森林质量精准提升2万亩，完成中幼林抚育10万亩。</w:t>
      </w:r>
    </w:p>
    <w:p>
      <w:pPr>
        <w:ind w:firstLine="640" w:firstLineChars="200"/>
        <w:jc w:val="left"/>
        <w:rPr>
          <w:rFonts w:hint="default"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覆盖范围：国有林场。</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空间布局：生态保护修复区、生态资源利用区。</w:t>
      </w:r>
    </w:p>
    <w:p>
      <w:pPr>
        <w:ind w:firstLine="640" w:firstLineChars="200"/>
        <w:jc w:val="left"/>
        <w:rPr>
          <w:rFonts w:hint="default"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资金规模：6000.00万元</w:t>
      </w:r>
    </w:p>
    <w:p>
      <w:pPr>
        <w:jc w:val="left"/>
        <w:rPr>
          <w:rFonts w:hint="eastAsia" w:eastAsia="仿宋_GB2312"/>
          <w:sz w:val="32"/>
          <w:szCs w:val="32"/>
          <w:lang w:val="en-US" w:eastAsia="zh-CN"/>
        </w:rPr>
      </w:pPr>
      <w:r>
        <w:rPr>
          <w:rFonts w:hint="eastAsia" w:eastAsia="仿宋_GB2312"/>
          <w:sz w:val="32"/>
          <w:szCs w:val="32"/>
          <w:lang w:val="en-US" w:eastAsia="zh-CN"/>
        </w:rPr>
        <w:t>5.1.6 湿地保护修复工程</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⑴加大日月湖湿地公园、潇水流域湿地保护与修复力度，退化湿地恢复和生态系统重建，恢复湿地野生动物栖息地。日月湖湿地公园、潇水流域旅游航线配套适应双牌国际慢城基础服务设施建设。</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⑵小微湿地建设：加强湿地保护、改善农村生态环境、净化水质、减少农村面污染，在全县范围开展小微湿地建设5处，每处面积120亩、总面积共600亩。</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覆盖范围：日月湖湿地公园、潇水流域范围。小微湿地建设：泷泊镇江西村、泷泊镇、五里牌镇、江村镇、理家坪乡。</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空间布局：生态保护修复区、生态资源利用区、林草产业聚集区。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资金规模：5000.00万元。</w:t>
      </w:r>
      <w:r>
        <w:rPr>
          <w:rFonts w:hint="eastAsia" w:eastAsia="仿宋_GB2312"/>
          <w:sz w:val="32"/>
          <w:szCs w:val="32"/>
          <w:lang w:val="en-US" w:eastAsia="zh-CN"/>
        </w:rPr>
        <w:t xml:space="preserve"> </w:t>
      </w:r>
    </w:p>
    <w:p>
      <w:pPr>
        <w:jc w:val="left"/>
        <w:rPr>
          <w:rFonts w:hint="eastAsia" w:eastAsia="仿宋_GB2312"/>
          <w:sz w:val="32"/>
          <w:szCs w:val="32"/>
          <w:lang w:val="en-US" w:eastAsia="zh-CN"/>
        </w:rPr>
      </w:pPr>
      <w:r>
        <w:rPr>
          <w:rFonts w:hint="eastAsia" w:eastAsia="仿宋_GB2312"/>
          <w:sz w:val="32"/>
          <w:szCs w:val="32"/>
          <w:lang w:val="en-US" w:eastAsia="zh-CN"/>
        </w:rPr>
        <w:t>5.1.7 野生动植物资源保护</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⑴生物多样性恢复建设</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组织开展野生动植物资源调查、监测，摸清双牌县本地资源数据。建立完善陆生野生动物疫源疫病监测防控体系。开展野生动植物极小种群拯救保护工程。建设阳明山国家级自然保护区野外监测站1处、建设阳明山国家级自然保护区黄杉极少种群保护工程。加强野生动物保护，对珍稀濒危野生动物实施种质资源保育、野外回归。重点支持自然保护地、国有林场等开展珍稀濒危野生植物人工培植、回归就地、近地、迁地保护。</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覆盖范围：阳明山国家级自然保护区、国有林场、全县各乡镇。</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空间布局：生态保护修复区、生态资源利用区。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资金规模：3000.00万元。</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⑵鸟类保护工程建设</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深度融合本县社会经济发展，形成观鸟、护鸟、自然教育与生态旅游结合的生态保护与生态旅游链条。加强名气和影响越来越大在双牌流连的白鹭、中华秋沙鸭等候鸟保护，在日月湖湿地公园建立候鸟观测站1处、建设浮洲岛候鸟休憩地保护站一个，建设野生动物救护站一个，推动生态保护转化为生态惠民。</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覆盖范围：日月湖湿地公园及各乡镇范围。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资金规模：2000.00万元。</w:t>
      </w:r>
    </w:p>
    <w:p>
      <w:pPr>
        <w:jc w:val="left"/>
        <w:rPr>
          <w:rFonts w:hint="eastAsia" w:eastAsia="仿宋_GB2312"/>
          <w:sz w:val="32"/>
          <w:szCs w:val="32"/>
          <w:lang w:val="en-US" w:eastAsia="zh-CN"/>
        </w:rPr>
      </w:pPr>
      <w:r>
        <w:rPr>
          <w:rFonts w:hint="eastAsia" w:eastAsia="仿宋_GB2312"/>
          <w:sz w:val="32"/>
          <w:szCs w:val="32"/>
          <w:lang w:val="en-US" w:eastAsia="zh-CN"/>
        </w:rPr>
        <w:t>5.1.8 省级生态廊道建设</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在潇水干流及其一级支流两岸水岸线至第一层山脊线或平原2千米之间的可建区域，国道、高速公路、铁路两侧至第一层山脊线或平原区1千米范围内具有重要生态功能、对生态系统完整性和生物多样性保护具有重要影响的可建区域通过增绿扩量、森林质量精准提升、生态修复、城镇绿化美化、自然保护地的保护与恢复等措施，解决生态系统破碎化、孤岛化问题，提升生态系统质量和稳定性。其中增绿扩量3000万元，森林提质2000万元，小微湿地建设1000万元，生态修复4000万元，主要资金来源为省级专项资金、地方配套和企业自筹。</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空间布局：生态保护修复区、生态资源利用区。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资金规模：10000.00万元。</w:t>
      </w:r>
    </w:p>
    <w:p>
      <w:pPr>
        <w:jc w:val="left"/>
        <w:rPr>
          <w:rFonts w:hint="eastAsia" w:eastAsia="仿宋_GB2312"/>
          <w:sz w:val="32"/>
          <w:szCs w:val="32"/>
          <w:lang w:val="en-US" w:eastAsia="zh-CN"/>
        </w:rPr>
      </w:pPr>
      <w:r>
        <w:rPr>
          <w:rFonts w:hint="eastAsia" w:eastAsia="仿宋_GB2312"/>
          <w:sz w:val="32"/>
          <w:szCs w:val="32"/>
          <w:lang w:val="en-US" w:eastAsia="zh-CN"/>
        </w:rPr>
        <w:t>5.1.9 重点防护林建设</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主要内容：潇水河水源涵养以营造防护林、用材林、特种用途林为主，规划建设规模为2万亩（2000元/亩）。</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资金规模：4000.00万元。</w:t>
      </w:r>
    </w:p>
    <w:p>
      <w:pPr>
        <w:jc w:val="left"/>
        <w:rPr>
          <w:rFonts w:hint="eastAsia" w:eastAsia="仿宋_GB2312"/>
          <w:sz w:val="32"/>
          <w:szCs w:val="32"/>
          <w:lang w:val="en-US" w:eastAsia="zh-CN"/>
        </w:rPr>
      </w:pPr>
      <w:r>
        <w:rPr>
          <w:rFonts w:hint="eastAsia" w:eastAsia="仿宋_GB2312"/>
          <w:sz w:val="32"/>
          <w:szCs w:val="32"/>
          <w:lang w:val="en-US" w:eastAsia="zh-CN"/>
        </w:rPr>
        <w:t>5.1.10 国家储备林建设</w:t>
      </w:r>
    </w:p>
    <w:p>
      <w:pPr>
        <w:ind w:firstLine="640" w:firstLineChars="200"/>
        <w:jc w:val="left"/>
        <w:rPr>
          <w:rFonts w:hint="eastAsia" w:eastAsia="仿宋_GB2312"/>
          <w:color w:val="FF0000"/>
          <w:sz w:val="32"/>
          <w:szCs w:val="32"/>
          <w:lang w:val="en-US" w:eastAsia="zh-CN"/>
        </w:rPr>
      </w:pPr>
      <w:r>
        <w:rPr>
          <w:rFonts w:hint="eastAsia" w:ascii="华文仿宋" w:hAnsi="华文仿宋" w:eastAsia="华文仿宋" w:cstheme="minorBidi"/>
          <w:kern w:val="0"/>
          <w:sz w:val="32"/>
          <w:szCs w:val="32"/>
          <w:lang w:val="en-US" w:eastAsia="zh-CN" w:bidi="ar-SA"/>
        </w:rPr>
        <w:t>主要内容：以精准提高森林质量、优化改善林分结构为基础，以增加林木资源储备和优质木材产量为核心，以培育储备珍贵树种和优质乡土大径材为重点，结合自身气候条件和资源特色，因地制宜、适地适树地建设总量平衡、结构优化、优质高效、功能多样的国家储备林。建设规模为20万亩，其中集约人工林栽培4万亩，现有林培育6万亩，中幼林抚育10万亩。栽培2000元/亩，培育、抚育500元/亩；配套基础设施建设、土地流转或林农分成和其他成本，按平均5000元/亩估算。</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覆盖范围：国有林场及造林大户。</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空间布局：生态保护修复区、生态资源利用区。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资金规模：30000.00万元。</w:t>
      </w:r>
    </w:p>
    <w:p>
      <w:pPr>
        <w:jc w:val="left"/>
        <w:rPr>
          <w:rFonts w:hint="eastAsia" w:eastAsia="仿宋_GB2312"/>
          <w:sz w:val="32"/>
          <w:szCs w:val="32"/>
          <w:lang w:val="en-US" w:eastAsia="zh-CN"/>
        </w:rPr>
      </w:pPr>
      <w:r>
        <w:rPr>
          <w:rFonts w:hint="eastAsia" w:eastAsia="仿宋_GB2312"/>
          <w:sz w:val="32"/>
          <w:szCs w:val="32"/>
          <w:lang w:val="en-US" w:eastAsia="zh-CN"/>
        </w:rPr>
        <w:t>5.1.11退化林修复建设</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对于生产力低、退化和老化用材林，采取更替改造、抚育间伐、补植补造等措施，增加珍贵树种、优质高效用材树种，不断优化林分结构，提高林地生产力。对于生产力低经济林，进行品种改良、土壤改良，加强水肥管理，及时整枝修型、疏花疏果，促进增产。建设规模为5万亩。（1200元/亩）。</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空间布局：生态保护修复区、生态资源利用区。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资金规模：6000.00万元。</w:t>
      </w:r>
    </w:p>
    <w:p>
      <w:pPr>
        <w:jc w:val="left"/>
        <w:rPr>
          <w:rFonts w:hint="eastAsia" w:eastAsia="仿宋_GB2312"/>
          <w:sz w:val="32"/>
          <w:szCs w:val="32"/>
          <w:lang w:val="en-US" w:eastAsia="zh-CN"/>
        </w:rPr>
      </w:pPr>
      <w:r>
        <w:rPr>
          <w:rFonts w:hint="eastAsia" w:eastAsia="仿宋_GB2312"/>
          <w:sz w:val="32"/>
          <w:szCs w:val="32"/>
          <w:lang w:val="en-US" w:eastAsia="zh-CN"/>
        </w:rPr>
        <w:t>5.1.12  森林抚育建设</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针对不同类型、不同发育阶段的林分特征，采取抚育间伐、补植补造、人工促进天然更新等措施，逐步解决林分过疏、过密等结构不合理问题。执行《森林抚育规程》，完善森林经营技术措施，推进林地立地质量评价、森林质量提升关键技术、营造林机械化等研究和应用。森林抚育建设工程规模为20万亩。</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空间布局：生态保护修复区、林草产业聚集区。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资金规模：10000.00万元。</w:t>
      </w:r>
    </w:p>
    <w:p>
      <w:pPr>
        <w:jc w:val="left"/>
        <w:rPr>
          <w:rFonts w:hint="eastAsia" w:eastAsia="仿宋_GB2312"/>
          <w:sz w:val="32"/>
          <w:szCs w:val="32"/>
          <w:lang w:val="en-US" w:eastAsia="zh-CN"/>
        </w:rPr>
      </w:pPr>
      <w:r>
        <w:rPr>
          <w:rFonts w:hint="eastAsia" w:eastAsia="仿宋_GB2312"/>
          <w:sz w:val="32"/>
          <w:szCs w:val="32"/>
          <w:lang w:val="en-US" w:eastAsia="zh-CN"/>
        </w:rPr>
        <w:t>5.1.13 林业碳汇发展项目</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大力发展林业碳汇，积极推进林业碳汇项目交易，加强林业碳汇发展的能力建设，不断增强林业减缓和适应气候变化能力。“十四五”期间规划建设内容如下：开发林业碳汇规模12万公顷，其中：森林经营碳汇规模10万公顷，竹林经营碳汇规模2万公顷。</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覆盖范围：自然保护地、国有林场、造林大户等。</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空间布局：生态保护修复区、林草产业聚集区。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资金规模：10000.00万元。</w:t>
      </w:r>
    </w:p>
    <w:p>
      <w:pPr>
        <w:jc w:val="left"/>
        <w:rPr>
          <w:rFonts w:hint="eastAsia" w:eastAsia="仿宋_GB2312"/>
          <w:sz w:val="32"/>
          <w:szCs w:val="32"/>
          <w:lang w:val="en-US" w:eastAsia="zh-CN"/>
        </w:rPr>
      </w:pPr>
      <w:r>
        <w:rPr>
          <w:rFonts w:hint="eastAsia" w:eastAsia="仿宋_GB2312"/>
          <w:sz w:val="32"/>
          <w:szCs w:val="32"/>
          <w:lang w:val="en-US" w:eastAsia="zh-CN"/>
        </w:rPr>
        <w:t>5.1.14 欧洲投资银行贷款湖南森林提质增效示范项目</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主要内容：森林质量提升面积3万亩；林地复合经营(林下种植)面积5000亩；森林保护、附属工程与设备、项目技术支撑体系、项目监测体系、碳汇产品开发与森林认证示范等建设内容。</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 国有林场、林下经济示范企业、造林大户等。</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空间布局：生态保护修复区、林草产业聚集区。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资金规模：5000.00万元。</w:t>
      </w:r>
    </w:p>
    <w:p>
      <w:pPr>
        <w:jc w:val="left"/>
        <w:rPr>
          <w:rFonts w:hint="eastAsia" w:eastAsia="仿宋_GB2312"/>
          <w:sz w:val="32"/>
          <w:szCs w:val="32"/>
          <w:lang w:val="en-US" w:eastAsia="zh-CN"/>
        </w:rPr>
      </w:pPr>
      <w:r>
        <w:rPr>
          <w:rFonts w:hint="eastAsia" w:eastAsia="仿宋_GB2312"/>
          <w:sz w:val="32"/>
          <w:szCs w:val="32"/>
          <w:lang w:val="en-US" w:eastAsia="zh-CN"/>
        </w:rPr>
        <w:t>5.1.15 林业草原灾害防控</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⑴林业有害生物灾害防控工程</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利用无人机、地理信息系统、人工智能等新技术提高林业有害生物监测预警水平；装备最新设备提高检验水平和防治能力；定期规范培训，提高人员业务素质。建立松材线虫病防控区面积15万亩；以美国白蛾、桉树枝瘿姬小蜂、松突圆蚧、湿地松粉蚧为重点，建立外来有害生物监测和防控区面积40万亩；在双牌县油茶主产区建设油茶有害生物绿色防控技术示范基地1个，辐射推广面积 5 万亩；加强松毛虫、黄脊竹蝗等本土常发性林业有害生物监测和防治，监测面积 30万亩，防治面积 5万亩；加强林业有害生物防治能力提升建设，完善森林植物检疫检查站建设；大力推广应用“以虫治虫”“以菌治虫”等生物防治技术。</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空间布局：生态保护修复区、生态资源利用区、林草产业聚集区。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资金规模：5000.00万元。</w:t>
      </w:r>
    </w:p>
    <w:p>
      <w:pPr>
        <w:ind w:firstLine="640" w:firstLineChars="200"/>
        <w:jc w:val="left"/>
        <w:rPr>
          <w:rFonts w:hint="eastAsia" w:eastAsia="仿宋_GB2312"/>
          <w:sz w:val="32"/>
          <w:szCs w:val="32"/>
          <w:lang w:val="en-US" w:eastAsia="zh-CN"/>
        </w:rPr>
      </w:pPr>
      <w:r>
        <w:rPr>
          <w:rFonts w:hint="eastAsia" w:ascii="宋体" w:hAnsi="宋体" w:eastAsia="宋体" w:cs="宋体"/>
          <w:sz w:val="32"/>
          <w:szCs w:val="32"/>
          <w:lang w:val="en-US" w:eastAsia="zh-CN"/>
        </w:rPr>
        <w:t>⑵</w:t>
      </w:r>
      <w:r>
        <w:rPr>
          <w:rFonts w:hint="eastAsia" w:eastAsia="仿宋_GB2312"/>
          <w:sz w:val="32"/>
          <w:szCs w:val="32"/>
          <w:lang w:val="en-US" w:eastAsia="zh-CN"/>
        </w:rPr>
        <w:t>森林防火建设</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完善森林预警监测系统建设。新建视频监控系统3套、瞭望塔（台）1座。森林防火通信和信息指挥系统建设、森林防火指挥中心设施设备建设等1套。完善提升专业队装备及基础设施。新建生物防火林带30千米、森林防火应急道路5千米。建设防火检查站2处、宣传碑20块、宣传牌50块、宣教室(展览室)1处，购置宣传车及宣传设备1台（套），以提升森林防火宣传、巡护能力。</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空间布局：生态保护修复区、生态资源利用区、林草产</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业聚集区。</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资金规模：3000.00万元</w:t>
      </w:r>
    </w:p>
    <w:p>
      <w:pPr>
        <w:jc w:val="left"/>
        <w:rPr>
          <w:rFonts w:hint="eastAsia" w:eastAsia="仿宋_GB2312"/>
          <w:sz w:val="32"/>
          <w:szCs w:val="32"/>
          <w:lang w:val="en-US" w:eastAsia="zh-CN"/>
        </w:rPr>
      </w:pPr>
      <w:r>
        <w:rPr>
          <w:rFonts w:hint="eastAsia" w:eastAsia="仿宋_GB2312"/>
          <w:sz w:val="32"/>
          <w:szCs w:val="32"/>
          <w:lang w:val="en-US" w:eastAsia="zh-CN"/>
        </w:rPr>
        <w:t>5.1.16草原监管监督</w:t>
      </w:r>
    </w:p>
    <w:p>
      <w:pPr>
        <w:pStyle w:val="2"/>
        <w:ind w:left="0" w:leftChars="0" w:firstLine="640" w:firstLineChars="200"/>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主要内容：实行</w:t>
      </w:r>
      <w:r>
        <w:rPr>
          <w:rFonts w:hint="eastAsia" w:eastAsia="仿宋_GB2312"/>
          <w:sz w:val="32"/>
          <w:szCs w:val="32"/>
          <w:lang w:val="en-US" w:eastAsia="zh-CN"/>
        </w:rPr>
        <w:t>草原</w:t>
      </w:r>
      <w:r>
        <w:rPr>
          <w:rFonts w:hint="eastAsia" w:ascii="华文仿宋" w:hAnsi="华文仿宋" w:eastAsia="华文仿宋" w:cstheme="minorBidi"/>
          <w:kern w:val="0"/>
          <w:sz w:val="32"/>
          <w:szCs w:val="32"/>
          <w:lang w:val="en-US" w:eastAsia="zh-CN" w:bidi="ar-SA"/>
        </w:rPr>
        <w:t>全面保护，补植新造，提升草原质量，加强林业有害生物防治。建设规模0.5万亩。以国家项目资金为主，配套投入资金。</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覆盖范围：坦田、大坪地（0.4万亩），磨子岭（0.1万亩）。</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空间布局：生态资源利用区。</w:t>
      </w:r>
    </w:p>
    <w:p>
      <w:pPr>
        <w:pStyle w:val="2"/>
        <w:ind w:left="0" w:leftChars="0" w:firstLine="640" w:firstLineChars="200"/>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资金规模：1000.00万元。</w:t>
      </w:r>
    </w:p>
    <w:p>
      <w:pPr>
        <w:jc w:val="left"/>
        <w:rPr>
          <w:rFonts w:hint="eastAsia" w:eastAsia="仿宋_GB2312"/>
          <w:sz w:val="32"/>
          <w:szCs w:val="32"/>
          <w:lang w:val="en-US" w:eastAsia="zh-CN"/>
        </w:rPr>
      </w:pPr>
      <w:r>
        <w:rPr>
          <w:rFonts w:hint="eastAsia" w:eastAsia="仿宋_GB2312"/>
          <w:sz w:val="32"/>
          <w:szCs w:val="32"/>
          <w:lang w:val="en-US" w:eastAsia="zh-CN"/>
        </w:rPr>
        <w:t>5.1.17林草种质资源保护利用</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争取新建1个省级林木种质资源库，即双牌阳明山杜鹃种质资源库，面积1万亩。建立打鼓坪国有林场青钱柳种质资源库1.8万亩；五里牌金子冲杉木优良家系种质资源库0.036万亩。建设林木种质资源数据平台，建立健全种质资源共享利用制度，推进种质资源合理开发利用。</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覆盖范围：双牌阳明山自然保护区、打鼓坪国有林场、五里牌金子冲。</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空间布局：生态资源利用区、林草产业聚集区。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资金规模：4000.00万元。</w:t>
      </w:r>
    </w:p>
    <w:p>
      <w:pPr>
        <w:jc w:val="left"/>
        <w:rPr>
          <w:rFonts w:hint="eastAsia" w:eastAsia="仿宋_GB2312"/>
          <w:sz w:val="32"/>
          <w:szCs w:val="32"/>
          <w:lang w:val="en-US" w:eastAsia="zh-CN"/>
        </w:rPr>
      </w:pPr>
      <w:r>
        <w:rPr>
          <w:rFonts w:hint="eastAsia" w:eastAsia="仿宋_GB2312"/>
          <w:sz w:val="32"/>
          <w:szCs w:val="32"/>
          <w:lang w:val="en-US" w:eastAsia="zh-CN"/>
        </w:rPr>
        <w:t>5.1.18矿场、砖厂、重点项目区、自然生态脆弱点生态修复项目</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对已关闭石场和砖场遗址进行生态修复，恢复遭破坏的矿场等。合理开发利用矿区资源，全面实施矿区、砖厂破坏林地的生态修复与复绿，制定矿场、砖厂、重点项目区、自然生态脆弱点复绿实施计划。</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空间布局：生态保护修复区、生态资源利用区。</w:t>
      </w:r>
    </w:p>
    <w:p>
      <w:pPr>
        <w:ind w:firstLine="640" w:firstLineChars="200"/>
        <w:jc w:val="left"/>
        <w:rPr>
          <w:rFonts w:hint="default"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资金规模：10000.00万元。</w:t>
      </w:r>
    </w:p>
    <w:p>
      <w:pPr>
        <w:jc w:val="left"/>
        <w:rPr>
          <w:rFonts w:hint="eastAsia" w:eastAsia="仿宋_GB2312"/>
          <w:b/>
          <w:bCs/>
          <w:sz w:val="32"/>
          <w:szCs w:val="32"/>
          <w:lang w:val="en-US" w:eastAsia="zh-CN"/>
        </w:rPr>
      </w:pPr>
      <w:r>
        <w:rPr>
          <w:rFonts w:hint="eastAsia" w:eastAsia="仿宋_GB2312"/>
          <w:b/>
          <w:bCs/>
          <w:sz w:val="32"/>
          <w:szCs w:val="32"/>
          <w:lang w:val="en-US" w:eastAsia="zh-CN"/>
        </w:rPr>
        <w:t>5.2生态产业建设工程</w:t>
      </w:r>
    </w:p>
    <w:p>
      <w:pPr>
        <w:jc w:val="left"/>
        <w:rPr>
          <w:rFonts w:hint="eastAsia"/>
        </w:rPr>
      </w:pPr>
      <w:r>
        <w:rPr>
          <w:rFonts w:hint="eastAsia" w:eastAsia="仿宋_GB2312"/>
          <w:sz w:val="32"/>
          <w:szCs w:val="32"/>
          <w:lang w:val="en-US" w:eastAsia="zh-CN"/>
        </w:rPr>
        <w:t>5.2.1 优质种苗保障</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加强良种选育，加大良种推广力度。建设管理好五星岭林场南方红豆杉良种繁育基地，建设面积0.1万亩，尽快生产良种种子。加强油茶采穗圃建设，争取新建1个育苗经验丰富、设施设备先进、苗木质量可靠的保障性苗圃。</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空间布局：生态资源利用区、林草产业聚集区。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资金规模：1500.00万元。</w:t>
      </w:r>
    </w:p>
    <w:p>
      <w:pPr>
        <w:jc w:val="left"/>
        <w:rPr>
          <w:rFonts w:hint="eastAsia" w:eastAsia="仿宋_GB2312"/>
          <w:sz w:val="32"/>
          <w:szCs w:val="32"/>
          <w:lang w:val="en-US" w:eastAsia="zh-CN"/>
        </w:rPr>
      </w:pPr>
      <w:r>
        <w:rPr>
          <w:rFonts w:hint="eastAsia" w:eastAsia="仿宋_GB2312"/>
          <w:sz w:val="32"/>
          <w:szCs w:val="32"/>
          <w:lang w:val="en-US" w:eastAsia="zh-CN"/>
        </w:rPr>
        <w:t>5.2.2 油茶产业发展</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完善油茶产业链，形成布局合理，产品结构化，龙头企业带动，粗、精、深加工分工合理，优势互补的产业集群。规划建设高产油茶林基地，培植1个油茶精深加工企业，初步实现资源培育基地化、经营管理集约化、贸、工、林一体化，产、供、销一条龙的产业体系。规划建设高产油茶林基地10万亩，其中新造油茶林1.5万亩，低产油茶林改造2.5万亩，幼林抚育6万亩。主要资金来源为中央和省级专项资金、地方配套、招商引资和企业自筹。</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空间布局：生态资源利用区、林草产业聚集区。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资金规模：30000.00万元。</w:t>
      </w:r>
    </w:p>
    <w:p>
      <w:pPr>
        <w:jc w:val="left"/>
        <w:rPr>
          <w:rFonts w:hint="eastAsia" w:eastAsia="仿宋_GB2312"/>
          <w:sz w:val="32"/>
          <w:szCs w:val="32"/>
          <w:lang w:val="en-US" w:eastAsia="zh-CN"/>
        </w:rPr>
      </w:pPr>
      <w:r>
        <w:rPr>
          <w:rFonts w:hint="eastAsia" w:eastAsia="仿宋_GB2312"/>
          <w:sz w:val="32"/>
          <w:szCs w:val="32"/>
          <w:lang w:val="en-US" w:eastAsia="zh-CN"/>
        </w:rPr>
        <w:t>5.2.3 竹木产业发展</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以市场需求为导向、科技为支撑、创新为动力，坚持规模化、集约化、品牌化发展，突出龙头企业，优化竹木资源配置，加快竹木产业转型升级和提质增效。建设楠竹丰产基地1万亩。在阳明山、何家洞、五里牌等毛竹主产区实施毛竹低改3万亩，培育笋材两用林3万亩、笋用林1万亩、材用林2万亩。竹产业科技园投资未计。</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空间布局：生态资源利用区、林草产业聚集区。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资金规模：15000.00万元。</w:t>
      </w:r>
    </w:p>
    <w:p>
      <w:pPr>
        <w:jc w:val="left"/>
        <w:rPr>
          <w:rFonts w:hint="eastAsia" w:eastAsia="仿宋_GB2312"/>
          <w:sz w:val="32"/>
          <w:szCs w:val="32"/>
          <w:lang w:val="en-US" w:eastAsia="zh-CN"/>
        </w:rPr>
      </w:pPr>
      <w:r>
        <w:rPr>
          <w:rFonts w:hint="eastAsia" w:eastAsia="仿宋_GB2312"/>
          <w:sz w:val="32"/>
          <w:szCs w:val="32"/>
          <w:lang w:val="en-US" w:eastAsia="zh-CN"/>
        </w:rPr>
        <w:t>5.2.4 双牌县竹产业科技园项目</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主要内容：规划总用地面积573336.2平方米，总建筑面积337000平方米，项目分粗加工、精加工、产品展示、电商物流、园区生活区等5个区建设，配套建设园内道路、绿化、运动健身场等公共基础设施。</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覆盖范围：双牌县竹产业科技园。</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空间布局：生态资源利用区、林草产业聚集区。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资金规模：80000.00万元。</w:t>
      </w:r>
    </w:p>
    <w:p>
      <w:pPr>
        <w:jc w:val="left"/>
        <w:rPr>
          <w:rFonts w:hint="eastAsia" w:eastAsia="仿宋_GB2312"/>
          <w:sz w:val="32"/>
          <w:szCs w:val="32"/>
          <w:lang w:val="en-US" w:eastAsia="zh-CN"/>
        </w:rPr>
      </w:pPr>
      <w:r>
        <w:rPr>
          <w:rFonts w:hint="eastAsia" w:eastAsia="仿宋_GB2312"/>
          <w:sz w:val="32"/>
          <w:szCs w:val="32"/>
          <w:lang w:val="en-US" w:eastAsia="zh-CN"/>
        </w:rPr>
        <w:t>5.2.5 生态旅游和康养建设</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在“和”文化浸融及国际慢城建设不断深入影响下，依托丰富的生态资源和旅游产品结构，以绿色发展理念，建设阳明山旅游综合开发项目、建设五里牌镇全国森林康养示范镇1个，茶林镇创省级特色森林小镇1个，建设森林康养、秀美林场2处，森林旅游示范村2个。进一步完善各类自然公园旅游服务设施水平，加强游览组织和服务管理。康养基地和秀美林场一处2000万元，全国森林康养特色小镇一处30000万元，省级特色森林小镇一处10000万元，示范村一个1000万元。</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空间布局：生态保护修复区、生态资源利用区、林草产业聚集区。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资金规模：50000.00万元。</w:t>
      </w:r>
    </w:p>
    <w:p>
      <w:pPr>
        <w:jc w:val="left"/>
        <w:rPr>
          <w:rFonts w:hint="eastAsia" w:eastAsia="仿宋_GB2312"/>
          <w:sz w:val="32"/>
          <w:szCs w:val="32"/>
          <w:lang w:val="en-US" w:eastAsia="zh-CN"/>
        </w:rPr>
      </w:pPr>
      <w:r>
        <w:rPr>
          <w:rFonts w:hint="eastAsia" w:eastAsia="仿宋_GB2312"/>
          <w:sz w:val="32"/>
          <w:szCs w:val="32"/>
          <w:lang w:val="en-US" w:eastAsia="zh-CN"/>
        </w:rPr>
        <w:t>5.2.6 林下经济产业发展</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主要内容：重点扶持林下经济示范基地2家，专业合作社5家；新增林下经济面积5万亩。</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空间布局：生态资源利用区、林草产业聚集区。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资金规模：20000.00万元。</w:t>
      </w:r>
    </w:p>
    <w:p>
      <w:pPr>
        <w:jc w:val="left"/>
        <w:rPr>
          <w:rFonts w:hint="eastAsia" w:eastAsia="仿宋_GB2312"/>
          <w:sz w:val="32"/>
          <w:szCs w:val="32"/>
          <w:lang w:val="en-US" w:eastAsia="zh-CN"/>
        </w:rPr>
      </w:pPr>
      <w:r>
        <w:rPr>
          <w:rFonts w:hint="eastAsia" w:eastAsia="仿宋_GB2312"/>
          <w:sz w:val="32"/>
          <w:szCs w:val="32"/>
          <w:lang w:val="en-US" w:eastAsia="zh-CN"/>
        </w:rPr>
        <w:t>5.2.7 双牌县林下经济产业示范园建设项目</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依托打鼓坪林场逾万亩有“植物界的大熊猫”之称的野生青钱柳古树等珍稀物种，打造林下经济、竹木深加工、中草药种植与深加工、物种养殖与深加工、林业废弃物综合利用等集群发展的循环经济产业示范园。</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覆盖范围：五星岭、打鼓坪、阳明山国有林场。</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空间布局：生态资源利用区、林草产业聚集区。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资金规模：100000.00万元。</w:t>
      </w:r>
    </w:p>
    <w:p>
      <w:pPr>
        <w:jc w:val="left"/>
        <w:rPr>
          <w:rFonts w:hint="default" w:eastAsia="仿宋_GB2312"/>
          <w:sz w:val="32"/>
          <w:szCs w:val="32"/>
          <w:lang w:val="en-US" w:eastAsia="zh-CN"/>
        </w:rPr>
      </w:pPr>
      <w:r>
        <w:rPr>
          <w:rFonts w:hint="eastAsia" w:eastAsia="仿宋_GB2312"/>
          <w:sz w:val="32"/>
          <w:szCs w:val="32"/>
          <w:lang w:val="en-US" w:eastAsia="zh-CN"/>
        </w:rPr>
        <w:t xml:space="preserve">5.2.8 </w:t>
      </w:r>
      <w:r>
        <w:rPr>
          <w:rFonts w:hint="default" w:eastAsia="仿宋_GB2312"/>
          <w:sz w:val="32"/>
          <w:szCs w:val="32"/>
          <w:lang w:val="en-US" w:eastAsia="zh-CN"/>
        </w:rPr>
        <w:t>花卉苗木产业发展</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主要内容：培育年育苗面积10亩以上的大户5户，绿化苗100亩以上的大户2户，全县完成花卉苗木基地建设0.2万亩，珍贵树种苗木基地建设0.2万亩。</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覆盖范围：国有林场、各乡镇及各相关企业。</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空间布局：生态资源利用区、林草产业聚集区。</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资金规模：2000.00万元。</w:t>
      </w:r>
    </w:p>
    <w:p>
      <w:pPr>
        <w:jc w:val="left"/>
        <w:rPr>
          <w:rFonts w:hint="default" w:eastAsia="仿宋_GB2312"/>
          <w:sz w:val="32"/>
          <w:szCs w:val="32"/>
          <w:lang w:val="en-US" w:eastAsia="zh-CN"/>
        </w:rPr>
      </w:pPr>
      <w:r>
        <w:rPr>
          <w:rFonts w:hint="eastAsia" w:eastAsia="仿宋_GB2312"/>
          <w:sz w:val="32"/>
          <w:szCs w:val="32"/>
          <w:lang w:val="en-US" w:eastAsia="zh-CN"/>
        </w:rPr>
        <w:t>5.2.9 双牌县</w:t>
      </w:r>
      <w:r>
        <w:rPr>
          <w:rFonts w:hint="default" w:eastAsia="仿宋_GB2312"/>
          <w:sz w:val="32"/>
          <w:szCs w:val="32"/>
          <w:lang w:val="en-US" w:eastAsia="zh-CN"/>
        </w:rPr>
        <w:t>生物制药产业园配套种植基地建设</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建设内容：①建金银花基地8万亩，年产500吨金银花绿原酸加工生产线，配套建设金银花茶、饮料、胶囊生产线；②保护及开发银杏基地5万亩，建年产20吨银杏黄酮、100吨银杏软黄金胶囊及500吨花粉银杏系列产品生产线。</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覆盖范围：国有林场、各乡镇及相关企业、双牌县工业集中区。</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空间布局：生态资源利用区、林草产业聚集区。</w:t>
      </w:r>
    </w:p>
    <w:p>
      <w:pPr>
        <w:ind w:firstLine="640" w:firstLineChars="200"/>
        <w:jc w:val="left"/>
        <w:rPr>
          <w:rFonts w:hint="default"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资金规模：15000.00万元。</w:t>
      </w:r>
    </w:p>
    <w:p>
      <w:pPr>
        <w:jc w:val="left"/>
        <w:rPr>
          <w:rFonts w:hint="eastAsia" w:eastAsia="仿宋_GB2312"/>
          <w:b/>
          <w:bCs/>
          <w:sz w:val="32"/>
          <w:szCs w:val="32"/>
          <w:lang w:val="en-US" w:eastAsia="zh-CN"/>
        </w:rPr>
      </w:pPr>
      <w:r>
        <w:rPr>
          <w:rFonts w:hint="eastAsia" w:eastAsia="仿宋_GB2312"/>
          <w:b/>
          <w:bCs/>
          <w:sz w:val="32"/>
          <w:szCs w:val="32"/>
          <w:lang w:val="en-US" w:eastAsia="zh-CN"/>
        </w:rPr>
        <w:t>5.3生态文化建设工程</w:t>
      </w:r>
    </w:p>
    <w:p>
      <w:pPr>
        <w:jc w:val="left"/>
        <w:rPr>
          <w:rFonts w:hint="eastAsia" w:eastAsia="仿宋_GB2312"/>
          <w:sz w:val="32"/>
          <w:szCs w:val="32"/>
          <w:lang w:val="en-US" w:eastAsia="zh-CN"/>
        </w:rPr>
      </w:pPr>
      <w:r>
        <w:rPr>
          <w:rFonts w:hint="eastAsia" w:eastAsia="仿宋_GB2312"/>
          <w:sz w:val="32"/>
          <w:szCs w:val="32"/>
          <w:lang w:val="en-US" w:eastAsia="zh-CN"/>
        </w:rPr>
        <w:t>5.3.1 森林城市建设</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主要内容：以改善城市生态环境、增加城市森林面积、提升城市森林质量、增加城市居民游憩空间为目标，全面推进森林城市建设，城乡生态面貌得到明显改善，生态文明意识明显提高。力争建成国家森林城市。</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空间布局：生态资源利用区、林草产业聚集区。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资金规模：10000.00万元。</w:t>
      </w:r>
    </w:p>
    <w:p>
      <w:pPr>
        <w:jc w:val="left"/>
        <w:rPr>
          <w:rFonts w:hint="eastAsia" w:eastAsia="仿宋_GB2312"/>
          <w:sz w:val="32"/>
          <w:szCs w:val="32"/>
          <w:lang w:val="en-US" w:eastAsia="zh-CN"/>
        </w:rPr>
      </w:pPr>
      <w:r>
        <w:rPr>
          <w:rFonts w:hint="eastAsia" w:eastAsia="仿宋_GB2312"/>
          <w:sz w:val="32"/>
          <w:szCs w:val="32"/>
          <w:lang w:val="en-US" w:eastAsia="zh-CN"/>
        </w:rPr>
        <w:t>5.3.2 森林乡村建设</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主要内容：以建设森林乡村为载体，持续加大乡村绿化美化力度，努力打造生态宜居的美丽乡村，建设一批有特色的森林乡村。建设5个以上的森林乡村，乡村绿化覆盖率达到35%以上。</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空间布局：生态资源利用区。</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资金规模：10000.00万元。</w:t>
      </w:r>
    </w:p>
    <w:p>
      <w:pPr>
        <w:jc w:val="left"/>
        <w:rPr>
          <w:rFonts w:hint="eastAsia" w:eastAsia="仿宋_GB2312"/>
          <w:sz w:val="32"/>
          <w:szCs w:val="32"/>
          <w:lang w:val="en-US" w:eastAsia="zh-CN"/>
        </w:rPr>
      </w:pPr>
      <w:r>
        <w:rPr>
          <w:rFonts w:hint="eastAsia" w:eastAsia="仿宋_GB2312"/>
          <w:sz w:val="32"/>
          <w:szCs w:val="32"/>
          <w:lang w:val="en-US" w:eastAsia="zh-CN"/>
        </w:rPr>
        <w:t>5.3.3 古树名木保护</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查清县内古树名木资源总量(目前2960株)、种类、分布状况，建立双牌县古树名木数据库，及时与省林业局古树名木数据库无缝对接，建立古树名木消长变化台账，开展重要濒危、衰弱古树名木抢救复壮，建设古树名木主题公园，严格保护古树名木及其自然生境，计划抢救古树名木59株，建设古树名木及其群落主题公园15个，安装古树名木视频监控和智慧感知终端15个。</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空间布局：生态保护修复区、生态资源利用区。</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资金规模：5000.00万元。</w:t>
      </w:r>
    </w:p>
    <w:p>
      <w:pPr>
        <w:jc w:val="left"/>
        <w:rPr>
          <w:rFonts w:hint="eastAsia" w:eastAsia="仿宋_GB2312"/>
          <w:sz w:val="32"/>
          <w:szCs w:val="32"/>
          <w:lang w:val="en-US" w:eastAsia="zh-CN"/>
        </w:rPr>
      </w:pPr>
      <w:r>
        <w:rPr>
          <w:rFonts w:hint="eastAsia" w:eastAsia="仿宋_GB2312"/>
          <w:sz w:val="32"/>
          <w:szCs w:val="32"/>
          <w:lang w:val="en-US" w:eastAsia="zh-CN"/>
        </w:rPr>
        <w:t>5.3.4 生态文明教育基地建设</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以自然保护地、国有林场为重点，按照“生态理念先进、生态主题突出、生态保护严格、生态文化氛围浓厚”的原则，在森林公园、国有林场选择符合条件的单位进行建设。计划将阳明山、五星岭、打鼓坪、日月湖湿地公园申报为省市基地。</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空间布局：生态保护修复区、生态资源利用区。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资金规模：1500.00万元。</w:t>
      </w:r>
    </w:p>
    <w:p>
      <w:pPr>
        <w:jc w:val="left"/>
        <w:rPr>
          <w:rFonts w:hint="eastAsia" w:eastAsia="仿宋_GB2312"/>
          <w:b/>
          <w:bCs/>
          <w:sz w:val="32"/>
          <w:szCs w:val="32"/>
          <w:lang w:val="en-US" w:eastAsia="zh-CN"/>
        </w:rPr>
      </w:pPr>
      <w:r>
        <w:rPr>
          <w:rFonts w:hint="eastAsia" w:eastAsia="仿宋_GB2312"/>
          <w:b/>
          <w:bCs/>
          <w:sz w:val="32"/>
          <w:szCs w:val="32"/>
          <w:lang w:val="en-US" w:eastAsia="zh-CN"/>
        </w:rPr>
        <w:t>5.4生态发展支撑工程</w:t>
      </w:r>
    </w:p>
    <w:p>
      <w:pPr>
        <w:jc w:val="left"/>
        <w:rPr>
          <w:rFonts w:hint="eastAsia" w:eastAsia="仿宋_GB2312"/>
          <w:sz w:val="32"/>
          <w:szCs w:val="32"/>
          <w:lang w:val="en-US" w:eastAsia="zh-CN"/>
        </w:rPr>
      </w:pPr>
      <w:r>
        <w:rPr>
          <w:rFonts w:hint="eastAsia" w:eastAsia="仿宋_GB2312"/>
          <w:sz w:val="32"/>
          <w:szCs w:val="32"/>
          <w:lang w:val="en-US" w:eastAsia="zh-CN"/>
        </w:rPr>
        <w:t>5.4.1 国有林场基础设施建设</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根据国家安排，争取第一批纳入国有林场管护用房改建工程，全面改善国有林场生产一线职工的生产、生活和居住环境，清除危旧房带来的安全隐患，保障基层职工的生命财产安全。在3个国有林场新建管护用房10处，提质改造15处。进一步完善国有林场森林资源管护体系，加快国有林场、森林公园进出口通道和景区道路的新建和改造，新建林区道路50公里，改造林区道路50公里及其他配套设施。</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覆盖范围：3个国有林场。</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空间布局：生态保护修复区、生态资源利用区。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资金规模：6800.00万元。</w:t>
      </w:r>
    </w:p>
    <w:p>
      <w:pPr>
        <w:jc w:val="left"/>
        <w:rPr>
          <w:rFonts w:hint="eastAsia" w:eastAsia="仿宋_GB2312"/>
          <w:sz w:val="32"/>
          <w:szCs w:val="32"/>
          <w:lang w:val="en-US" w:eastAsia="zh-CN"/>
        </w:rPr>
      </w:pPr>
      <w:r>
        <w:rPr>
          <w:rFonts w:hint="eastAsia" w:eastAsia="仿宋_GB2312"/>
          <w:sz w:val="32"/>
          <w:szCs w:val="32"/>
          <w:lang w:val="en-US" w:eastAsia="zh-CN"/>
        </w:rPr>
        <w:t xml:space="preserve">5.4.2 </w:t>
      </w:r>
      <w:r>
        <w:rPr>
          <w:rFonts w:hint="eastAsia" w:ascii="华文仿宋" w:hAnsi="华文仿宋" w:eastAsia="华文仿宋" w:cstheme="minorBidi"/>
          <w:kern w:val="0"/>
          <w:sz w:val="32"/>
          <w:szCs w:val="32"/>
          <w:lang w:val="en-US" w:eastAsia="zh-CN" w:bidi="ar-SA"/>
        </w:rPr>
        <w:t>林业科技创新及推广能力建设</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围绕生态保护、生态修复、生态惠民技术需求开展重大技术研究，推进新品种推广、新技术示范、科技示范村示范户建设、林业职工进修培训等。加强林业科技创新与推广、加大林业科技投入，建设珍贵树种、优良品种推广建设项目3个，面积0.06万亩。</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空间布局：生态资源利用区、林草产业聚集区。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资金规模：1500.00万元。</w:t>
      </w:r>
    </w:p>
    <w:p>
      <w:pPr>
        <w:jc w:val="left"/>
        <w:rPr>
          <w:rFonts w:hint="eastAsia" w:eastAsia="仿宋_GB2312"/>
          <w:sz w:val="32"/>
          <w:szCs w:val="32"/>
          <w:lang w:val="en-US" w:eastAsia="zh-CN"/>
        </w:rPr>
      </w:pPr>
      <w:r>
        <w:rPr>
          <w:rFonts w:hint="eastAsia" w:eastAsia="仿宋_GB2312"/>
          <w:sz w:val="32"/>
          <w:szCs w:val="32"/>
          <w:lang w:val="en-US" w:eastAsia="zh-CN"/>
        </w:rPr>
        <w:t>5.4.3 林业再信息化建设</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通过搭建“天地空”一体化物联网平台，对接湖南林业大数据体系，建设智慧林业综合服务平台。通过对林业空间大数据和业务大数据的梳理，建设林业数据存储中心；通过数据综合管理和时空信息云服务等数据管理平台，实现对林业空间数据和业务数据分项管理；通过遥感应用平台、智慧林业云平台和移动互联网平台的深度应用，进一步推进全县林业信息化不断迈上新台阶。</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空间布局：生态保护修复区、生态资源利用区、林草产业聚集区。</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资金规模：2000.00万元。</w:t>
      </w:r>
    </w:p>
    <w:p>
      <w:pPr>
        <w:jc w:val="left"/>
        <w:rPr>
          <w:rFonts w:hint="eastAsia" w:eastAsia="仿宋_GB2312"/>
          <w:sz w:val="32"/>
          <w:szCs w:val="32"/>
          <w:lang w:val="en-US" w:eastAsia="zh-CN"/>
        </w:rPr>
      </w:pPr>
      <w:r>
        <w:rPr>
          <w:rFonts w:hint="eastAsia" w:eastAsia="仿宋_GB2312"/>
          <w:sz w:val="32"/>
          <w:szCs w:val="32"/>
          <w:lang w:val="en-US" w:eastAsia="zh-CN"/>
        </w:rPr>
        <w:t>5.4.4 人才培养建设和林业行政执法规范化建设</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主要内容：大力实施林业科技人才培养计划，培养林业专职技术人员20人。争取上级林业部门解决执法办案设施、设备配备、人员培训、执法政策研究、谁执法谁普法等方面的工作经费。</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覆盖范围：全县范围。</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空间布局：生态保护修复区、生态资源利用区、林草产业聚集区。</w:t>
      </w:r>
    </w:p>
    <w:p>
      <w:pPr>
        <w:ind w:firstLine="640" w:firstLineChars="200"/>
        <w:jc w:val="left"/>
        <w:rPr>
          <w:rFonts w:hint="eastAsia" w:ascii="华文仿宋" w:hAnsi="华文仿宋" w:eastAsia="华文仿宋" w:cstheme="minorBidi"/>
          <w:kern w:val="0"/>
          <w:sz w:val="32"/>
          <w:szCs w:val="32"/>
          <w:lang w:val="en-US" w:eastAsia="zh-CN" w:bidi="ar-SA"/>
        </w:rPr>
      </w:pPr>
      <w:r>
        <w:rPr>
          <w:rFonts w:hint="eastAsia" w:ascii="华文仿宋" w:hAnsi="华文仿宋" w:eastAsia="华文仿宋" w:cstheme="minorBidi"/>
          <w:kern w:val="0"/>
          <w:sz w:val="32"/>
          <w:szCs w:val="32"/>
          <w:lang w:val="en-US" w:eastAsia="zh-CN" w:bidi="ar-SA"/>
        </w:rPr>
        <w:t>资金规模：2000.00万元</w:t>
      </w:r>
    </w:p>
    <w:p>
      <w:pPr>
        <w:rPr>
          <w:rFonts w:hint="eastAsia"/>
        </w:rPr>
      </w:pPr>
      <w:r>
        <w:rPr>
          <w:rFonts w:hint="eastAsia"/>
        </w:rPr>
        <w:br w:type="page"/>
      </w:r>
    </w:p>
    <w:p>
      <w:pPr>
        <w:jc w:val="center"/>
        <w:rPr>
          <w:rFonts w:hint="eastAsia"/>
          <w:b/>
          <w:bCs/>
          <w:sz w:val="32"/>
          <w:szCs w:val="32"/>
          <w:lang w:val="en-US" w:eastAsia="zh-CN"/>
        </w:rPr>
      </w:pPr>
      <w:r>
        <w:rPr>
          <w:rFonts w:hint="eastAsia"/>
          <w:b/>
          <w:bCs/>
          <w:sz w:val="32"/>
          <w:szCs w:val="32"/>
          <w:lang w:val="en-US" w:eastAsia="zh-CN"/>
        </w:rPr>
        <w:t>第六章 投资与效益</w:t>
      </w:r>
    </w:p>
    <w:p>
      <w:pPr>
        <w:jc w:val="left"/>
        <w:rPr>
          <w:rFonts w:hint="eastAsia" w:eastAsia="仿宋_GB2312"/>
          <w:sz w:val="32"/>
          <w:szCs w:val="32"/>
          <w:lang w:val="en-US" w:eastAsia="zh-CN"/>
        </w:rPr>
      </w:pPr>
    </w:p>
    <w:p>
      <w:pPr>
        <w:jc w:val="left"/>
        <w:rPr>
          <w:rFonts w:hint="eastAsia" w:eastAsia="仿宋_GB2312"/>
          <w:sz w:val="32"/>
          <w:szCs w:val="32"/>
          <w:lang w:val="en-US" w:eastAsia="zh-CN"/>
        </w:rPr>
      </w:pPr>
      <w:r>
        <w:rPr>
          <w:rFonts w:hint="eastAsia" w:eastAsia="仿宋_GB2312"/>
          <w:sz w:val="32"/>
          <w:szCs w:val="32"/>
          <w:lang w:val="en-US" w:eastAsia="zh-CN"/>
        </w:rPr>
        <w:t>6.1 投资估算</w:t>
      </w:r>
    </w:p>
    <w:p>
      <w:pPr>
        <w:jc w:val="left"/>
        <w:rPr>
          <w:rFonts w:hint="eastAsia" w:eastAsia="仿宋_GB2312"/>
          <w:sz w:val="32"/>
          <w:szCs w:val="32"/>
          <w:lang w:val="en-US" w:eastAsia="zh-CN"/>
        </w:rPr>
      </w:pPr>
      <w:r>
        <w:rPr>
          <w:rFonts w:hint="eastAsia" w:eastAsia="仿宋_GB2312"/>
          <w:sz w:val="32"/>
          <w:szCs w:val="32"/>
          <w:lang w:val="en-US" w:eastAsia="zh-CN"/>
        </w:rPr>
        <w:t>6.1.1 估算范围</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双牌县“十四五”林业发展规划投资估算范围包括生态保护与修复工程、生态产业建设工程、生态文化建设工程、生态发展支撑工程等内容。</w:t>
      </w:r>
    </w:p>
    <w:p>
      <w:pPr>
        <w:jc w:val="left"/>
        <w:rPr>
          <w:rFonts w:hint="eastAsia" w:eastAsia="仿宋_GB2312"/>
          <w:sz w:val="32"/>
          <w:szCs w:val="32"/>
          <w:lang w:val="en-US" w:eastAsia="zh-CN"/>
        </w:rPr>
      </w:pPr>
      <w:r>
        <w:rPr>
          <w:rFonts w:hint="eastAsia" w:eastAsia="仿宋_GB2312"/>
          <w:sz w:val="32"/>
          <w:szCs w:val="32"/>
          <w:lang w:val="en-US" w:eastAsia="zh-CN"/>
        </w:rPr>
        <w:t>6.1.2 总投资</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双牌县“十四五”林业发展规划项目总投资54.38亿元。其中：生态保护与修复工程19.15亿元、生态产业建设工程31.35亿元、生态文化建设工程2.65亿元、生态发展支撑工程1.23亿元。详见《双牌县“十四五”林业发展规划重大工程项目汇总表》（附表2）。</w:t>
      </w:r>
    </w:p>
    <w:p>
      <w:pPr>
        <w:jc w:val="left"/>
        <w:rPr>
          <w:rFonts w:hint="eastAsia" w:eastAsia="仿宋_GB2312"/>
          <w:sz w:val="32"/>
          <w:szCs w:val="32"/>
          <w:lang w:val="en-US" w:eastAsia="zh-CN"/>
        </w:rPr>
      </w:pPr>
      <w:r>
        <w:rPr>
          <w:rFonts w:hint="eastAsia" w:eastAsia="仿宋_GB2312"/>
          <w:sz w:val="32"/>
          <w:szCs w:val="32"/>
          <w:lang w:val="en-US" w:eastAsia="zh-CN"/>
        </w:rPr>
        <w:t>6.1.3 资金来源</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双牌县林业十四五规划总投资来源为中央财政林业草原生态保护恢复资金、中央财政林业改革发展资金、中央预算内投资建设资金、金融资本、社会投资等，通过创新融资模式，引导积极采用林权抵押、政府+社会资本（PPP）、龙头企业+林业合作社（小微企业、家庭林场、林农）等模式开展林业和草原项目建设。</w:t>
      </w:r>
    </w:p>
    <w:p>
      <w:pPr>
        <w:jc w:val="left"/>
        <w:rPr>
          <w:rFonts w:hint="eastAsia" w:eastAsia="仿宋_GB2312"/>
          <w:sz w:val="32"/>
          <w:szCs w:val="32"/>
          <w:lang w:val="en-US" w:eastAsia="zh-CN"/>
        </w:rPr>
      </w:pPr>
      <w:r>
        <w:rPr>
          <w:rFonts w:hint="eastAsia" w:eastAsia="仿宋_GB2312"/>
          <w:sz w:val="32"/>
          <w:szCs w:val="32"/>
          <w:lang w:val="en-US" w:eastAsia="zh-CN"/>
        </w:rPr>
        <w:t>6.2 效益分析</w:t>
      </w:r>
    </w:p>
    <w:p>
      <w:pPr>
        <w:jc w:val="left"/>
        <w:rPr>
          <w:rFonts w:hint="eastAsia" w:eastAsia="仿宋_GB2312"/>
          <w:sz w:val="32"/>
          <w:szCs w:val="32"/>
          <w:lang w:val="en-US" w:eastAsia="zh-CN"/>
        </w:rPr>
      </w:pPr>
      <w:r>
        <w:rPr>
          <w:rFonts w:hint="eastAsia" w:eastAsia="仿宋_GB2312"/>
          <w:sz w:val="32"/>
          <w:szCs w:val="32"/>
          <w:lang w:val="en-US" w:eastAsia="zh-CN"/>
        </w:rPr>
        <w:t>6.2.1 生态效益分析</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生态效益主要体现在一是为人类生产生活提供必要的有形的生态产品，二是保障人类经济社会可持续发展、支持人类赖以生存的无形生态环境与社会效益。具体体现在支持服务、调节服务、供给服务、文化服务上。客观、动态、科学地评估全县森林和湿地生态系统的服务功能，准确评价森林、湿地生态效益的物质量和价值量，是践行“绿水青山就是金山银山”生动体现。</w:t>
      </w:r>
    </w:p>
    <w:p>
      <w:pPr>
        <w:jc w:val="left"/>
        <w:rPr>
          <w:rFonts w:hint="eastAsia" w:eastAsia="仿宋_GB2312"/>
          <w:sz w:val="32"/>
          <w:szCs w:val="32"/>
          <w:lang w:val="en-US" w:eastAsia="zh-CN"/>
        </w:rPr>
      </w:pPr>
      <w:r>
        <w:rPr>
          <w:rFonts w:hint="eastAsia" w:eastAsia="仿宋_GB2312"/>
          <w:sz w:val="32"/>
          <w:szCs w:val="32"/>
          <w:lang w:val="en-US" w:eastAsia="zh-CN"/>
        </w:rPr>
        <w:t>6.2.2 经济效益分析</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至规划期末，构筑完整的林业产业体系，积极发展竹木加工、木本油料、林下经济、花卉、生态旅游和森林康养等特色产业，培育壮大一批龙头企业，林业总产值达到10亿元以上；通过生态惠民工程，确保农民增收致富。</w:t>
      </w:r>
    </w:p>
    <w:p>
      <w:pPr>
        <w:jc w:val="left"/>
        <w:rPr>
          <w:rFonts w:hint="eastAsia" w:eastAsia="仿宋_GB2312"/>
          <w:sz w:val="32"/>
          <w:szCs w:val="32"/>
          <w:lang w:val="en-US" w:eastAsia="zh-CN"/>
        </w:rPr>
      </w:pPr>
      <w:r>
        <w:rPr>
          <w:rFonts w:hint="eastAsia" w:eastAsia="仿宋_GB2312"/>
          <w:sz w:val="32"/>
          <w:szCs w:val="32"/>
          <w:lang w:val="en-US" w:eastAsia="zh-CN"/>
        </w:rPr>
        <w:t>6.2.3 社会效益分析</w:t>
      </w:r>
    </w:p>
    <w:p>
      <w:pPr>
        <w:ind w:firstLine="640" w:firstLineChars="200"/>
        <w:jc w:val="left"/>
        <w:rPr>
          <w:rFonts w:hint="eastAsia" w:eastAsia="仿宋_GB2312"/>
          <w:sz w:val="32"/>
          <w:szCs w:val="32"/>
          <w:lang w:val="en-US" w:eastAsia="zh-CN"/>
        </w:rPr>
      </w:pPr>
      <w:r>
        <w:rPr>
          <w:rFonts w:hint="eastAsia" w:ascii="华文仿宋" w:hAnsi="华文仿宋" w:eastAsia="华文仿宋" w:cstheme="minorBidi"/>
          <w:kern w:val="0"/>
          <w:sz w:val="32"/>
          <w:szCs w:val="32"/>
          <w:lang w:val="en-US" w:eastAsia="zh-CN" w:bidi="ar-SA"/>
        </w:rPr>
        <w:t>本规划全面实施后，由于森林覆盖率的稳定，湿地面积保持不变且得到有效保护，木材和经济林产品增加，不仅能推动全县林业高质量发展，而且能提高全县经济社会发展生态承载能力，带动相关产业高质量发展，促进经济社会可持续发展。同时通过森林城市、森林特色小镇、森林乡村、森林人家、湿地人家、森林民宿等建设，改善人居环境，提高人民群众的幸福指数，满足人民的获得感，使人们能够亲身体验和享受人与自然的和谐之美，全民共享森林与湿地生态福祉。</w:t>
      </w:r>
    </w:p>
    <w:p>
      <w:pPr>
        <w:rPr>
          <w:rFonts w:hint="eastAsia"/>
          <w:b/>
          <w:bCs/>
          <w:sz w:val="32"/>
          <w:szCs w:val="32"/>
          <w:lang w:val="en-US" w:eastAsia="zh-CN"/>
        </w:rPr>
      </w:pPr>
      <w:r>
        <w:rPr>
          <w:rFonts w:hint="eastAsia"/>
          <w:b/>
          <w:bCs/>
          <w:sz w:val="32"/>
          <w:szCs w:val="32"/>
          <w:lang w:val="en-US" w:eastAsia="zh-CN"/>
        </w:rPr>
        <w:br w:type="page"/>
      </w:r>
    </w:p>
    <w:p>
      <w:pPr>
        <w:jc w:val="center"/>
        <w:rPr>
          <w:rFonts w:hint="eastAsia"/>
          <w:b/>
          <w:bCs/>
          <w:sz w:val="32"/>
          <w:szCs w:val="32"/>
          <w:lang w:val="en-US" w:eastAsia="zh-CN"/>
        </w:rPr>
      </w:pPr>
      <w:r>
        <w:rPr>
          <w:rFonts w:hint="eastAsia"/>
          <w:b/>
          <w:bCs/>
          <w:sz w:val="32"/>
          <w:szCs w:val="32"/>
          <w:lang w:val="en-US" w:eastAsia="zh-CN"/>
        </w:rPr>
        <w:t>第七章 保障措施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lang w:bidi="en-US"/>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lang w:bidi="en-US"/>
        </w:rPr>
      </w:pPr>
      <w:r>
        <w:rPr>
          <w:rFonts w:hint="eastAsia" w:ascii="仿宋" w:hAnsi="仿宋" w:eastAsia="仿宋" w:cs="仿宋"/>
          <w:kern w:val="0"/>
          <w:sz w:val="32"/>
          <w:szCs w:val="32"/>
          <w:lang w:bidi="en-US"/>
        </w:rPr>
        <w:t>坚持党的全面领导是实现“十四五”规划和2035年远景目标的根本保障。各级党委和政府是完成“十四五”林业发展规划各项任务的责任主体。</w:t>
      </w:r>
    </w:p>
    <w:p>
      <w:pPr>
        <w:jc w:val="left"/>
        <w:rPr>
          <w:rFonts w:hint="eastAsia" w:eastAsia="仿宋_GB2312"/>
          <w:sz w:val="32"/>
          <w:szCs w:val="32"/>
          <w:lang w:val="en-US" w:eastAsia="zh-CN"/>
        </w:rPr>
      </w:pPr>
      <w:r>
        <w:rPr>
          <w:rFonts w:hint="eastAsia" w:eastAsia="仿宋_GB2312"/>
          <w:sz w:val="32"/>
          <w:szCs w:val="32"/>
          <w:lang w:val="en-US" w:eastAsia="zh-CN"/>
        </w:rPr>
        <w:t>7.1 落实规划实施责任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lang w:bidi="en-US"/>
        </w:rPr>
      </w:pPr>
      <w:r>
        <w:rPr>
          <w:rFonts w:hint="eastAsia" w:ascii="仿宋" w:hAnsi="仿宋" w:eastAsia="仿宋" w:cs="仿宋"/>
          <w:kern w:val="0"/>
          <w:sz w:val="32"/>
          <w:szCs w:val="32"/>
          <w:lang w:bidi="en-US"/>
        </w:rPr>
        <w:t>落实责任。建立健全领导干部森林资源保护发展目标责任制，把森林覆盖率、森林蓄积量、林地保有量等“十四五”规划的约束性规划指标纳入政府年度目标考核体系，推进林业治理体系和治理能力现代化；完善相关政策措施，为发展现代林业、建设生态文明、推动绿色发展提供有力保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lang w:bidi="en-US"/>
        </w:rPr>
      </w:pPr>
      <w:r>
        <w:rPr>
          <w:rFonts w:hint="eastAsia" w:ascii="仿宋" w:hAnsi="仿宋" w:eastAsia="仿宋" w:cs="仿宋"/>
          <w:kern w:val="0"/>
          <w:sz w:val="32"/>
          <w:szCs w:val="32"/>
          <w:lang w:bidi="en-US"/>
        </w:rPr>
        <w:t>强化监督。各级林业主管部门要切实履行职责，加大工作力度，按照属地管辖原则，将规划的各项任务、工程分解落实到各个区域和单位，通过任务目标考核机制将规划任务落地、责任到人、确保实效。强化对规划实施情况跟踪分析，建立规划实施评估机制，实行年度绩效量化考评，加强对规划执行情况的监督和检查，定期公布重点工程项目进展情况和规划目标完成情况。</w:t>
      </w:r>
    </w:p>
    <w:p>
      <w:pPr>
        <w:jc w:val="left"/>
        <w:rPr>
          <w:rFonts w:hint="eastAsia" w:eastAsia="仿宋_GB2312"/>
          <w:sz w:val="32"/>
          <w:szCs w:val="32"/>
          <w:lang w:val="en-US" w:eastAsia="zh-CN"/>
        </w:rPr>
      </w:pPr>
      <w:r>
        <w:rPr>
          <w:rFonts w:hint="eastAsia" w:eastAsia="仿宋_GB2312"/>
          <w:sz w:val="32"/>
          <w:szCs w:val="32"/>
          <w:lang w:val="en-US" w:eastAsia="zh-CN"/>
        </w:rPr>
        <w:t>7.2 强化依法行政保障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lang w:bidi="en-US"/>
        </w:rPr>
      </w:pPr>
      <w:r>
        <w:rPr>
          <w:rFonts w:hint="eastAsia" w:ascii="仿宋" w:hAnsi="仿宋" w:eastAsia="仿宋" w:cs="仿宋"/>
          <w:kern w:val="0"/>
          <w:sz w:val="32"/>
          <w:szCs w:val="32"/>
          <w:lang w:bidi="en-US"/>
        </w:rPr>
        <w:t>创新体制机制，完善政策措施，全面推进山水林田湖草系统治理。进一步健全国土绿化、林草种质资源保护、森林资源保护、湿地保护修复、石漠化综合治理、自然保护地保护管理等制度，落实完善生态补偿制度，建立健全林长制和</w:t>
      </w:r>
      <w:r>
        <w:rPr>
          <w:rFonts w:hint="eastAsia" w:ascii="仿宋" w:hAnsi="仿宋" w:eastAsia="仿宋" w:cs="仿宋"/>
          <w:sz w:val="32"/>
          <w:szCs w:val="32"/>
        </w:rPr>
        <w:t>领导干部自然资源资产离任审计制度，</w:t>
      </w:r>
      <w:r>
        <w:rPr>
          <w:rFonts w:hint="eastAsia" w:ascii="仿宋" w:hAnsi="仿宋" w:eastAsia="仿宋" w:cs="仿宋"/>
          <w:kern w:val="0"/>
          <w:sz w:val="32"/>
          <w:szCs w:val="32"/>
          <w:lang w:bidi="en-US"/>
        </w:rPr>
        <w:t>进一步加强生态资源保护，推进生态资源合理利用，提升治理效能，增强生态系统功能，促进多种效益充分发挥。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lang w:bidi="en-US"/>
        </w:rPr>
      </w:pPr>
      <w:r>
        <w:rPr>
          <w:rFonts w:hint="eastAsia" w:ascii="仿宋" w:hAnsi="仿宋" w:eastAsia="仿宋" w:cs="仿宋"/>
          <w:kern w:val="0"/>
          <w:sz w:val="32"/>
          <w:szCs w:val="32"/>
          <w:lang w:bidi="en-US"/>
        </w:rPr>
        <w:t>规范行政执法，加强资源保护。做到法有规定必须为，推进林业行政执法法制化。推进责任清单制度，规范林业行政审批、行政复议、行政处罚等具体行政行为，全面推动行政执法“三项制度”落地实施，促进严格规范公正文明执法，保障和监督职责有效履行，维护人民群众合法权益。加强对森林火源火灾的监测管理、林木采伐管理、征收占用林地管理以及自然保护地等重要区域资源的管理，强化有害生物检疫与防治，严厉打击破坏森林资源、野生动植物和非法占用林地、湿地、草地的违法犯罪行为，确保</w:t>
      </w:r>
      <w:r>
        <w:rPr>
          <w:rFonts w:hint="eastAsia" w:ascii="仿宋" w:hAnsi="仿宋" w:eastAsia="仿宋" w:cs="仿宋"/>
          <w:kern w:val="0"/>
          <w:sz w:val="32"/>
          <w:szCs w:val="32"/>
          <w:lang w:eastAsia="zh-CN" w:bidi="en-US"/>
        </w:rPr>
        <w:t>双牌</w:t>
      </w:r>
      <w:r>
        <w:rPr>
          <w:rFonts w:hint="eastAsia" w:ascii="仿宋" w:hAnsi="仿宋" w:eastAsia="仿宋" w:cs="仿宋"/>
          <w:kern w:val="0"/>
          <w:sz w:val="32"/>
          <w:szCs w:val="32"/>
          <w:lang w:bidi="en-US"/>
        </w:rPr>
        <w:t>林业建设健康稳定发展。</w:t>
      </w:r>
    </w:p>
    <w:p>
      <w:pPr>
        <w:jc w:val="left"/>
        <w:rPr>
          <w:rFonts w:hint="eastAsia" w:eastAsia="仿宋_GB2312"/>
          <w:sz w:val="32"/>
          <w:szCs w:val="32"/>
          <w:lang w:val="en-US" w:eastAsia="zh-CN"/>
        </w:rPr>
      </w:pPr>
      <w:r>
        <w:rPr>
          <w:rFonts w:hint="eastAsia" w:eastAsia="仿宋_GB2312"/>
          <w:sz w:val="32"/>
          <w:szCs w:val="32"/>
          <w:lang w:val="en-US" w:eastAsia="zh-CN"/>
        </w:rPr>
        <w:t>7.3 健全林业机构队伍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lang w:bidi="en-US"/>
        </w:rPr>
      </w:pPr>
      <w:r>
        <w:rPr>
          <w:rFonts w:hint="eastAsia" w:ascii="仿宋" w:hAnsi="仿宋" w:eastAsia="仿宋" w:cs="仿宋"/>
          <w:kern w:val="0"/>
          <w:sz w:val="32"/>
          <w:szCs w:val="32"/>
          <w:lang w:bidi="en-US"/>
        </w:rPr>
        <w:t>健全林业行政主管部门管理机构，完善权责一致、决策科学、执行顺畅、监督有力的管理体制。全面实施科教兴林和人才强林战略，以高层次人才、高技能人才和急需紧缺骨干人才为重点，加大引进人才的力度，统筹推进各类林业人才队伍建设，实现林业干部队伍数量充足、结构合理、整体素质和创新能力显著提升，满足新时代林业生态建设对人才的多样化需求。加强人才队伍培训，不断加强林业相关人员素质能力建设。</w:t>
      </w:r>
    </w:p>
    <w:p>
      <w:pPr>
        <w:jc w:val="left"/>
        <w:rPr>
          <w:rFonts w:hint="eastAsia" w:eastAsia="仿宋_GB2312"/>
          <w:sz w:val="32"/>
          <w:szCs w:val="32"/>
          <w:lang w:val="en-US" w:eastAsia="zh-CN"/>
        </w:rPr>
      </w:pPr>
      <w:r>
        <w:rPr>
          <w:rFonts w:hint="eastAsia" w:eastAsia="仿宋_GB2312"/>
          <w:sz w:val="32"/>
          <w:szCs w:val="32"/>
          <w:lang w:val="en-US" w:eastAsia="zh-CN"/>
        </w:rPr>
        <w:t>7.4 完善林业投入体系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lang w:bidi="en-US"/>
        </w:rPr>
      </w:pPr>
      <w:r>
        <w:rPr>
          <w:rFonts w:hint="eastAsia" w:ascii="仿宋" w:hAnsi="仿宋" w:eastAsia="仿宋" w:cs="仿宋"/>
          <w:kern w:val="0"/>
          <w:sz w:val="32"/>
          <w:szCs w:val="32"/>
          <w:lang w:bidi="en-US"/>
        </w:rPr>
        <w:t xml:space="preserve">建立以政府投入为主的林业投入体系，加强资金安排使用的沟通协调，积极推进林业资金统筹使用。实施对林业经营的奖补政策，鼓励和引导社会资金进入林业产业，为林业发展提供有效的资金支持。改善林业投资和经营环境，引导国企、民企、外企、集体、个人、社会组织等各方面资金投入到林业生产建设中。进一步完善林业信贷资金扶持政策，加大对林业企业的信贷资金使用力度，鼓励众多林业企业更多更好使用林业信贷资金，进一步开展森林保险、林权抵押等林业投融资服务，进一步激发林业经济活力，促进林业稳步发展。 </w:t>
      </w:r>
    </w:p>
    <w:p>
      <w:pPr>
        <w:jc w:val="left"/>
        <w:rPr>
          <w:rFonts w:hint="eastAsia" w:eastAsia="仿宋_GB2312"/>
          <w:sz w:val="32"/>
          <w:szCs w:val="32"/>
          <w:lang w:val="en-US" w:eastAsia="zh-CN"/>
        </w:rPr>
      </w:pPr>
      <w:r>
        <w:rPr>
          <w:rFonts w:hint="eastAsia" w:eastAsia="仿宋_GB2312"/>
          <w:sz w:val="32"/>
          <w:szCs w:val="32"/>
          <w:lang w:val="en-US" w:eastAsia="zh-CN"/>
        </w:rPr>
        <w:t>7.5 加强科技创新推广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建立和完善林业科技管理体制和运行体制，积极利用科技项目招投标等方式，建立起管理高效、运转协调的林业科技管理体制和运行机制。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仿宋_GB2312"/>
          <w:sz w:val="32"/>
          <w:szCs w:val="32"/>
          <w:lang w:val="en-US" w:eastAsia="zh-CN"/>
        </w:rPr>
      </w:pPr>
      <w:r>
        <w:rPr>
          <w:rFonts w:hint="eastAsia" w:ascii="仿宋" w:hAnsi="仿宋" w:eastAsia="仿宋" w:cs="仿宋"/>
          <w:sz w:val="32"/>
          <w:szCs w:val="32"/>
        </w:rPr>
        <w:t>创新林业体制机制，统筹整合相关专项资金</w:t>
      </w:r>
      <w:r>
        <w:rPr>
          <w:rFonts w:hint="eastAsia" w:ascii="仿宋" w:hAnsi="仿宋" w:eastAsia="仿宋" w:cs="仿宋"/>
          <w:sz w:val="32"/>
          <w:szCs w:val="32"/>
          <w:lang w:val="en-US" w:eastAsia="zh-CN"/>
        </w:rPr>
        <w:t>,</w:t>
      </w:r>
      <w:r>
        <w:rPr>
          <w:rFonts w:hint="eastAsia" w:ascii="仿宋" w:hAnsi="仿宋" w:eastAsia="仿宋" w:cs="仿宋"/>
          <w:sz w:val="32"/>
          <w:szCs w:val="32"/>
        </w:rPr>
        <w:t>提升自主创新能力，重点加强林草种业、生态保护与修复、林草产业、林草装备与信息化方面的关键技术，着力提升生态系统服务功能；加强林业智能装备配置与应用、重大森林灾害监测预警与智慧防控技术、林业生态大数据和林业遥感技术、北斗导航系统应用、无人机应用，推进林业现代化进程。</w:t>
      </w:r>
    </w:p>
    <w:p>
      <w:pPr>
        <w:rPr>
          <w:rFonts w:hint="eastAsia" w:ascii="黑体" w:hAnsi="宋体" w:eastAsia="黑体" w:cs="黑体"/>
          <w:sz w:val="32"/>
          <w:szCs w:val="32"/>
        </w:rPr>
      </w:pPr>
      <w:r>
        <w:rPr>
          <w:rFonts w:hint="eastAsia" w:ascii="黑体" w:hAnsi="宋体" w:eastAsia="黑体" w:cs="黑体"/>
          <w:sz w:val="32"/>
          <w:szCs w:val="32"/>
        </w:rPr>
        <w:br w:type="page"/>
      </w:r>
    </w:p>
    <w:p>
      <w:pPr>
        <w:rPr>
          <w:rFonts w:hint="eastAsia" w:ascii="黑体" w:hAnsi="宋体" w:eastAsia="黑体" w:cs="黑体"/>
          <w:sz w:val="32"/>
          <w:szCs w:val="32"/>
        </w:rPr>
      </w:pPr>
      <w:r>
        <w:rPr>
          <w:rFonts w:hint="eastAsia" w:ascii="黑体" w:hAnsi="宋体" w:eastAsia="黑体" w:cs="黑体"/>
          <w:sz w:val="32"/>
          <w:szCs w:val="32"/>
        </w:rPr>
        <w:br w:type="page"/>
      </w:r>
    </w:p>
    <w:p>
      <w:pPr>
        <w:jc w:val="both"/>
        <w:rPr>
          <w:rFonts w:hint="default" w:ascii="方正仿宋_GBK" w:hAnsi="方正仿宋_GBK" w:eastAsia="方正仿宋_GBK" w:cs="方正仿宋_GBK"/>
          <w:sz w:val="32"/>
          <w:szCs w:val="32"/>
        </w:rPr>
      </w:pPr>
      <w:r>
        <w:rPr>
          <w:rFonts w:hint="eastAsia" w:ascii="黑体" w:hAnsi="宋体" w:eastAsia="黑体" w:cs="黑体"/>
          <w:sz w:val="32"/>
          <w:szCs w:val="32"/>
        </w:rPr>
        <w:t xml:space="preserve">附表 </w:t>
      </w:r>
      <w:r>
        <w:rPr>
          <w:rFonts w:hint="default" w:ascii="Times New Roman" w:hAnsi="Times New Roman" w:cs="Times New Roman"/>
          <w:sz w:val="32"/>
          <w:szCs w:val="32"/>
        </w:rPr>
        <w:t>1</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rPr>
        <w:t>分区管控项目禁止与准入清单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710"/>
        <w:gridCol w:w="1720"/>
        <w:gridCol w:w="5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41" w:type="dxa"/>
            <w:noWrap w:val="0"/>
            <w:vAlign w:val="center"/>
          </w:tcPr>
          <w:p>
            <w:pPr>
              <w:jc w:val="center"/>
              <w:rPr>
                <w:rFonts w:hint="eastAsia" w:ascii="宋体" w:hAnsi="宋体" w:cs="宋体"/>
                <w:sz w:val="24"/>
              </w:rPr>
            </w:pPr>
            <w:r>
              <w:rPr>
                <w:rFonts w:hint="eastAsia" w:ascii="宋体" w:hAnsi="宋体" w:cs="宋体"/>
                <w:sz w:val="24"/>
              </w:rPr>
              <w:t>序号</w:t>
            </w:r>
          </w:p>
        </w:tc>
        <w:tc>
          <w:tcPr>
            <w:tcW w:w="710" w:type="dxa"/>
            <w:noWrap w:val="0"/>
            <w:vAlign w:val="center"/>
          </w:tcPr>
          <w:p>
            <w:pPr>
              <w:jc w:val="center"/>
              <w:rPr>
                <w:rFonts w:hint="eastAsia" w:ascii="宋体" w:hAnsi="宋体" w:cs="宋体"/>
                <w:sz w:val="24"/>
              </w:rPr>
            </w:pPr>
            <w:r>
              <w:rPr>
                <w:rFonts w:hint="eastAsia" w:ascii="宋体" w:hAnsi="宋体" w:cs="宋体"/>
                <w:sz w:val="24"/>
              </w:rPr>
              <w:t>类别</w:t>
            </w:r>
          </w:p>
        </w:tc>
        <w:tc>
          <w:tcPr>
            <w:tcW w:w="1720" w:type="dxa"/>
            <w:noWrap w:val="0"/>
            <w:vAlign w:val="center"/>
          </w:tcPr>
          <w:p>
            <w:pPr>
              <w:jc w:val="center"/>
              <w:rPr>
                <w:rFonts w:hint="eastAsia" w:ascii="宋体" w:hAnsi="宋体" w:cs="宋体"/>
                <w:sz w:val="24"/>
              </w:rPr>
            </w:pPr>
            <w:r>
              <w:rPr>
                <w:rFonts w:hint="eastAsia" w:ascii="宋体" w:hAnsi="宋体" w:cs="宋体"/>
                <w:sz w:val="24"/>
              </w:rPr>
              <w:t>禁止项</w:t>
            </w:r>
          </w:p>
        </w:tc>
        <w:tc>
          <w:tcPr>
            <w:tcW w:w="5290" w:type="dxa"/>
            <w:noWrap w:val="0"/>
            <w:vAlign w:val="center"/>
          </w:tcPr>
          <w:p>
            <w:pPr>
              <w:jc w:val="center"/>
              <w:rPr>
                <w:rFonts w:hint="eastAsia" w:ascii="宋体" w:hAnsi="宋体" w:cs="宋体"/>
                <w:sz w:val="24"/>
              </w:rPr>
            </w:pPr>
            <w:r>
              <w:rPr>
                <w:rFonts w:hint="eastAsia" w:ascii="宋体" w:hAnsi="宋体" w:cs="宋体"/>
                <w:sz w:val="24"/>
              </w:rPr>
              <w:t>允许项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4" w:hRule="atLeast"/>
          <w:jc w:val="center"/>
        </w:trPr>
        <w:tc>
          <w:tcPr>
            <w:tcW w:w="741" w:type="dxa"/>
            <w:noWrap w:val="0"/>
            <w:vAlign w:val="top"/>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ascii="方正仿宋_GBK" w:hAnsi="方正仿宋_GBK" w:eastAsia="方正仿宋_GBK" w:cs="方正仿宋_GBK"/>
                <w:sz w:val="32"/>
                <w:szCs w:val="32"/>
              </w:rPr>
            </w:pPr>
            <w:r>
              <w:rPr>
                <w:rFonts w:hint="eastAsia"/>
                <w:sz w:val="28"/>
                <w:szCs w:val="28"/>
              </w:rPr>
              <w:t>1</w:t>
            </w:r>
          </w:p>
        </w:tc>
        <w:tc>
          <w:tcPr>
            <w:tcW w:w="710" w:type="dxa"/>
            <w:noWrap w:val="0"/>
            <w:vAlign w:val="top"/>
          </w:tcPr>
          <w:p>
            <w:pPr>
              <w:jc w:val="center"/>
              <w:rPr>
                <w:rFonts w:hint="eastAsia"/>
              </w:rPr>
            </w:pPr>
            <w:r>
              <w:rPr>
                <w:rFonts w:hint="eastAsia"/>
              </w:rPr>
              <w:t xml:space="preserve">             </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ascii="方正仿宋_GBK" w:hAnsi="方正仿宋_GBK" w:eastAsia="方正仿宋_GBK" w:cs="方正仿宋_GBK"/>
                <w:sz w:val="32"/>
                <w:szCs w:val="32"/>
              </w:rPr>
            </w:pPr>
            <w:r>
              <w:rPr>
                <w:rFonts w:hint="eastAsia"/>
              </w:rPr>
              <w:t>自  然 保 护 地 核 心 保 护 区</w:t>
            </w:r>
          </w:p>
        </w:tc>
        <w:tc>
          <w:tcPr>
            <w:tcW w:w="1720" w:type="dxa"/>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ascii="方正仿宋_GBK" w:hAnsi="方正仿宋_GBK" w:eastAsia="方正仿宋_GBK" w:cs="方正仿宋_GBK"/>
                <w:sz w:val="32"/>
                <w:szCs w:val="32"/>
              </w:rPr>
            </w:pPr>
            <w:r>
              <w:rPr>
                <w:rFonts w:hint="eastAsia"/>
              </w:rPr>
              <w:t xml:space="preserve">除满足国家特殊战略需要的有关活动外,原则上禁止人为活动.  </w:t>
            </w:r>
          </w:p>
        </w:tc>
        <w:tc>
          <w:tcPr>
            <w:tcW w:w="5290" w:type="dxa"/>
            <w:noWrap w:val="0"/>
            <w:vAlign w:val="top"/>
          </w:tcPr>
          <w:p>
            <w:pPr>
              <w:rPr>
                <w:rFonts w:hint="eastAsia"/>
              </w:rPr>
            </w:pPr>
            <w:r>
              <w:rPr>
                <w:rFonts w:hint="eastAsia"/>
              </w:rPr>
              <w:t>1.管护巡护、保护执法等管理活动，经批准的科学研究、资源调查以及必要的科研监测保护和防灾减灾救灾、应急抢险救援等。</w:t>
            </w:r>
          </w:p>
          <w:p>
            <w:pPr>
              <w:rPr>
                <w:rFonts w:hint="eastAsia"/>
              </w:rPr>
            </w:pPr>
            <w:r>
              <w:rPr>
                <w:rFonts w:hint="eastAsia"/>
              </w:rPr>
              <w:t>2.因病虫害、外来物种入侵、维持主要保护对象生存环境等特殊情况，经批准，可以开展重要生态修复工程、物种重引入、增殖放流、病害动植物清理等人工干预措施。</w:t>
            </w:r>
          </w:p>
          <w:p>
            <w:pPr>
              <w:rPr>
                <w:rFonts w:hint="eastAsia"/>
              </w:rPr>
            </w:pPr>
            <w:r>
              <w:rPr>
                <w:rFonts w:hint="eastAsia"/>
              </w:rPr>
              <w:t>3.根据保护对象不同实行差别化管控措施：</w:t>
            </w:r>
          </w:p>
          <w:p>
            <w:pPr>
              <w:rPr>
                <w:rFonts w:hint="eastAsia"/>
              </w:rPr>
            </w:pPr>
            <w:r>
              <w:rPr>
                <w:rFonts w:hint="eastAsia"/>
              </w:rPr>
              <w:t>（1）保护对象栖息地、觅食地与人类农业生产生活息息相关的自然保护区，经科学评估，在不影响主要保护对象生存、繁衍的前提下，允许当地居民从事正常的生产、生活等活动。保留一定数量的耕地，允许开展耕种、灌溉活动，但应禁止使用有害农药。</w:t>
            </w:r>
          </w:p>
          <w:p>
            <w:pPr>
              <w:rPr>
                <w:rFonts w:hint="eastAsia"/>
              </w:rPr>
            </w:pPr>
            <w:r>
              <w:rPr>
                <w:rFonts w:hint="eastAsia"/>
              </w:rPr>
              <w:t>（2）保护对象为水生生物、候鸟的自然保护区，应科学划定航行区域，航行船舶实行合理的限速、限航、低噪音、保禁鸣、禁排管理，禁止过驳作业、合理选择航道养护方式，确保保护对象安全。</w:t>
            </w:r>
          </w:p>
          <w:p>
            <w:pPr>
              <w:rPr>
                <w:rFonts w:hint="eastAsia"/>
              </w:rPr>
            </w:pPr>
            <w:r>
              <w:rPr>
                <w:rFonts w:hint="eastAsia"/>
              </w:rPr>
              <w:t>（3）保护对象为迁徙、洄游、繁育野生动物的自然保护区,在野生动物非栖息季节，可以适度开展不影响自然保护区生态功能的有限人为活动。</w:t>
            </w:r>
          </w:p>
          <w:p>
            <w:pPr>
              <w:rPr>
                <w:rFonts w:hint="eastAsia"/>
              </w:rPr>
            </w:pPr>
            <w:r>
              <w:rPr>
                <w:rFonts w:hint="eastAsia"/>
              </w:rPr>
              <w:t>（4）保护对象位于地下的自然遗迹类自然保护区，可以适度开展不影响地下遗迹保护的人为活动。</w:t>
            </w:r>
          </w:p>
          <w:p>
            <w:pPr>
              <w:rPr>
                <w:rFonts w:hint="eastAsia"/>
              </w:rPr>
            </w:pPr>
            <w:r>
              <w:rPr>
                <w:rFonts w:hint="eastAsia"/>
              </w:rPr>
              <w:t>4.暂时不能搬迁的原住居民，可以有过渡期。过渡期内在不扩大现有建设用地和耕地规模的情况下，允许修缮生产生活以及供水设施，保留生活必需的少量种植、放牧、捕捞、养殖等活动。</w:t>
            </w:r>
          </w:p>
          <w:p>
            <w:pPr>
              <w:rPr>
                <w:rFonts w:hint="eastAsia"/>
              </w:rPr>
            </w:pPr>
            <w:r>
              <w:rPr>
                <w:rFonts w:hint="eastAsia"/>
              </w:rPr>
              <w:t>5.已有合法线性基础设施和供水等涉及民生的基础设施的运行和维护，以及经批准采取隧道或桥梁等方式（地面或水面无修筑设施）穿越或跨越的线性基础设施，必要的航道基础设施建设、河势控制、河道整治等活动。</w:t>
            </w:r>
          </w:p>
          <w:p>
            <w:pPr>
              <w:rPr>
                <w:rFonts w:ascii="方正仿宋_GBK" w:hAnsi="方正仿宋_GBK" w:eastAsia="方正仿宋_GBK" w:cs="方正仿宋_GBK"/>
                <w:sz w:val="32"/>
                <w:szCs w:val="32"/>
              </w:rPr>
            </w:pPr>
            <w:r>
              <w:rPr>
                <w:rFonts w:hint="eastAsia"/>
              </w:rPr>
              <w:t>6.已依法设立的铀矿矿业权勘查开采；已依法设立的油气探矿权勘查活动；已依法设立的矿泉水、地热采矿权不扩大生产规模、不新增生产设施，到期后有序退出；其他矿业权停止勘查开采活动。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6" w:hRule="atLeast"/>
          <w:jc w:val="center"/>
        </w:trPr>
        <w:tc>
          <w:tcPr>
            <w:tcW w:w="741" w:type="dxa"/>
            <w:noWrap w:val="0"/>
            <w:vAlign w:val="top"/>
          </w:tcPr>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ascii="方正仿宋_GBK" w:hAnsi="方正仿宋_GBK" w:eastAsia="方正仿宋_GBK" w:cs="方正仿宋_GBK"/>
                <w:sz w:val="32"/>
                <w:szCs w:val="32"/>
              </w:rPr>
            </w:pPr>
            <w:r>
              <w:rPr>
                <w:rFonts w:hint="eastAsia"/>
                <w:sz w:val="28"/>
                <w:szCs w:val="28"/>
              </w:rPr>
              <w:t>2</w:t>
            </w:r>
          </w:p>
        </w:tc>
        <w:tc>
          <w:tcPr>
            <w:tcW w:w="710" w:type="dxa"/>
            <w:noWrap w:val="0"/>
            <w:vAlign w:val="top"/>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自  然 保 护 地  一</w:t>
            </w:r>
          </w:p>
          <w:p>
            <w:pPr>
              <w:jc w:val="center"/>
              <w:rPr>
                <w:rFonts w:hint="eastAsia"/>
              </w:rPr>
            </w:pPr>
            <w:r>
              <w:rPr>
                <w:rFonts w:hint="eastAsia"/>
              </w:rPr>
              <w:t>般</w:t>
            </w:r>
          </w:p>
          <w:p>
            <w:pPr>
              <w:jc w:val="center"/>
              <w:rPr>
                <w:rFonts w:hint="eastAsia"/>
              </w:rPr>
            </w:pPr>
            <w:r>
              <w:rPr>
                <w:rFonts w:hint="eastAsia"/>
              </w:rPr>
              <w:t>控</w:t>
            </w:r>
          </w:p>
          <w:p>
            <w:pPr>
              <w:jc w:val="center"/>
              <w:rPr>
                <w:rFonts w:hint="eastAsia"/>
              </w:rPr>
            </w:pPr>
            <w:r>
              <w:rPr>
                <w:rFonts w:hint="eastAsia"/>
              </w:rPr>
              <w:t>制</w:t>
            </w:r>
          </w:p>
          <w:p>
            <w:pPr>
              <w:jc w:val="center"/>
              <w:rPr>
                <w:rFonts w:ascii="方正仿宋_GBK" w:hAnsi="方正仿宋_GBK" w:eastAsia="方正仿宋_GBK" w:cs="方正仿宋_GBK"/>
                <w:sz w:val="32"/>
                <w:szCs w:val="32"/>
              </w:rPr>
            </w:pPr>
            <w:r>
              <w:rPr>
                <w:rFonts w:hint="eastAsia"/>
              </w:rPr>
              <w:t>区</w:t>
            </w:r>
          </w:p>
        </w:tc>
        <w:tc>
          <w:tcPr>
            <w:tcW w:w="1720" w:type="dxa"/>
            <w:noWrap w:val="0"/>
            <w:vAlign w:val="top"/>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rPr>
                <w:rFonts w:hint="eastAsia" w:ascii="方正仿宋_GBK" w:hAnsi="方正仿宋_GBK" w:cs="方正仿宋_GBK"/>
                <w:sz w:val="32"/>
                <w:szCs w:val="32"/>
              </w:rPr>
            </w:pPr>
            <w:r>
              <w:rPr>
                <w:rFonts w:hint="eastAsia"/>
              </w:rPr>
              <w:t>除满足国家特殊战略需要的有关活动外，原则上禁止开发性、生产性建设活动。</w:t>
            </w:r>
          </w:p>
        </w:tc>
        <w:tc>
          <w:tcPr>
            <w:tcW w:w="5290" w:type="dxa"/>
            <w:noWrap w:val="0"/>
            <w:vAlign w:val="top"/>
          </w:tcPr>
          <w:p>
            <w:pPr>
              <w:rPr>
                <w:rFonts w:hint="eastAsia"/>
              </w:rPr>
            </w:pPr>
            <w:r>
              <w:rPr>
                <w:rFonts w:hint="eastAsia"/>
              </w:rPr>
              <w:t>仅允许以下对生态功能不造成破坏的有限人为活动：</w:t>
            </w:r>
          </w:p>
          <w:p>
            <w:pPr>
              <w:rPr>
                <w:rFonts w:hint="eastAsia"/>
              </w:rPr>
            </w:pPr>
            <w:r>
              <w:rPr>
                <w:rFonts w:hint="eastAsia"/>
              </w:rPr>
              <w:t>1.核心保护区允许开展的活动。</w:t>
            </w:r>
          </w:p>
          <w:p>
            <w:pPr>
              <w:rPr>
                <w:rFonts w:hint="eastAsia"/>
              </w:rPr>
            </w:pPr>
            <w:r>
              <w:rPr>
                <w:rFonts w:hint="eastAsia"/>
              </w:rPr>
              <w:t>2.零星的原住居民在不扩大现有建设用地和耕地规模前提下，允许修缮生产生活设施，保留生活必需种植、放牧、捕捞、养殖等活动。</w:t>
            </w:r>
          </w:p>
          <w:p>
            <w:pPr>
              <w:rPr>
                <w:rFonts w:hint="eastAsia"/>
              </w:rPr>
            </w:pPr>
            <w:r>
              <w:rPr>
                <w:rFonts w:hint="eastAsia"/>
              </w:rPr>
              <w:t>3.自然资源、生态环境监测和执法，包括水文水资源监测和涉水违法事件的查处等，灾害风险监测、灾害防治活动。</w:t>
            </w:r>
          </w:p>
          <w:p>
            <w:pPr>
              <w:rPr>
                <w:rFonts w:hint="eastAsia"/>
              </w:rPr>
            </w:pPr>
            <w:r>
              <w:rPr>
                <w:rFonts w:hint="eastAsia"/>
              </w:rPr>
              <w:t>4.经依法批准的非破坏性科学研究观测、标本采集。</w:t>
            </w:r>
          </w:p>
          <w:p>
            <w:pPr>
              <w:rPr>
                <w:rFonts w:hint="eastAsia"/>
              </w:rPr>
            </w:pPr>
            <w:r>
              <w:rPr>
                <w:rFonts w:hint="eastAsia"/>
              </w:rPr>
              <w:t>5.经依法批准的考古调查发掘和文物保护活动。除满足国家特殊战略需要的有地</w:t>
            </w:r>
          </w:p>
          <w:p>
            <w:pPr>
              <w:rPr>
                <w:rFonts w:hint="eastAsia"/>
              </w:rPr>
            </w:pPr>
            <w:r>
              <w:rPr>
                <w:rFonts w:hint="eastAsia"/>
              </w:rPr>
              <w:t>6.适度的参观旅游及相关的必要公共设施建设。</w:t>
            </w:r>
          </w:p>
          <w:p>
            <w:pPr>
              <w:rPr>
                <w:rFonts w:hint="eastAsia"/>
              </w:rPr>
            </w:pPr>
            <w:r>
              <w:rPr>
                <w:rFonts w:hint="eastAsia"/>
              </w:rPr>
              <w:t>7.必须且无法避让、符合县级以上国土空间规划的线性生产性建设活动。般基础设施建设、防洪和供水设施建设与运行维护；已有的合法水利、交通运输等设施运行和维护。</w:t>
            </w:r>
          </w:p>
          <w:p>
            <w:pPr>
              <w:rPr>
                <w:rFonts w:hint="eastAsia"/>
              </w:rPr>
            </w:pPr>
            <w:r>
              <w:rPr>
                <w:rFonts w:hint="eastAsia"/>
              </w:rPr>
              <w:t>8.战略性矿产资源基础地质调查和矿产远景调查等公益性工作；已依法设立的油气采矿权在不扩大生产区域范</w:t>
            </w:r>
          </w:p>
          <w:p>
            <w:pPr>
              <w:rPr>
                <w:rFonts w:hint="eastAsia"/>
              </w:rPr>
            </w:pPr>
            <w:r>
              <w:rPr>
                <w:rFonts w:hint="eastAsia"/>
              </w:rPr>
              <w:t>围，以及矿泉水、地热采矿权在不扩大生产规模、不新增生产设施的条件下，继续开采活动；其他矿业权停止勘查开采活动。</w:t>
            </w:r>
          </w:p>
          <w:p>
            <w:pPr>
              <w:rPr>
                <w:rFonts w:hint="eastAsia"/>
              </w:rPr>
            </w:pPr>
            <w:r>
              <w:rPr>
                <w:rFonts w:hint="eastAsia"/>
              </w:rPr>
              <w:t>9.确实难以避让的军事设施建设项目及重大军事演训</w:t>
            </w:r>
          </w:p>
          <w:p>
            <w:pPr>
              <w:rPr>
                <w:rFonts w:ascii="方正仿宋_GBK" w:hAnsi="方正仿宋_GBK" w:eastAsia="方正仿宋_GBK" w:cs="方正仿宋_GBK"/>
                <w:sz w:val="32"/>
                <w:szCs w:val="32"/>
              </w:rPr>
            </w:pPr>
            <w:r>
              <w:rPr>
                <w:rFonts w:hint="eastAsia"/>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top"/>
          </w:tcPr>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r>
              <w:rPr>
                <w:rFonts w:hint="eastAsia"/>
                <w:sz w:val="28"/>
                <w:szCs w:val="28"/>
              </w:rPr>
              <w:t>3</w:t>
            </w:r>
          </w:p>
        </w:tc>
        <w:tc>
          <w:tcPr>
            <w:tcW w:w="710" w:type="dxa"/>
            <w:noWrap w:val="0"/>
            <w:vAlign w:val="top"/>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林</w:t>
            </w:r>
          </w:p>
          <w:p>
            <w:pPr>
              <w:jc w:val="center"/>
              <w:rPr>
                <w:rFonts w:hint="eastAsia"/>
              </w:rPr>
            </w:pPr>
            <w:r>
              <w:rPr>
                <w:rFonts w:hint="eastAsia"/>
              </w:rPr>
              <w:t>地</w:t>
            </w:r>
          </w:p>
        </w:tc>
        <w:tc>
          <w:tcPr>
            <w:tcW w:w="1720" w:type="dxa"/>
            <w:noWrap w:val="0"/>
            <w:vAlign w:val="top"/>
          </w:tcPr>
          <w:p>
            <w:pPr>
              <w:rPr>
                <w:rFonts w:hint="eastAsia"/>
              </w:rPr>
            </w:pPr>
            <w:r>
              <w:rPr>
                <w:rFonts w:hint="eastAsia"/>
              </w:rPr>
              <w:t>1.建设项目禁止使用Ⅰ级保护林地。</w:t>
            </w:r>
          </w:p>
          <w:p>
            <w:pPr>
              <w:rPr>
                <w:rFonts w:hint="eastAsia"/>
              </w:rPr>
            </w:pPr>
            <w:r>
              <w:rPr>
                <w:rFonts w:hint="eastAsia"/>
              </w:rPr>
              <w:t>2.风电项目禁止使用自然遗产地、国家公园、自然保护区、森林公园、湿地公园、地质公园、</w:t>
            </w:r>
          </w:p>
          <w:p>
            <w:pPr>
              <w:rPr>
                <w:rFonts w:hint="eastAsia"/>
              </w:rPr>
            </w:pPr>
            <w:r>
              <w:rPr>
                <w:rFonts w:hint="eastAsia"/>
              </w:rPr>
              <w:t>风景名胜区、鸟类主要迁徙通道</w:t>
            </w:r>
          </w:p>
          <w:p>
            <w:pPr>
              <w:rPr>
                <w:rFonts w:hint="eastAsia"/>
              </w:rPr>
            </w:pPr>
            <w:r>
              <w:rPr>
                <w:rFonts w:hint="eastAsia"/>
              </w:rPr>
              <w:t>和迁徙地等区域；风机基础、施工和检修道路、升压站、集电线路等，禁止占用天然乔木林（竹林）地、一级和二级国家级公益林地中的有林地。</w:t>
            </w:r>
          </w:p>
          <w:p>
            <w:pPr>
              <w:rPr>
                <w:rFonts w:hint="eastAsia"/>
              </w:rPr>
            </w:pPr>
            <w:r>
              <w:rPr>
                <w:rFonts w:hint="eastAsia"/>
              </w:rPr>
              <w:t>3.光伏电站禁止布局在各类自然保护区、森林公园（含同类型国家公园）、濒危物种栖息地、天然林保护工程区内。光伏电站的电池组件阵列禁止使用有林地、疏林地、未成林造林地、采伐迹地、火烧迹地，以及年降雨量400毫米以上区域覆盖度高于50%的灌木林地。</w:t>
            </w:r>
          </w:p>
          <w:p>
            <w:pPr>
              <w:rPr>
                <w:rFonts w:ascii="方正仿宋_GBK" w:hAnsi="方正仿宋_GBK" w:eastAsia="方正仿宋_GBK" w:cs="方正仿宋_GBK"/>
                <w:sz w:val="32"/>
                <w:szCs w:val="32"/>
              </w:rPr>
            </w:pPr>
            <w:r>
              <w:rPr>
                <w:rFonts w:hint="eastAsia"/>
              </w:rPr>
              <w:t>4.高尔夫球场禁止占用天然林地、国家公益林地。</w:t>
            </w:r>
          </w:p>
        </w:tc>
        <w:tc>
          <w:tcPr>
            <w:tcW w:w="5290" w:type="dxa"/>
            <w:noWrap w:val="0"/>
            <w:vAlign w:val="top"/>
          </w:tcPr>
          <w:p>
            <w:pPr>
              <w:rPr>
                <w:rFonts w:ascii="方正仿宋_GBK" w:hAnsi="方正仿宋_GBK" w:eastAsia="方正仿宋_GBK" w:cs="方正仿宋_GBK"/>
                <w:sz w:val="32"/>
                <w:szCs w:val="32"/>
              </w:rPr>
            </w:pPr>
          </w:p>
        </w:tc>
      </w:tr>
    </w:tbl>
    <w:p>
      <w:pPr>
        <w:rPr>
          <w:rFonts w:hint="default" w:ascii="方正仿宋_GBK" w:hAnsi="方正仿宋_GBK" w:eastAsia="方正仿宋_GBK" w:cs="方正仿宋_GBK"/>
          <w:sz w:val="32"/>
          <w:szCs w:val="32"/>
          <w:vertAlign w:val="baseline"/>
        </w:rPr>
      </w:pPr>
    </w:p>
    <w:p>
      <w:pPr>
        <w:rPr>
          <w:rFonts w:hint="default" w:ascii="方正仿宋_GBK" w:hAnsi="方正仿宋_GBK" w:eastAsia="方正仿宋_GBK" w:cs="方正仿宋_GBK"/>
          <w:sz w:val="32"/>
          <w:szCs w:val="32"/>
        </w:rPr>
      </w:pPr>
    </w:p>
    <w:p>
      <w:pPr>
        <w:pStyle w:val="2"/>
        <w:ind w:left="0" w:leftChars="0" w:firstLine="0" w:firstLineChars="0"/>
        <w:rPr>
          <w:rFonts w:hint="default" w:ascii="方正仿宋_GBK" w:hAnsi="方正仿宋_GBK" w:eastAsia="方正仿宋_GBK" w:cs="方正仿宋_GBK"/>
          <w:sz w:val="32"/>
          <w:szCs w:val="32"/>
        </w:rPr>
      </w:pPr>
    </w:p>
    <w:p>
      <w:pPr>
        <w:pStyle w:val="2"/>
        <w:ind w:left="0" w:leftChars="0" w:firstLine="0" w:firstLineChars="0"/>
        <w:rPr>
          <w:rFonts w:hint="default" w:ascii="方正仿宋_GBK" w:hAnsi="方正仿宋_GBK" w:eastAsia="方正仿宋_GBK" w:cs="方正仿宋_GBK"/>
          <w:sz w:val="32"/>
          <w:szCs w:val="32"/>
        </w:rPr>
      </w:pPr>
    </w:p>
    <w:p>
      <w:pPr>
        <w:pStyle w:val="2"/>
        <w:ind w:left="0" w:leftChars="0" w:firstLine="0" w:firstLineChars="0"/>
        <w:rPr>
          <w:rFonts w:hint="default" w:ascii="方正仿宋_GBK" w:hAnsi="方正仿宋_GBK" w:eastAsia="方正仿宋_GBK" w:cs="方正仿宋_GBK"/>
          <w:sz w:val="32"/>
          <w:szCs w:val="32"/>
        </w:rPr>
      </w:pPr>
    </w:p>
    <w:p>
      <w:pPr>
        <w:pStyle w:val="2"/>
        <w:ind w:left="0" w:leftChars="0" w:firstLine="0" w:firstLineChars="0"/>
        <w:rPr>
          <w:rFonts w:hint="default" w:ascii="方正仿宋_GBK" w:hAnsi="方正仿宋_GBK" w:eastAsia="方正仿宋_GBK" w:cs="方正仿宋_GBK"/>
          <w:sz w:val="32"/>
          <w:szCs w:val="32"/>
        </w:rPr>
      </w:pPr>
      <w:bookmarkStart w:id="8" w:name="_GoBack"/>
      <w:bookmarkEnd w:id="8"/>
    </w:p>
    <w:p>
      <w:pPr>
        <w:rPr>
          <w:rFonts w:hint="default" w:ascii="方正仿宋_GBK" w:hAnsi="方正仿宋_GBK" w:eastAsia="方正仿宋_GBK" w:cs="方正仿宋_GBK"/>
          <w:sz w:val="32"/>
          <w:szCs w:val="32"/>
          <w:lang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TimesNewRoman+ZHJKoH-1">
    <w:altName w:val="ESRI AMFM Electric"/>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ESRI AMFM Electric">
    <w:panose1 w:val="02000400000000000000"/>
    <w:charset w:val="00"/>
    <w:family w:val="auto"/>
    <w:pitch w:val="default"/>
    <w:sig w:usb0="00000003"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A17FB"/>
    <w:multiLevelType w:val="multilevel"/>
    <w:tmpl w:val="0F1A17FB"/>
    <w:lvl w:ilvl="0" w:tentative="0">
      <w:start w:val="1"/>
      <w:numFmt w:val="decimal"/>
      <w:lvlText w:val="第 %1 章  "/>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230AA1C1"/>
    <w:multiLevelType w:val="singleLevel"/>
    <w:tmpl w:val="230AA1C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D583D"/>
    <w:rsid w:val="000A4FB9"/>
    <w:rsid w:val="002526ED"/>
    <w:rsid w:val="002F2B32"/>
    <w:rsid w:val="003471AE"/>
    <w:rsid w:val="00450898"/>
    <w:rsid w:val="00690F54"/>
    <w:rsid w:val="0075213F"/>
    <w:rsid w:val="007C3271"/>
    <w:rsid w:val="008B7D41"/>
    <w:rsid w:val="00C3121E"/>
    <w:rsid w:val="00DC48BD"/>
    <w:rsid w:val="00EF0B5D"/>
    <w:rsid w:val="01016714"/>
    <w:rsid w:val="01BB515C"/>
    <w:rsid w:val="01D659C4"/>
    <w:rsid w:val="0228077F"/>
    <w:rsid w:val="022A48C6"/>
    <w:rsid w:val="026B6E2F"/>
    <w:rsid w:val="027E47C6"/>
    <w:rsid w:val="0290518B"/>
    <w:rsid w:val="02C204FC"/>
    <w:rsid w:val="02FF0BDB"/>
    <w:rsid w:val="037A755C"/>
    <w:rsid w:val="038B4AFB"/>
    <w:rsid w:val="0398451A"/>
    <w:rsid w:val="03A23782"/>
    <w:rsid w:val="03F6126F"/>
    <w:rsid w:val="042153D7"/>
    <w:rsid w:val="04304E16"/>
    <w:rsid w:val="04711791"/>
    <w:rsid w:val="049738F7"/>
    <w:rsid w:val="04AD0DBE"/>
    <w:rsid w:val="04C62AAB"/>
    <w:rsid w:val="04D2783D"/>
    <w:rsid w:val="051808E9"/>
    <w:rsid w:val="05885979"/>
    <w:rsid w:val="05BE109F"/>
    <w:rsid w:val="05E64C49"/>
    <w:rsid w:val="05EA32CD"/>
    <w:rsid w:val="062137EE"/>
    <w:rsid w:val="06482B8B"/>
    <w:rsid w:val="06A47A8E"/>
    <w:rsid w:val="06B16175"/>
    <w:rsid w:val="076A2A25"/>
    <w:rsid w:val="07700FB4"/>
    <w:rsid w:val="07786CC7"/>
    <w:rsid w:val="07913AA4"/>
    <w:rsid w:val="08155264"/>
    <w:rsid w:val="081B0BF7"/>
    <w:rsid w:val="085E6521"/>
    <w:rsid w:val="08C6326A"/>
    <w:rsid w:val="08DF21D5"/>
    <w:rsid w:val="08F979F1"/>
    <w:rsid w:val="09066FE1"/>
    <w:rsid w:val="097457B5"/>
    <w:rsid w:val="098A36AF"/>
    <w:rsid w:val="09BE18C1"/>
    <w:rsid w:val="09DA4228"/>
    <w:rsid w:val="09DD30B6"/>
    <w:rsid w:val="0A2619E8"/>
    <w:rsid w:val="0A3C045F"/>
    <w:rsid w:val="0A3C44CD"/>
    <w:rsid w:val="0A532E18"/>
    <w:rsid w:val="0A662834"/>
    <w:rsid w:val="0AC32BA9"/>
    <w:rsid w:val="0B0235A1"/>
    <w:rsid w:val="0B675F82"/>
    <w:rsid w:val="0B755B10"/>
    <w:rsid w:val="0BBD7977"/>
    <w:rsid w:val="0BE434A8"/>
    <w:rsid w:val="0C101741"/>
    <w:rsid w:val="0C14641F"/>
    <w:rsid w:val="0C471BDB"/>
    <w:rsid w:val="0C810D77"/>
    <w:rsid w:val="0C9710B8"/>
    <w:rsid w:val="0CBF329A"/>
    <w:rsid w:val="0D160D84"/>
    <w:rsid w:val="0D5F0ECE"/>
    <w:rsid w:val="0D627F3B"/>
    <w:rsid w:val="0D6B1062"/>
    <w:rsid w:val="0DC22D4D"/>
    <w:rsid w:val="0DE16705"/>
    <w:rsid w:val="0E3F2334"/>
    <w:rsid w:val="0EA753AC"/>
    <w:rsid w:val="0ED35E72"/>
    <w:rsid w:val="0EE209EE"/>
    <w:rsid w:val="0EF85243"/>
    <w:rsid w:val="0F566E58"/>
    <w:rsid w:val="0F996842"/>
    <w:rsid w:val="0FF24CE6"/>
    <w:rsid w:val="0FFB2C2E"/>
    <w:rsid w:val="10065FF7"/>
    <w:rsid w:val="10073CE0"/>
    <w:rsid w:val="10381CD0"/>
    <w:rsid w:val="104F58D8"/>
    <w:rsid w:val="1096339A"/>
    <w:rsid w:val="109A388B"/>
    <w:rsid w:val="10C02D99"/>
    <w:rsid w:val="111F4986"/>
    <w:rsid w:val="112C20C0"/>
    <w:rsid w:val="119F3396"/>
    <w:rsid w:val="11E92B49"/>
    <w:rsid w:val="12112492"/>
    <w:rsid w:val="1239644C"/>
    <w:rsid w:val="12920264"/>
    <w:rsid w:val="12A62C2B"/>
    <w:rsid w:val="12F01D90"/>
    <w:rsid w:val="12F167B2"/>
    <w:rsid w:val="12F8525B"/>
    <w:rsid w:val="130A3277"/>
    <w:rsid w:val="13235F8E"/>
    <w:rsid w:val="13245226"/>
    <w:rsid w:val="1367187D"/>
    <w:rsid w:val="137D67EF"/>
    <w:rsid w:val="1397527D"/>
    <w:rsid w:val="13F97AFD"/>
    <w:rsid w:val="141207A4"/>
    <w:rsid w:val="14252946"/>
    <w:rsid w:val="144F0EF1"/>
    <w:rsid w:val="1527378E"/>
    <w:rsid w:val="15620B40"/>
    <w:rsid w:val="156675DD"/>
    <w:rsid w:val="159A5EB2"/>
    <w:rsid w:val="15B20E01"/>
    <w:rsid w:val="15CD1FC5"/>
    <w:rsid w:val="15D72749"/>
    <w:rsid w:val="15ED7009"/>
    <w:rsid w:val="16411916"/>
    <w:rsid w:val="164325BB"/>
    <w:rsid w:val="164845DE"/>
    <w:rsid w:val="164F5F36"/>
    <w:rsid w:val="168D1860"/>
    <w:rsid w:val="16BC19C1"/>
    <w:rsid w:val="16F277CF"/>
    <w:rsid w:val="16FD4C82"/>
    <w:rsid w:val="17916A82"/>
    <w:rsid w:val="17994796"/>
    <w:rsid w:val="18277DCA"/>
    <w:rsid w:val="18633898"/>
    <w:rsid w:val="18874838"/>
    <w:rsid w:val="18A71AF7"/>
    <w:rsid w:val="18BF16D0"/>
    <w:rsid w:val="18C66062"/>
    <w:rsid w:val="18EA3E8F"/>
    <w:rsid w:val="1908700B"/>
    <w:rsid w:val="19675E17"/>
    <w:rsid w:val="196B06AC"/>
    <w:rsid w:val="1B5E2CBC"/>
    <w:rsid w:val="1B952075"/>
    <w:rsid w:val="1C422896"/>
    <w:rsid w:val="1CAC1E63"/>
    <w:rsid w:val="1CBF339B"/>
    <w:rsid w:val="1CEA6CED"/>
    <w:rsid w:val="1D096F1F"/>
    <w:rsid w:val="1D2F6635"/>
    <w:rsid w:val="1D3F0DBE"/>
    <w:rsid w:val="1D4E0565"/>
    <w:rsid w:val="1D650C1E"/>
    <w:rsid w:val="1DA2393C"/>
    <w:rsid w:val="1DD66AF7"/>
    <w:rsid w:val="1E7322F4"/>
    <w:rsid w:val="1E97183A"/>
    <w:rsid w:val="1EB82C93"/>
    <w:rsid w:val="1ECE7205"/>
    <w:rsid w:val="1F3F3BC7"/>
    <w:rsid w:val="1FDC31AA"/>
    <w:rsid w:val="1FDD775E"/>
    <w:rsid w:val="1FE54053"/>
    <w:rsid w:val="2017030A"/>
    <w:rsid w:val="201E41F8"/>
    <w:rsid w:val="204A1621"/>
    <w:rsid w:val="205342D9"/>
    <w:rsid w:val="209C14CE"/>
    <w:rsid w:val="20B63241"/>
    <w:rsid w:val="20D215D9"/>
    <w:rsid w:val="20FC3450"/>
    <w:rsid w:val="21010BAB"/>
    <w:rsid w:val="21203ABB"/>
    <w:rsid w:val="22124DE1"/>
    <w:rsid w:val="22431E99"/>
    <w:rsid w:val="22661321"/>
    <w:rsid w:val="2273076D"/>
    <w:rsid w:val="22896E7B"/>
    <w:rsid w:val="22961211"/>
    <w:rsid w:val="22B350BC"/>
    <w:rsid w:val="22D667B7"/>
    <w:rsid w:val="22DA21D2"/>
    <w:rsid w:val="22F371D1"/>
    <w:rsid w:val="22FC4EA1"/>
    <w:rsid w:val="23281643"/>
    <w:rsid w:val="234206CC"/>
    <w:rsid w:val="23DA7854"/>
    <w:rsid w:val="23EB37D7"/>
    <w:rsid w:val="247B40C2"/>
    <w:rsid w:val="24C53BC7"/>
    <w:rsid w:val="24D31E19"/>
    <w:rsid w:val="24F97F0B"/>
    <w:rsid w:val="251232A0"/>
    <w:rsid w:val="251926B9"/>
    <w:rsid w:val="252F6638"/>
    <w:rsid w:val="257B4750"/>
    <w:rsid w:val="25871384"/>
    <w:rsid w:val="259D1C4E"/>
    <w:rsid w:val="25A465B3"/>
    <w:rsid w:val="25EF7EFC"/>
    <w:rsid w:val="26035A4D"/>
    <w:rsid w:val="261C3AAB"/>
    <w:rsid w:val="265017B0"/>
    <w:rsid w:val="26713479"/>
    <w:rsid w:val="2694098F"/>
    <w:rsid w:val="26EF5718"/>
    <w:rsid w:val="26FF725A"/>
    <w:rsid w:val="278F1DA6"/>
    <w:rsid w:val="281623C3"/>
    <w:rsid w:val="28727343"/>
    <w:rsid w:val="2879589D"/>
    <w:rsid w:val="29C6635E"/>
    <w:rsid w:val="29E8641A"/>
    <w:rsid w:val="29F9048F"/>
    <w:rsid w:val="29FD10A9"/>
    <w:rsid w:val="2A520487"/>
    <w:rsid w:val="2A77334C"/>
    <w:rsid w:val="2A7A30B7"/>
    <w:rsid w:val="2A877FAC"/>
    <w:rsid w:val="2A8F1D23"/>
    <w:rsid w:val="2AB93A44"/>
    <w:rsid w:val="2ADC484A"/>
    <w:rsid w:val="2B0A6E1D"/>
    <w:rsid w:val="2B5A0A6B"/>
    <w:rsid w:val="2B795D77"/>
    <w:rsid w:val="2B8012F2"/>
    <w:rsid w:val="2C3C3799"/>
    <w:rsid w:val="2C441C11"/>
    <w:rsid w:val="2C5D564C"/>
    <w:rsid w:val="2C7A0F35"/>
    <w:rsid w:val="2C902B1C"/>
    <w:rsid w:val="2CE807FA"/>
    <w:rsid w:val="2D5C585E"/>
    <w:rsid w:val="2D904AA2"/>
    <w:rsid w:val="2DB023E5"/>
    <w:rsid w:val="2DF8552A"/>
    <w:rsid w:val="2E45709B"/>
    <w:rsid w:val="2E4E7C73"/>
    <w:rsid w:val="2EA16016"/>
    <w:rsid w:val="2EDE31A5"/>
    <w:rsid w:val="2EFD489A"/>
    <w:rsid w:val="2F5C049C"/>
    <w:rsid w:val="2FDD1FD6"/>
    <w:rsid w:val="301605B0"/>
    <w:rsid w:val="304A2CBE"/>
    <w:rsid w:val="308F2CC5"/>
    <w:rsid w:val="30EC776E"/>
    <w:rsid w:val="30F5738D"/>
    <w:rsid w:val="310F1152"/>
    <w:rsid w:val="3117009C"/>
    <w:rsid w:val="31270B49"/>
    <w:rsid w:val="315D247C"/>
    <w:rsid w:val="317732BD"/>
    <w:rsid w:val="31B938B4"/>
    <w:rsid w:val="32AE65E8"/>
    <w:rsid w:val="32B433C0"/>
    <w:rsid w:val="32E84E18"/>
    <w:rsid w:val="333857B1"/>
    <w:rsid w:val="333A1024"/>
    <w:rsid w:val="334E6F5B"/>
    <w:rsid w:val="33A978BE"/>
    <w:rsid w:val="33B55CCE"/>
    <w:rsid w:val="33E1140D"/>
    <w:rsid w:val="33EA69AB"/>
    <w:rsid w:val="3417045B"/>
    <w:rsid w:val="34643A14"/>
    <w:rsid w:val="34812ED7"/>
    <w:rsid w:val="34D20CE7"/>
    <w:rsid w:val="34D94EF5"/>
    <w:rsid w:val="35014091"/>
    <w:rsid w:val="352958CB"/>
    <w:rsid w:val="35394209"/>
    <w:rsid w:val="35BE0EDF"/>
    <w:rsid w:val="35D176D5"/>
    <w:rsid w:val="35F23371"/>
    <w:rsid w:val="361C37D7"/>
    <w:rsid w:val="364874C5"/>
    <w:rsid w:val="369D6385"/>
    <w:rsid w:val="36CE5022"/>
    <w:rsid w:val="36D80975"/>
    <w:rsid w:val="37230EDB"/>
    <w:rsid w:val="37D31DE8"/>
    <w:rsid w:val="38756777"/>
    <w:rsid w:val="38820C19"/>
    <w:rsid w:val="389971F7"/>
    <w:rsid w:val="38BC449E"/>
    <w:rsid w:val="395A6BA8"/>
    <w:rsid w:val="3962719D"/>
    <w:rsid w:val="39627924"/>
    <w:rsid w:val="3A071316"/>
    <w:rsid w:val="3A0B6754"/>
    <w:rsid w:val="3A2D34E9"/>
    <w:rsid w:val="3A6F68A8"/>
    <w:rsid w:val="3A9630C9"/>
    <w:rsid w:val="3AA57E6C"/>
    <w:rsid w:val="3ABF5596"/>
    <w:rsid w:val="3AC47FB6"/>
    <w:rsid w:val="3ADC3B80"/>
    <w:rsid w:val="3B2A4608"/>
    <w:rsid w:val="3BA32A24"/>
    <w:rsid w:val="3C17682B"/>
    <w:rsid w:val="3C423C8D"/>
    <w:rsid w:val="3C596BB9"/>
    <w:rsid w:val="3C7B004D"/>
    <w:rsid w:val="3CB12D2A"/>
    <w:rsid w:val="3D790700"/>
    <w:rsid w:val="3DBE4ECA"/>
    <w:rsid w:val="3DD53CD6"/>
    <w:rsid w:val="3DE65419"/>
    <w:rsid w:val="3DF55A52"/>
    <w:rsid w:val="3E1318A4"/>
    <w:rsid w:val="3E764550"/>
    <w:rsid w:val="3E8B1F16"/>
    <w:rsid w:val="3E964D5F"/>
    <w:rsid w:val="3EAF43D4"/>
    <w:rsid w:val="3EFE08D9"/>
    <w:rsid w:val="3F3762A8"/>
    <w:rsid w:val="3F3C2520"/>
    <w:rsid w:val="3F3E4F6E"/>
    <w:rsid w:val="3F620EA9"/>
    <w:rsid w:val="3F6E7CB0"/>
    <w:rsid w:val="404D7830"/>
    <w:rsid w:val="40931CA0"/>
    <w:rsid w:val="411F0D16"/>
    <w:rsid w:val="41272B00"/>
    <w:rsid w:val="414C0745"/>
    <w:rsid w:val="4185229A"/>
    <w:rsid w:val="42615A8B"/>
    <w:rsid w:val="42820D54"/>
    <w:rsid w:val="42CD73F7"/>
    <w:rsid w:val="42EA7EDE"/>
    <w:rsid w:val="42F573BA"/>
    <w:rsid w:val="430A48FD"/>
    <w:rsid w:val="432B5455"/>
    <w:rsid w:val="434466A8"/>
    <w:rsid w:val="43630165"/>
    <w:rsid w:val="43736234"/>
    <w:rsid w:val="439D3918"/>
    <w:rsid w:val="43C77442"/>
    <w:rsid w:val="444E762F"/>
    <w:rsid w:val="44662A9E"/>
    <w:rsid w:val="44731851"/>
    <w:rsid w:val="448E74EB"/>
    <w:rsid w:val="45503EB4"/>
    <w:rsid w:val="455C640A"/>
    <w:rsid w:val="45887A6E"/>
    <w:rsid w:val="45A913EA"/>
    <w:rsid w:val="45C114FD"/>
    <w:rsid w:val="45C7765F"/>
    <w:rsid w:val="45EF3987"/>
    <w:rsid w:val="463B41CA"/>
    <w:rsid w:val="463D70CE"/>
    <w:rsid w:val="466F6259"/>
    <w:rsid w:val="473E3CF8"/>
    <w:rsid w:val="474B7519"/>
    <w:rsid w:val="479A3F19"/>
    <w:rsid w:val="47A44E6F"/>
    <w:rsid w:val="47D63F1A"/>
    <w:rsid w:val="48276DAD"/>
    <w:rsid w:val="485D10D8"/>
    <w:rsid w:val="48753558"/>
    <w:rsid w:val="48E7141A"/>
    <w:rsid w:val="49030787"/>
    <w:rsid w:val="496F76B3"/>
    <w:rsid w:val="49E866B7"/>
    <w:rsid w:val="49E91526"/>
    <w:rsid w:val="49F37A08"/>
    <w:rsid w:val="4A0D583D"/>
    <w:rsid w:val="4A29417E"/>
    <w:rsid w:val="4A624C42"/>
    <w:rsid w:val="4A75222B"/>
    <w:rsid w:val="4AB721FC"/>
    <w:rsid w:val="4ABD1BE6"/>
    <w:rsid w:val="4AFF00C2"/>
    <w:rsid w:val="4B091FD3"/>
    <w:rsid w:val="4B131B0A"/>
    <w:rsid w:val="4B5C0803"/>
    <w:rsid w:val="4B694BA6"/>
    <w:rsid w:val="4BA618E3"/>
    <w:rsid w:val="4BAB3087"/>
    <w:rsid w:val="4C3D13D1"/>
    <w:rsid w:val="4C664762"/>
    <w:rsid w:val="4C887BCB"/>
    <w:rsid w:val="4DAB0AC4"/>
    <w:rsid w:val="4DAE4372"/>
    <w:rsid w:val="4E206695"/>
    <w:rsid w:val="4E2A334C"/>
    <w:rsid w:val="4E5F75F8"/>
    <w:rsid w:val="4E9E52F6"/>
    <w:rsid w:val="4EEC4222"/>
    <w:rsid w:val="4EED487C"/>
    <w:rsid w:val="4EF214A6"/>
    <w:rsid w:val="4F1F4EC7"/>
    <w:rsid w:val="4F3624EF"/>
    <w:rsid w:val="4FB42822"/>
    <w:rsid w:val="4FC427E2"/>
    <w:rsid w:val="4FCA6002"/>
    <w:rsid w:val="4FEF316D"/>
    <w:rsid w:val="500A4F9E"/>
    <w:rsid w:val="501E06A7"/>
    <w:rsid w:val="50232C72"/>
    <w:rsid w:val="503238E0"/>
    <w:rsid w:val="51120F09"/>
    <w:rsid w:val="51206B5E"/>
    <w:rsid w:val="51854263"/>
    <w:rsid w:val="519D6975"/>
    <w:rsid w:val="519F191E"/>
    <w:rsid w:val="51CC0E84"/>
    <w:rsid w:val="51E14677"/>
    <w:rsid w:val="51E26330"/>
    <w:rsid w:val="524B6010"/>
    <w:rsid w:val="5273764B"/>
    <w:rsid w:val="52787177"/>
    <w:rsid w:val="52C605A5"/>
    <w:rsid w:val="52CE7EC8"/>
    <w:rsid w:val="53096759"/>
    <w:rsid w:val="530B1835"/>
    <w:rsid w:val="53902C69"/>
    <w:rsid w:val="53960C7B"/>
    <w:rsid w:val="53BE796D"/>
    <w:rsid w:val="53EB7181"/>
    <w:rsid w:val="53F4102D"/>
    <w:rsid w:val="540013B1"/>
    <w:rsid w:val="54091A49"/>
    <w:rsid w:val="541002A1"/>
    <w:rsid w:val="542E54BA"/>
    <w:rsid w:val="545539E1"/>
    <w:rsid w:val="54615907"/>
    <w:rsid w:val="546838AC"/>
    <w:rsid w:val="54955CA9"/>
    <w:rsid w:val="55060FDE"/>
    <w:rsid w:val="553E00FE"/>
    <w:rsid w:val="556E3E4E"/>
    <w:rsid w:val="55B975AA"/>
    <w:rsid w:val="55DE061D"/>
    <w:rsid w:val="561D7AAB"/>
    <w:rsid w:val="563D5215"/>
    <w:rsid w:val="566D12B7"/>
    <w:rsid w:val="56CE2BDA"/>
    <w:rsid w:val="56D5650E"/>
    <w:rsid w:val="56DF5619"/>
    <w:rsid w:val="571546EA"/>
    <w:rsid w:val="5735163D"/>
    <w:rsid w:val="57A92FEF"/>
    <w:rsid w:val="57F12F2C"/>
    <w:rsid w:val="57FC29C8"/>
    <w:rsid w:val="58996109"/>
    <w:rsid w:val="58DD3353"/>
    <w:rsid w:val="59756553"/>
    <w:rsid w:val="59C872B0"/>
    <w:rsid w:val="59D32339"/>
    <w:rsid w:val="59DF20B6"/>
    <w:rsid w:val="59F231FD"/>
    <w:rsid w:val="5A2B751F"/>
    <w:rsid w:val="5A8C1A02"/>
    <w:rsid w:val="5A96227B"/>
    <w:rsid w:val="5AC87700"/>
    <w:rsid w:val="5AFF7196"/>
    <w:rsid w:val="5B0947FF"/>
    <w:rsid w:val="5B0B349C"/>
    <w:rsid w:val="5B2009C7"/>
    <w:rsid w:val="5BAD0D07"/>
    <w:rsid w:val="5BB83A03"/>
    <w:rsid w:val="5BC12D30"/>
    <w:rsid w:val="5C04669C"/>
    <w:rsid w:val="5C05685A"/>
    <w:rsid w:val="5C0B647C"/>
    <w:rsid w:val="5C3631E4"/>
    <w:rsid w:val="5C4B5A99"/>
    <w:rsid w:val="5C63224E"/>
    <w:rsid w:val="5CC51866"/>
    <w:rsid w:val="5CD62797"/>
    <w:rsid w:val="5CDE61FC"/>
    <w:rsid w:val="5CF714BC"/>
    <w:rsid w:val="5D06477E"/>
    <w:rsid w:val="5D244569"/>
    <w:rsid w:val="5D3309D6"/>
    <w:rsid w:val="5D3757F4"/>
    <w:rsid w:val="5D5E2850"/>
    <w:rsid w:val="5D933986"/>
    <w:rsid w:val="5D9967ED"/>
    <w:rsid w:val="5D9E5D76"/>
    <w:rsid w:val="5DEA70AB"/>
    <w:rsid w:val="5E0165D2"/>
    <w:rsid w:val="5E8C4F17"/>
    <w:rsid w:val="5F84261C"/>
    <w:rsid w:val="5F9074F8"/>
    <w:rsid w:val="5FA47DAA"/>
    <w:rsid w:val="5FB23A95"/>
    <w:rsid w:val="601308DE"/>
    <w:rsid w:val="60623F49"/>
    <w:rsid w:val="60C0401A"/>
    <w:rsid w:val="60F36D7B"/>
    <w:rsid w:val="61196BB0"/>
    <w:rsid w:val="611F624E"/>
    <w:rsid w:val="61900898"/>
    <w:rsid w:val="61BE728F"/>
    <w:rsid w:val="62003105"/>
    <w:rsid w:val="62127D0F"/>
    <w:rsid w:val="62351718"/>
    <w:rsid w:val="625276A7"/>
    <w:rsid w:val="626D039B"/>
    <w:rsid w:val="63036F4E"/>
    <w:rsid w:val="630524D2"/>
    <w:rsid w:val="631C7CC0"/>
    <w:rsid w:val="632B7DB7"/>
    <w:rsid w:val="63394A3B"/>
    <w:rsid w:val="639A6E86"/>
    <w:rsid w:val="63BB015E"/>
    <w:rsid w:val="63E47569"/>
    <w:rsid w:val="64124E9F"/>
    <w:rsid w:val="64545441"/>
    <w:rsid w:val="64983211"/>
    <w:rsid w:val="64C101B1"/>
    <w:rsid w:val="64CD53FC"/>
    <w:rsid w:val="64E34B1D"/>
    <w:rsid w:val="65091B87"/>
    <w:rsid w:val="651D4151"/>
    <w:rsid w:val="652D06DC"/>
    <w:rsid w:val="65542176"/>
    <w:rsid w:val="655C6643"/>
    <w:rsid w:val="65CB470F"/>
    <w:rsid w:val="662223E9"/>
    <w:rsid w:val="663560F1"/>
    <w:rsid w:val="665C11E8"/>
    <w:rsid w:val="667A7BDA"/>
    <w:rsid w:val="66BC52CF"/>
    <w:rsid w:val="66C461C6"/>
    <w:rsid w:val="66EF75CA"/>
    <w:rsid w:val="6703326B"/>
    <w:rsid w:val="684E23A6"/>
    <w:rsid w:val="68AA3C1B"/>
    <w:rsid w:val="68E2470B"/>
    <w:rsid w:val="69412B0E"/>
    <w:rsid w:val="694614C3"/>
    <w:rsid w:val="69575A99"/>
    <w:rsid w:val="69B87CD0"/>
    <w:rsid w:val="69D06B3F"/>
    <w:rsid w:val="6A082186"/>
    <w:rsid w:val="6A0A5045"/>
    <w:rsid w:val="6ADE00A5"/>
    <w:rsid w:val="6AE60344"/>
    <w:rsid w:val="6B0D25C5"/>
    <w:rsid w:val="6B320ADA"/>
    <w:rsid w:val="6B3B045E"/>
    <w:rsid w:val="6B4A54D7"/>
    <w:rsid w:val="6B910033"/>
    <w:rsid w:val="6B9856FC"/>
    <w:rsid w:val="6B9907CC"/>
    <w:rsid w:val="6BD1698C"/>
    <w:rsid w:val="6C177D65"/>
    <w:rsid w:val="6C693187"/>
    <w:rsid w:val="6C7D2297"/>
    <w:rsid w:val="6CA031DE"/>
    <w:rsid w:val="6D796042"/>
    <w:rsid w:val="6D7F2340"/>
    <w:rsid w:val="6D967575"/>
    <w:rsid w:val="6DB7530E"/>
    <w:rsid w:val="6DE972BC"/>
    <w:rsid w:val="6E1D1BA7"/>
    <w:rsid w:val="6E7C3CCF"/>
    <w:rsid w:val="6ECA2DE5"/>
    <w:rsid w:val="6F2D29BE"/>
    <w:rsid w:val="6F540DEB"/>
    <w:rsid w:val="6F664906"/>
    <w:rsid w:val="6F695240"/>
    <w:rsid w:val="6F7D7B8C"/>
    <w:rsid w:val="70155548"/>
    <w:rsid w:val="70286FCC"/>
    <w:rsid w:val="703B6515"/>
    <w:rsid w:val="706B567D"/>
    <w:rsid w:val="70976EB6"/>
    <w:rsid w:val="70AE41F5"/>
    <w:rsid w:val="71151B61"/>
    <w:rsid w:val="717C4B75"/>
    <w:rsid w:val="7192015E"/>
    <w:rsid w:val="719D6F49"/>
    <w:rsid w:val="71A23EEB"/>
    <w:rsid w:val="71A515DB"/>
    <w:rsid w:val="720F478D"/>
    <w:rsid w:val="723B5D90"/>
    <w:rsid w:val="72BE5B21"/>
    <w:rsid w:val="72D6700C"/>
    <w:rsid w:val="72FD06F2"/>
    <w:rsid w:val="7319761E"/>
    <w:rsid w:val="734D3131"/>
    <w:rsid w:val="73CC0952"/>
    <w:rsid w:val="73DA204E"/>
    <w:rsid w:val="740927C5"/>
    <w:rsid w:val="741828F7"/>
    <w:rsid w:val="745E67D9"/>
    <w:rsid w:val="746D6065"/>
    <w:rsid w:val="749F43FD"/>
    <w:rsid w:val="74A66C99"/>
    <w:rsid w:val="74B863DC"/>
    <w:rsid w:val="74E96FFF"/>
    <w:rsid w:val="75091CE5"/>
    <w:rsid w:val="75647C9B"/>
    <w:rsid w:val="75E05ECF"/>
    <w:rsid w:val="76154541"/>
    <w:rsid w:val="764A5DEB"/>
    <w:rsid w:val="765068C2"/>
    <w:rsid w:val="766F17E3"/>
    <w:rsid w:val="76D40270"/>
    <w:rsid w:val="76F90978"/>
    <w:rsid w:val="77215CB2"/>
    <w:rsid w:val="7787144A"/>
    <w:rsid w:val="7789737D"/>
    <w:rsid w:val="77AA2E57"/>
    <w:rsid w:val="77AE44B3"/>
    <w:rsid w:val="77DD188B"/>
    <w:rsid w:val="77F24A45"/>
    <w:rsid w:val="77F51BFB"/>
    <w:rsid w:val="781577B9"/>
    <w:rsid w:val="78445365"/>
    <w:rsid w:val="78641683"/>
    <w:rsid w:val="786A61A4"/>
    <w:rsid w:val="787861E3"/>
    <w:rsid w:val="78CA0C6B"/>
    <w:rsid w:val="794232CC"/>
    <w:rsid w:val="79997911"/>
    <w:rsid w:val="7A50346B"/>
    <w:rsid w:val="7A884F95"/>
    <w:rsid w:val="7B5E2F12"/>
    <w:rsid w:val="7C62156C"/>
    <w:rsid w:val="7CA2345B"/>
    <w:rsid w:val="7CA838AE"/>
    <w:rsid w:val="7CC928C7"/>
    <w:rsid w:val="7CE162EC"/>
    <w:rsid w:val="7D3B666A"/>
    <w:rsid w:val="7D526316"/>
    <w:rsid w:val="7D9544CA"/>
    <w:rsid w:val="7DE6729D"/>
    <w:rsid w:val="7DE71B11"/>
    <w:rsid w:val="7DFB1E3F"/>
    <w:rsid w:val="7DFC0F8B"/>
    <w:rsid w:val="7E090403"/>
    <w:rsid w:val="7E2450FE"/>
    <w:rsid w:val="7E346238"/>
    <w:rsid w:val="7E3E3F43"/>
    <w:rsid w:val="7E6A7668"/>
    <w:rsid w:val="7E7C4EEE"/>
    <w:rsid w:val="7E7F528D"/>
    <w:rsid w:val="7EC13A6A"/>
    <w:rsid w:val="7EDD5478"/>
    <w:rsid w:val="7F1615BE"/>
    <w:rsid w:val="7F1652D1"/>
    <w:rsid w:val="7F28539B"/>
    <w:rsid w:val="7F417D77"/>
    <w:rsid w:val="7F851CCA"/>
    <w:rsid w:val="7FFE1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kern w:val="0"/>
      <w:sz w:val="20"/>
    </w:rPr>
  </w:style>
  <w:style w:type="paragraph" w:styleId="3">
    <w:name w:val="Body Text Indent"/>
    <w:basedOn w:val="1"/>
    <w:unhideWhenUsed/>
    <w:qFormat/>
    <w:uiPriority w:val="0"/>
    <w:pPr>
      <w:spacing w:after="120"/>
      <w:ind w:left="420" w:leftChars="200"/>
    </w:pPr>
  </w:style>
  <w:style w:type="paragraph" w:styleId="5">
    <w:name w:val="Normal Indent"/>
    <w:basedOn w:val="1"/>
    <w:unhideWhenUsed/>
    <w:qFormat/>
    <w:uiPriority w:val="0"/>
    <w:pPr>
      <w:spacing w:line="240" w:lineRule="atLeast"/>
      <w:ind w:firstLine="560"/>
    </w:pPr>
    <w:rPr>
      <w:rFonts w:ascii="仿宋_GB2312" w:eastAsia="仿宋_GB2312"/>
      <w:kern w:val="0"/>
      <w:szCs w:val="28"/>
      <w:lang w:val="zh-CN" w:eastAsia="zh-CN"/>
    </w:rPr>
  </w:style>
  <w:style w:type="paragraph" w:styleId="6">
    <w:name w:val="Plain Text"/>
    <w:basedOn w:val="1"/>
    <w:unhideWhenUsed/>
    <w:qFormat/>
    <w:uiPriority w:val="0"/>
    <w:rPr>
      <w:rFonts w:ascii="宋体" w:hAnsi="Courier New"/>
      <w:kern w:val="0"/>
      <w:sz w:val="20"/>
      <w:szCs w:val="21"/>
      <w:lang w:val="zh-CN" w:eastAsia="zh-CN"/>
    </w:rPr>
  </w:style>
  <w:style w:type="paragraph" w:styleId="7">
    <w:name w:val="footer"/>
    <w:basedOn w:val="1"/>
    <w:next w:val="8"/>
    <w:qFormat/>
    <w:uiPriority w:val="0"/>
    <w:pPr>
      <w:tabs>
        <w:tab w:val="center" w:pos="4153"/>
        <w:tab w:val="right" w:pos="8306"/>
      </w:tabs>
      <w:snapToGrid w:val="0"/>
      <w:jc w:val="left"/>
    </w:pPr>
    <w:rPr>
      <w:sz w:val="18"/>
      <w:szCs w:val="18"/>
    </w:rPr>
  </w:style>
  <w:style w:type="paragraph" w:styleId="8">
    <w:name w:val="Quote"/>
    <w:basedOn w:val="1"/>
    <w:next w:val="1"/>
    <w:qFormat/>
    <w:uiPriority w:val="29"/>
    <w:rPr>
      <w:i/>
      <w:iCs/>
      <w:color w:val="000000"/>
      <w:kern w:val="0"/>
      <w:sz w:val="20"/>
      <w:lang w:val="zh-CN" w:eastAsia="zh-C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rPr>
      <w:rFonts w:cs="Times New Roman"/>
    </w:rPr>
  </w:style>
  <w:style w:type="character" w:styleId="16">
    <w:name w:val="Hyperlink"/>
    <w:qFormat/>
    <w:uiPriority w:val="99"/>
    <w:rPr>
      <w:color w:val="0000FF"/>
      <w:u w:val="single"/>
    </w:rPr>
  </w:style>
  <w:style w:type="paragraph" w:customStyle="1" w:styleId="17">
    <w:name w:val="封面2"/>
    <w:basedOn w:val="1"/>
    <w:qFormat/>
    <w:uiPriority w:val="0"/>
    <w:pPr>
      <w:spacing w:line="540" w:lineRule="exact"/>
      <w:jc w:val="center"/>
    </w:pPr>
    <w:rPr>
      <w:b/>
    </w:rPr>
  </w:style>
  <w:style w:type="paragraph" w:customStyle="1" w:styleId="18">
    <w:name w:val="0样式1"/>
    <w:basedOn w:val="5"/>
    <w:qFormat/>
    <w:uiPriority w:val="0"/>
    <w:pPr>
      <w:overflowPunct w:val="0"/>
      <w:spacing w:line="560" w:lineRule="exact"/>
    </w:pPr>
    <w:rPr>
      <w:rFonts w:ascii="Times New Roman" w:eastAsia="仿宋"/>
      <w:kern w:val="2"/>
      <w:lang w:val="en-US" w:eastAsia="zh-CN"/>
    </w:rPr>
  </w:style>
  <w:style w:type="paragraph" w:customStyle="1" w:styleId="19">
    <w:name w:val="无间隔1"/>
    <w:next w:val="1"/>
    <w:qFormat/>
    <w:uiPriority w:val="0"/>
    <w:pPr>
      <w:spacing w:line="560" w:lineRule="exact"/>
      <w:ind w:firstLine="200" w:firstLineChars="200"/>
      <w:jc w:val="both"/>
    </w:pPr>
    <w:rPr>
      <w:rFonts w:ascii="Times New Roman" w:hAnsi="Times New Roman" w:eastAsia="仿宋" w:cs="Times New Roman"/>
      <w:sz w:val="28"/>
      <w:szCs w:val="22"/>
      <w:lang w:val="fr-FR" w:eastAsia="zh-CN" w:bidi="en-US"/>
    </w:rPr>
  </w:style>
  <w:style w:type="paragraph" w:customStyle="1" w:styleId="20">
    <w:name w:val="样式2"/>
    <w:basedOn w:val="1"/>
    <w:qFormat/>
    <w:uiPriority w:val="0"/>
    <w:pPr>
      <w:spacing w:line="360" w:lineRule="auto"/>
    </w:pPr>
    <w:rPr>
      <w:rFonts w:eastAsia="黑体"/>
      <w:sz w:val="28"/>
      <w:szCs w:val="28"/>
    </w:rPr>
  </w:style>
  <w:style w:type="character" w:customStyle="1" w:styleId="21">
    <w:name w:val="font11"/>
    <w:qFormat/>
    <w:uiPriority w:val="0"/>
    <w:rPr>
      <w:rFonts w:hint="default" w:ascii="Times New Roman" w:hAnsi="Times New Roman" w:cs="Times New Roman"/>
      <w:color w:val="000000"/>
      <w:sz w:val="21"/>
      <w:szCs w:val="21"/>
      <w:u w:val="none"/>
    </w:rPr>
  </w:style>
  <w:style w:type="character" w:customStyle="1" w:styleId="22">
    <w:name w:val="font21"/>
    <w:qFormat/>
    <w:uiPriority w:val="0"/>
    <w:rPr>
      <w:rFonts w:hint="eastAsia" w:ascii="仿宋_GB2312" w:eastAsia="仿宋_GB2312" w:cs="仿宋_GB2312"/>
      <w:color w:val="000000"/>
      <w:sz w:val="21"/>
      <w:szCs w:val="21"/>
      <w:u w:val="none"/>
    </w:rPr>
  </w:style>
  <w:style w:type="paragraph" w:customStyle="1" w:styleId="23">
    <w:name w:val="样式1"/>
    <w:basedOn w:val="5"/>
    <w:qFormat/>
    <w:uiPriority w:val="0"/>
    <w:pPr>
      <w:widowControl/>
      <w:spacing w:line="240" w:lineRule="atLeast"/>
      <w:ind w:firstLine="560" w:firstLineChars="200"/>
    </w:pPr>
    <w:rPr>
      <w:rFonts w:eastAsia="仿宋_GB2312"/>
      <w:kern w:val="0"/>
      <w:sz w:val="28"/>
      <w:szCs w:val="28"/>
    </w:rPr>
  </w:style>
  <w:style w:type="paragraph" w:customStyle="1" w:styleId="24">
    <w:name w:val="样式11"/>
    <w:basedOn w:val="1"/>
    <w:qFormat/>
    <w:uiPriority w:val="0"/>
    <w:pPr>
      <w:spacing w:line="240" w:lineRule="atLeast"/>
      <w:ind w:firstLine="560"/>
    </w:pPr>
    <w:rPr>
      <w:rFonts w:eastAsia="仿宋_GB231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1383</Words>
  <Characters>7887</Characters>
  <Lines>65</Lines>
  <Paragraphs>18</Paragraphs>
  <TotalTime>13</TotalTime>
  <ScaleCrop>false</ScaleCrop>
  <LinksUpToDate>false</LinksUpToDate>
  <CharactersWithSpaces>9252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2020-08-30T13:08:00Z</dcterms:created>
  <dc:creator>力一一</dc:creator>
  <cp:lastModifiedBy>力一一</cp:lastModifiedBy>
  <cp:lastPrinted>2020-12-17T07:58:00Z</cp:lastPrinted>
  <dcterms:modified xsi:type="dcterms:W3CDTF">2020-12-20T03:20:11Z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