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F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</w:pPr>
    </w:p>
    <w:p w14:paraId="0CF75C8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关于第三轮中央生态环境保护督察</w:t>
      </w:r>
      <w:r>
        <w:rPr>
          <w:rFonts w:hint="eastAsia" w:ascii="方正小标宋简体" w:eastAsia="方正小标宋简体"/>
          <w:sz w:val="44"/>
          <w:szCs w:val="44"/>
        </w:rPr>
        <w:t>反馈“湖南省以煤为主的能源结构尚未得到根本性</w:t>
      </w:r>
    </w:p>
    <w:p w14:paraId="05039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改善”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问题整改销号的公示</w:t>
      </w:r>
    </w:p>
    <w:p w14:paraId="1D40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 w14:paraId="5E3F3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第三轮中央生态环境保护督察反馈：“湖南省以煤为主的能源结构尚未得到根本性改善，以高耗能为主的产业结构调整进展缓慢”。</w:t>
      </w:r>
    </w:p>
    <w:p w14:paraId="6423A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  <w:t>我县相关职能部门针对反馈的问题进行了认真的整改，目前，已达到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《湖南省生态环境保护督察整改工作实施办法》（湘办〔2023〕12号）等文件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  <w:t>整改销号的要求，现予以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销号前公示。</w:t>
      </w:r>
    </w:p>
    <w:p w14:paraId="4A26F7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left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公示时间：202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日—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日，为期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天。公示期间如有异议，请以书面或电话形式联系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。</w:t>
      </w:r>
    </w:p>
    <w:p w14:paraId="03F50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left"/>
        <w:textAlignment w:val="auto"/>
        <w:rPr>
          <w:rFonts w:hint="default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双牌县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发展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改革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局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杨亭云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电话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：0746-7723513</w:t>
      </w:r>
    </w:p>
    <w:p w14:paraId="385F2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left"/>
        <w:textAlignment w:val="auto"/>
        <w:rPr>
          <w:rFonts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地址：永州市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双牌县万山路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号</w:t>
      </w:r>
    </w:p>
    <w:p w14:paraId="5DFAB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</w:pPr>
    </w:p>
    <w:tbl>
      <w:tblPr>
        <w:tblStyle w:val="4"/>
        <w:tblW w:w="8939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8126"/>
      </w:tblGrid>
      <w:tr w14:paraId="19AAD7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82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反馈问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题</w:t>
            </w:r>
          </w:p>
        </w:tc>
        <w:tc>
          <w:tcPr>
            <w:tcW w:w="8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1F130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湖南省以煤为主的能源结构尚未得到根本性改善，以高耗能为主的产业结构调整进展缓慢</w:t>
            </w:r>
          </w:p>
        </w:tc>
      </w:tr>
      <w:tr w14:paraId="68F16E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E57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整改目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标</w:t>
            </w:r>
          </w:p>
        </w:tc>
        <w:tc>
          <w:tcPr>
            <w:tcW w:w="8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C6C04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逐步调整能源结构，加快高耗能产业结构调整，完成省定目标，并持续改善。</w:t>
            </w:r>
          </w:p>
          <w:p w14:paraId="1E015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0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</w:tr>
      <w:tr w14:paraId="63FCB4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C4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整改时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限</w:t>
            </w:r>
          </w:p>
        </w:tc>
        <w:tc>
          <w:tcPr>
            <w:tcW w:w="8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6FE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3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2025年12月31日，并长期坚持。</w:t>
            </w:r>
          </w:p>
        </w:tc>
      </w:tr>
      <w:tr w14:paraId="6317FD7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0F6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整改措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施</w:t>
            </w:r>
          </w:p>
        </w:tc>
        <w:tc>
          <w:tcPr>
            <w:tcW w:w="8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40AE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1.严格控制化石能源消费。有序推动“煤改生物质”“煤改气”，推进清洁替代燃料发展。到2025年年底，全县非化石能源消费比重达到17%左右。新能源占比逐步提高，新型电力系统建设稳步推进，电能占终端能源消费比重达到13%左右，能源利用效率稳步提升。</w:t>
            </w:r>
          </w:p>
          <w:p w14:paraId="57FE14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2.大力发展风电和光伏发电。坚持集中式和分布式并举，推进风电和光伏发电大规模高质量发展，健全清洁能源电力消纳保障机制，系统提升新能源消纳能力，逐年提高非水可再生能源消纳权重。到2025年年底，全县风电、光伏发电装机规模达到72.32万千瓦。</w:t>
            </w:r>
          </w:p>
          <w:p w14:paraId="744340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3.加快构建新型电力系统。加快推动电力系统向适应大规模高比例新能源方向演进，大力推进电源侧、电网侧和用户侧储能发展，保障新能源消纳和电力安全稳定运行。加快推动抽水蓄能电站开工建设；加快新型储能规模化应用，支持新能源合理配置储能系统；积极推动电力系统各环节的数字化、智慧化升级改造，加强电网柔性精细管控，提高电网和各类电源的综合利用效率，保障新能源充分消纳。</w:t>
            </w:r>
          </w:p>
          <w:p w14:paraId="2BAD82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4.严把项目准入关。坚决遏制“两高”项目盲目发展，严禁不符合节能审查等政策要求的项目上马。</w:t>
            </w:r>
          </w:p>
          <w:p w14:paraId="6DAE30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5.推动节能降碳。开展重点行业节能降碳行动，加快退出重点行业落后产能，积极推进煤电机组节能降碳改造，推动传统产业大规模设备更新和技术改造。</w:t>
            </w:r>
          </w:p>
          <w:p w14:paraId="4125C3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6.培育壮大新兴产业。加快培育壮大数字、新能源、大健康等新兴产业，促进产业高端化、智能化、绿色化发展。</w:t>
            </w:r>
          </w:p>
          <w:p w14:paraId="2D33CB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  <w:p w14:paraId="23FAE0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  <w:p w14:paraId="2DD3E0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  <w:p w14:paraId="45567A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  <w:p w14:paraId="227F97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  <w:p w14:paraId="3D2A5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4BF95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5" w:hRule="atLeast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A321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整改完成情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况</w:t>
            </w:r>
          </w:p>
        </w:tc>
        <w:tc>
          <w:tcPr>
            <w:tcW w:w="8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E5F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0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1.严格控制化石能源消费。全县非化石能源消费比重持续提升，2024年非化石能源消费占比80%。</w:t>
            </w:r>
          </w:p>
          <w:p w14:paraId="73A08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0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2.大力发展风电和光伏发电。全县建成投运新能源装机达到 17万千瓦，占全县电力总装机的6.5%。全县“十四五”规划批复的11个风电项目9个已完成核准，8个已开工建设。由行业龙头企业五凌电力投资，容量为100兆瓦/200兆瓦时的舒家塘化学储能电站已建成投产。总装机140万千瓦、总投资89.74亿元的湖南省双牌天子山抽水蓄能电站项目已开工，推进“风光水储”多能互补一体化发展，全县能源供应能力大幅提升。</w:t>
            </w:r>
          </w:p>
          <w:p w14:paraId="3FA9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0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3.加快构建新型电力系统。我县新能源项目快速发展，当前电网可开放容量充足，具备良好接入条件。湖南省双牌天子山抽水蓄能电站项目正在建设。分布式光伏发电应用持续扩大，双牌县竹木加工园区屋顶光伏项目已成功并网发电。风电场建设取得新进展，打鼓坪风电场二期项目正加快推进前期工作，柴君山风电场项目也已进入施工阶段。预计这些项目全面建成后，将显著提升我县清洁能源供应能力，年发电量可达数亿千瓦时，每年可节约标准煤超十万吨，减少二氧化碳等温室气体排放数十万吨，为我县能源结构优化和绿色低碳发展提供坚实支撑，同时带动相关产业发展和就业增长。</w:t>
            </w:r>
          </w:p>
          <w:p w14:paraId="78AF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0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4.严把项目准入关。2024年我县无新增两高项目，完成省、市年度节能监察工作任务2家，完成能耗在线监测系统建设任务1家，主要涉及冶金行业华瑞科技。</w:t>
            </w:r>
          </w:p>
          <w:p w14:paraId="745A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0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5.推动节能降碳。加强存量项目的能源审计，提高能源管理水平，加力推进“两重”“两新”工作，争取垃圾、污水处理类项目1.282亿元的国债资金和0.126亿元的中央预算内资金，项目实施后年均二氧化碳排放量减少623.16吨，年均节能量达102吨标准煤。</w:t>
            </w:r>
          </w:p>
          <w:p w14:paraId="7A70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0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6.培育壮大新兴产业。加快调整优化产业结构、能源结构，推动战略性新兴产业、高技术产业、现代服务业加快发展，全县新能源及材料产业规模企业10家，2024年产值16.19亿元。电子信息产业规上企业5家，实现产值6.2亿元。</w:t>
            </w:r>
          </w:p>
          <w:p w14:paraId="4E6E1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14:paraId="0DEDA8B2">
      <w:pPr>
        <w:pStyle w:val="3"/>
        <w:shd w:val="clear" w:color="auto" w:fill="FFFFFF"/>
        <w:spacing w:before="0" w:beforeAutospacing="0" w:after="0" w:afterAutospacing="0" w:line="480" w:lineRule="exact"/>
        <w:ind w:firstLine="480"/>
        <w:jc w:val="right"/>
        <w:rPr>
          <w:rFonts w:ascii="仿宋_GB2312" w:hAnsi="微软雅黑" w:eastAsia="仿宋_GB2312"/>
          <w:color w:val="000000" w:themeColor="text1"/>
          <w:sz w:val="32"/>
          <w:szCs w:val="32"/>
        </w:rPr>
      </w:pPr>
    </w:p>
    <w:p w14:paraId="3EE3AF66">
      <w:pPr>
        <w:pStyle w:val="3"/>
        <w:shd w:val="clear" w:color="auto" w:fill="FFFFFF"/>
        <w:spacing w:before="0" w:beforeAutospacing="0" w:after="0" w:afterAutospacing="0" w:line="480" w:lineRule="exact"/>
        <w:ind w:right="160" w:firstLine="480"/>
        <w:jc w:val="right"/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 xml:space="preserve"> </w:t>
      </w:r>
    </w:p>
    <w:p w14:paraId="78789097">
      <w:pPr>
        <w:pStyle w:val="3"/>
        <w:shd w:val="clear" w:color="auto" w:fill="FFFFFF"/>
        <w:spacing w:before="0" w:beforeAutospacing="0" w:after="0" w:afterAutospacing="0" w:line="480" w:lineRule="exact"/>
        <w:ind w:right="160" w:firstLine="480"/>
        <w:jc w:val="right"/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</w:p>
    <w:p w14:paraId="164B97AE">
      <w:pPr>
        <w:pStyle w:val="3"/>
        <w:shd w:val="clear" w:color="auto" w:fill="FFFFFF"/>
        <w:spacing w:before="0" w:beforeAutospacing="0" w:after="0" w:afterAutospacing="0" w:line="480" w:lineRule="exact"/>
        <w:ind w:right="480" w:firstLine="48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70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6D22"/>
    <w:rsid w:val="000F68F4"/>
    <w:rsid w:val="002C6D22"/>
    <w:rsid w:val="004144E2"/>
    <w:rsid w:val="007A11C2"/>
    <w:rsid w:val="00A6642D"/>
    <w:rsid w:val="00B0442B"/>
    <w:rsid w:val="00D50669"/>
    <w:rsid w:val="0CE7757D"/>
    <w:rsid w:val="0F2B5B6C"/>
    <w:rsid w:val="17DA2345"/>
    <w:rsid w:val="2895048F"/>
    <w:rsid w:val="29046EC9"/>
    <w:rsid w:val="2FCB67B8"/>
    <w:rsid w:val="32775332"/>
    <w:rsid w:val="359441FB"/>
    <w:rsid w:val="3EAFAAA7"/>
    <w:rsid w:val="3FFD927A"/>
    <w:rsid w:val="476652AC"/>
    <w:rsid w:val="4A577207"/>
    <w:rsid w:val="5A4D52EC"/>
    <w:rsid w:val="5AFB068B"/>
    <w:rsid w:val="5F0F017D"/>
    <w:rsid w:val="638C1872"/>
    <w:rsid w:val="6F1FA62A"/>
    <w:rsid w:val="6FEF6AEC"/>
    <w:rsid w:val="74546A09"/>
    <w:rsid w:val="9D9F06E2"/>
    <w:rsid w:val="AF7F3563"/>
    <w:rsid w:val="B3CE403E"/>
    <w:rsid w:val="F6CDB932"/>
    <w:rsid w:val="F77B2258"/>
    <w:rsid w:val="FAFEBBC7"/>
    <w:rsid w:val="FFC7E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正文文字"/>
    <w:basedOn w:val="1"/>
    <w:next w:val="1"/>
    <w:qFormat/>
    <w:uiPriority w:val="0"/>
    <w:pPr>
      <w:spacing w:after="120" w:line="240" w:lineRule="auto"/>
      <w:ind w:firstLine="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1280</Words>
  <Characters>1392</Characters>
  <Lines>7</Lines>
  <Paragraphs>2</Paragraphs>
  <TotalTime>3</TotalTime>
  <ScaleCrop>false</ScaleCrop>
  <LinksUpToDate>false</LinksUpToDate>
  <CharactersWithSpaces>1400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2021-12-19T09:34:00Z</dcterms:created>
  <dc:creator>杨东波</dc:creator>
  <cp:lastModifiedBy>星宝宝</cp:lastModifiedBy>
  <cp:lastPrinted>2025-10-20T17:26:00Z</cp:lastPrinted>
  <dcterms:modified xsi:type="dcterms:W3CDTF">2025-10-20T11:23:23Z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9AE05802C8CE46EB80F2FDE71FCA3D06_12</vt:lpwstr>
  </property>
</Properties>
</file>