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2</w:t>
      </w:r>
    </w:p>
    <w:p>
      <w:pPr>
        <w:rPr>
          <w:rFonts w:hint="default" w:ascii="Times New Roman" w:hAnsi="Times New Roman" w:cs="Times New Roman"/>
        </w:rPr>
      </w:pPr>
    </w:p>
    <w:p>
      <w:pPr>
        <w:pStyle w:val="6"/>
        <w:jc w:val="center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t>代理记账机构信用修复申请表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none"/>
          <w:lang w:val="en-US" w:eastAsia="zh-CN"/>
        </w:rPr>
        <w:t>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  <w:u w:val="dash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dash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</w:t>
      </w:r>
      <w:r>
        <w:rPr>
          <w:rFonts w:hint="eastAsia" w:ascii="Times New Roman" w:cs="Times New Roman"/>
          <w:sz w:val="32"/>
          <w:szCs w:val="32"/>
          <w:u w:val="none"/>
          <w:lang w:val="en-US" w:eastAsia="zh-CN"/>
        </w:rPr>
        <w:t>县级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财政部门名称）</w:t>
      </w:r>
      <w:r>
        <w:rPr>
          <w:rFonts w:hint="default" w:ascii="Times New Roman" w:hAnsi="Times New Roman" w:cs="Times New Roman"/>
          <w:sz w:val="32"/>
          <w:szCs w:val="32"/>
          <w:u w:val="none"/>
          <w:lang w:eastAsia="zh-CN"/>
        </w:rPr>
        <w:t>：</w:t>
      </w:r>
    </w:p>
    <w:p>
      <w:pPr>
        <w:spacing w:before="0" w:after="0" w:line="578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根据《代理记账机构信用评价试点工作方案》及国务院关于信用修复的相关规定，本机构已就自身存在的失信信息完成整改纠正，现正式申请信用修复，具体情况如下：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00" w:lineRule="atLeas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一、申请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基本信息</w:t>
      </w:r>
    </w:p>
    <w:tbl>
      <w:tblPr>
        <w:tblStyle w:val="7"/>
        <w:tblW w:w="8574" w:type="dxa"/>
        <w:tblInd w:w="-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128"/>
        <w:gridCol w:w="1638"/>
        <w:gridCol w:w="1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代理记账许可证编号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实际经营地址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法定代表人姓名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经办人电子邮箱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信用修复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相关信息</w:t>
      </w:r>
    </w:p>
    <w:tbl>
      <w:tblPr>
        <w:tblStyle w:val="7"/>
        <w:tblW w:w="8575" w:type="dxa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57"/>
        <w:gridCol w:w="5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年度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当前信用评价等级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C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信用修复类型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行政处罚信息□  严重失信主体名单□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经营异常名录□  其他失信信息：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信息认定机关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财政部门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  税务部门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市场监管部门□  其他：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信息认定日期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失信信息公示期限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（公示期满□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未期满□）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失信信息对应评价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指标（可多选）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日常监管信息 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税务信息 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市场信息 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其他：_________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具体内容</w:t>
            </w:r>
          </w:p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，以认定部门信息为准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8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与依据</w:t>
            </w:r>
          </w:p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提交材料清单</w:t>
      </w:r>
    </w:p>
    <w:tbl>
      <w:tblPr>
        <w:tblStyle w:val="7"/>
        <w:tblW w:w="8625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1"/>
        <w:gridCol w:w="4171"/>
        <w:gridCol w:w="1700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材料份数</w:t>
            </w: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是否原件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备注：复印件需加盖申请机构公章并注明“与原件一致”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机构信用</w:t>
      </w:r>
      <w:r>
        <w:rPr>
          <w:rFonts w:hint="default" w:ascii="Times New Roman" w:hAnsi="Times New Roman" w:cs="Times New Roman"/>
        </w:rPr>
        <w:t>承诺</w:t>
      </w:r>
    </w:p>
    <w:p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本机构郑重承诺，本次填报的所有内容及提交的全部佐证材料均真实、准确、完整、合法有效，无虚假填报、隐瞒事实、伪造材料等违规情形。本机构已全面完成失信问题整改，消除不良影响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本机构</w:t>
      </w:r>
      <w:r>
        <w:rPr>
          <w:rFonts w:hint="default" w:ascii="Times New Roman" w:hAnsi="Times New Roman" w:cs="Times New Roman"/>
          <w:lang w:val="en-US" w:eastAsia="zh-CN"/>
        </w:rPr>
        <w:t>已</w:t>
      </w:r>
      <w:r>
        <w:rPr>
          <w:rFonts w:hint="default" w:ascii="Times New Roman" w:hAnsi="Times New Roman" w:cs="Times New Roman"/>
        </w:rPr>
        <w:t>充分知悉代理记账机构信用评价相关管理规定，自愿承担因提供虚假信息所导致的一切法律责任。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申请机构签章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法定代表人签字：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申请单位（盖章）：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申请日期</w:t>
      </w:r>
      <w:r>
        <w:rPr>
          <w:rFonts w:hint="default" w:ascii="Times New Roman" w:hAnsi="Times New Roman" w:cs="Times New Roman"/>
          <w:lang w:eastAsia="zh-CN"/>
        </w:rPr>
        <w:t>：</w:t>
      </w:r>
    </w:p>
    <w:p>
      <w:pPr>
        <w:spacing w:before="0" w:after="0" w:line="578" w:lineRule="exact"/>
        <w:ind w:left="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填写须知：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1.适用范围。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本表适用于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参与2025年度本地区代理记账信用评价的代理记账机构</w:t>
      </w:r>
      <w:r>
        <w:rPr>
          <w:rFonts w:hint="eastAsia" w:ascii="Times New Roman" w:cs="Times New Roman"/>
          <w:b w:val="0"/>
          <w:bCs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存在行政处罚、被列入严重失信主体名单、经营异常名录等失信信息，且已履行法定义务、完成整改、消除不良影响的代理记账机构，主动向作出失信认定的行政机关或认定部门提出信用修复申请。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各项内容须如实、完整填报，不得隐瞒、虚报、漏报。本表可打印填写或电子填报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。如打印填写，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填写字迹清晰可辨，使用蓝黑或黑色签字笔填写；如需修改，应在修改处加盖机构公章确认，否则修改内容无效。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3.材料要求。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请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国务院有关规定向相关部门申请信用修复。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等规定准备相关材料。申请修复不同类型的失信信息，所需材料可能不同，请提前咨询信用信息提供单位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以认定单位对异议申诉处理的核查或出具的相关证明为依据。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签章要求。“机构名称”需与营业执照、代理记账许可证书登记名称完全一致，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经法定代表人签字并加盖机构公章后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连同佐证材料一并提交至信用信息提供单位及本级财政部门备案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经办人授权。经办人非法定代表人的，需额外提交法定代表人授权委托书（明确委托事项、委托期限及权限）及经办人有效身份证明复印件；法定代表人亲自办理的，需提供本人有效身份证明复印件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A5BE0"/>
    <w:multiLevelType w:val="singleLevel"/>
    <w:tmpl w:val="C37A5B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8409E"/>
    <w:rsid w:val="01323CE1"/>
    <w:rsid w:val="040E6340"/>
    <w:rsid w:val="093A3733"/>
    <w:rsid w:val="0CE02843"/>
    <w:rsid w:val="130354DD"/>
    <w:rsid w:val="14025795"/>
    <w:rsid w:val="14353475"/>
    <w:rsid w:val="1A543BD7"/>
    <w:rsid w:val="1B8A054A"/>
    <w:rsid w:val="1C08409E"/>
    <w:rsid w:val="1D1722B1"/>
    <w:rsid w:val="1E0A5972"/>
    <w:rsid w:val="20567A5E"/>
    <w:rsid w:val="214E201A"/>
    <w:rsid w:val="24C21763"/>
    <w:rsid w:val="274A6DDF"/>
    <w:rsid w:val="285F68BA"/>
    <w:rsid w:val="2DB43204"/>
    <w:rsid w:val="2EC92CDF"/>
    <w:rsid w:val="30D74E35"/>
    <w:rsid w:val="317D3C91"/>
    <w:rsid w:val="31D71BB7"/>
    <w:rsid w:val="33185FE3"/>
    <w:rsid w:val="34D81ECE"/>
    <w:rsid w:val="363B44C3"/>
    <w:rsid w:val="406E7B8B"/>
    <w:rsid w:val="436314FD"/>
    <w:rsid w:val="44685467"/>
    <w:rsid w:val="44B50E8F"/>
    <w:rsid w:val="4B0215FB"/>
    <w:rsid w:val="4BBC79FC"/>
    <w:rsid w:val="4C6A38FC"/>
    <w:rsid w:val="4CC21042"/>
    <w:rsid w:val="4DA70238"/>
    <w:rsid w:val="542D593B"/>
    <w:rsid w:val="543C3DD0"/>
    <w:rsid w:val="56504B0B"/>
    <w:rsid w:val="596B480F"/>
    <w:rsid w:val="613C540F"/>
    <w:rsid w:val="61602D24"/>
    <w:rsid w:val="63D92960"/>
    <w:rsid w:val="65206DF6"/>
    <w:rsid w:val="661E50E3"/>
    <w:rsid w:val="69C51D1A"/>
    <w:rsid w:val="6C1A634D"/>
    <w:rsid w:val="6F3911E0"/>
    <w:rsid w:val="71E573FD"/>
    <w:rsid w:val="720535FB"/>
    <w:rsid w:val="73C7645B"/>
    <w:rsid w:val="74E60CD8"/>
    <w:rsid w:val="79091C23"/>
    <w:rsid w:val="7A5E5F9F"/>
    <w:rsid w:val="7AF661D7"/>
    <w:rsid w:val="7DDD0350"/>
    <w:rsid w:val="7E47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94bd8f-1d49-4410-8107-0e5cbc33a2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1113</Words>
  <Characters>1129</Characters>
  <Lines>0</Lines>
  <Paragraphs>0</Paragraphs>
  <TotalTime>19</TotalTime>
  <ScaleCrop>false</ScaleCrop>
  <LinksUpToDate>false</LinksUpToDate>
  <CharactersWithSpaces>1255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2026-06-30T03:28:00Z</dcterms:created>
  <dc:creator>Mayoyo</dc:creator>
  <cp:lastModifiedBy>总是夜太黑</cp:lastModifiedBy>
  <cp:lastPrinted>2026-07-02T09:34:00Z</cp:lastPrinted>
  <dcterms:modified xsi:type="dcterms:W3CDTF">2026-07-09T02:45:19Z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A256187237F44E859CBAB94700CB9090_13</vt:lpwstr>
  </property>
  <property fmtid="{D5CDD505-2E9C-101B-9397-08002B2CF9AE}" pid="4" name="KSOTemplateDocerSaveRecord">
    <vt:lpwstr>eyJoZGlkIjoiODE2YzNhOWQ5OTk0OGRiNDEzZmVmNzM5Yjc1NmFlYmEiLCJ1c2VySWQiOiIyNzMyNjg5MzMifQ==</vt:lpwstr>
  </property>
</Properties>
</file>