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E3" w:rsidRPr="00D74D30" w:rsidRDefault="005444E3" w:rsidP="004B2665">
      <w:pPr>
        <w:rPr>
          <w:rFonts w:ascii="仿宋_GB2312" w:eastAsia="仿宋_GB2312" w:hAnsi="黑体" w:cs="仿宋_GB2312"/>
          <w:sz w:val="32"/>
          <w:szCs w:val="32"/>
        </w:rPr>
      </w:pPr>
      <w:bookmarkStart w:id="0" w:name="_GoBack"/>
      <w:bookmarkEnd w:id="0"/>
      <w:r w:rsidRPr="00D74D30">
        <w:rPr>
          <w:rFonts w:ascii="仿宋_GB2312" w:eastAsia="仿宋_GB2312" w:hAnsi="黑体" w:cs="仿宋_GB2312" w:hint="eastAsia"/>
          <w:sz w:val="32"/>
          <w:szCs w:val="32"/>
        </w:rPr>
        <w:t>附件</w:t>
      </w:r>
      <w:r w:rsidRPr="00D74D30">
        <w:rPr>
          <w:rFonts w:ascii="仿宋_GB2312" w:eastAsia="仿宋_GB2312" w:hAnsi="黑体" w:cs="仿宋_GB2312"/>
          <w:sz w:val="32"/>
          <w:szCs w:val="32"/>
        </w:rPr>
        <w:t>1</w:t>
      </w:r>
    </w:p>
    <w:p w:rsidR="005444E3" w:rsidRDefault="005444E3" w:rsidP="004B26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44E3" w:rsidRDefault="005444E3" w:rsidP="004B2665">
      <w:pPr>
        <w:jc w:val="center"/>
        <w:rPr>
          <w:rFonts w:eastAsia="方正小标宋简体"/>
          <w:sz w:val="50"/>
          <w:szCs w:val="50"/>
        </w:rPr>
      </w:pPr>
      <w:r>
        <w:rPr>
          <w:rFonts w:ascii="方正小标宋简体" w:eastAsia="方正小标宋简体" w:cs="方正小标宋简体" w:hint="eastAsia"/>
          <w:sz w:val="50"/>
          <w:szCs w:val="50"/>
        </w:rPr>
        <w:t>设施农业用地备案申请表</w:t>
      </w:r>
    </w:p>
    <w:p w:rsidR="005444E3" w:rsidRDefault="005444E3" w:rsidP="0043285C">
      <w:pPr>
        <w:spacing w:beforeLines="100" w:before="312"/>
        <w:ind w:firstLineChars="52" w:firstLine="202"/>
        <w:jc w:val="center"/>
        <w:rPr>
          <w:rFonts w:eastAsia="楷体_GB2312"/>
          <w:spacing w:val="14"/>
          <w:sz w:val="36"/>
          <w:szCs w:val="36"/>
        </w:rPr>
      </w:pPr>
      <w:r>
        <w:rPr>
          <w:rFonts w:eastAsia="楷体_GB2312"/>
          <w:spacing w:val="14"/>
          <w:sz w:val="36"/>
          <w:szCs w:val="36"/>
        </w:rPr>
        <w:t xml:space="preserve"> </w:t>
      </w:r>
    </w:p>
    <w:p w:rsidR="005444E3" w:rsidRDefault="005444E3" w:rsidP="0043285C">
      <w:pPr>
        <w:spacing w:beforeLines="100" w:before="312"/>
        <w:ind w:firstLineChars="52" w:firstLine="202"/>
        <w:jc w:val="center"/>
        <w:rPr>
          <w:rFonts w:eastAsia="楷体_GB2312"/>
          <w:spacing w:val="14"/>
          <w:sz w:val="36"/>
          <w:szCs w:val="36"/>
        </w:rPr>
      </w:pPr>
      <w:r>
        <w:rPr>
          <w:rFonts w:eastAsia="楷体_GB2312"/>
          <w:spacing w:val="14"/>
          <w:sz w:val="36"/>
          <w:szCs w:val="36"/>
        </w:rPr>
        <w:t xml:space="preserve"> </w:t>
      </w:r>
    </w:p>
    <w:p w:rsidR="005444E3" w:rsidRDefault="005444E3" w:rsidP="004B2665">
      <w:pPr>
        <w:ind w:firstLine="632"/>
        <w:jc w:val="righ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cs="楷体_GB2312" w:hint="eastAsia"/>
          <w:sz w:val="30"/>
          <w:szCs w:val="30"/>
        </w:rPr>
        <w:t>县</w:t>
      </w:r>
      <w:r>
        <w:rPr>
          <w:rFonts w:ascii="楷体_GB2312" w:eastAsia="楷体_GB2312" w:cs="楷体_GB2312"/>
          <w:sz w:val="30"/>
          <w:szCs w:val="30"/>
        </w:rPr>
        <w:t xml:space="preserve">       </w:t>
      </w:r>
      <w:r>
        <w:rPr>
          <w:rFonts w:ascii="楷体_GB2312" w:eastAsia="楷体_GB2312" w:cs="楷体_GB2312" w:hint="eastAsia"/>
          <w:sz w:val="30"/>
          <w:szCs w:val="30"/>
        </w:rPr>
        <w:t>乡（镇）</w:t>
      </w:r>
    </w:p>
    <w:p w:rsidR="005444E3" w:rsidRDefault="005444E3" w:rsidP="004B2665">
      <w:pPr>
        <w:ind w:firstLine="632"/>
        <w:jc w:val="right"/>
        <w:rPr>
          <w:rFonts w:ascii="楷体_GB2312" w:eastAsia="楷体_GB2312" w:cs="楷体_GB2312"/>
          <w:sz w:val="30"/>
          <w:szCs w:val="30"/>
        </w:rPr>
      </w:pPr>
      <w:r>
        <w:rPr>
          <w:rFonts w:ascii="楷体_GB2312" w:eastAsia="楷体_GB2312" w:cs="楷体_GB2312"/>
          <w:sz w:val="30"/>
          <w:szCs w:val="30"/>
        </w:rPr>
        <w:t xml:space="preserve"> </w:t>
      </w:r>
    </w:p>
    <w:p w:rsidR="005444E3" w:rsidRDefault="005444E3" w:rsidP="004B2665">
      <w:pPr>
        <w:ind w:firstLine="632"/>
        <w:jc w:val="righ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cs="楷体_GB2312" w:hint="eastAsia"/>
          <w:sz w:val="30"/>
          <w:szCs w:val="30"/>
        </w:rPr>
        <w:t>备案号：</w:t>
      </w:r>
      <w:r>
        <w:rPr>
          <w:rFonts w:ascii="楷体_GB2312" w:eastAsia="楷体_GB2312" w:cs="楷体_GB2312"/>
          <w:sz w:val="30"/>
          <w:szCs w:val="30"/>
        </w:rPr>
        <w:t xml:space="preserve">     </w:t>
      </w:r>
      <w:r>
        <w:rPr>
          <w:rFonts w:ascii="楷体_GB2312" w:eastAsia="楷体_GB2312" w:cs="楷体_GB2312" w:hint="eastAsia"/>
          <w:sz w:val="30"/>
          <w:szCs w:val="30"/>
        </w:rPr>
        <w:t>号</w:t>
      </w:r>
    </w:p>
    <w:p w:rsidR="005444E3" w:rsidRDefault="005444E3" w:rsidP="004B2665">
      <w:pPr>
        <w:spacing w:line="360" w:lineRule="auto"/>
        <w:ind w:firstLine="712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444E3" w:rsidRDefault="005444E3" w:rsidP="004B2665">
      <w:pPr>
        <w:spacing w:line="360" w:lineRule="auto"/>
        <w:ind w:firstLine="712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444E3" w:rsidRDefault="005444E3" w:rsidP="004B2665">
      <w:pPr>
        <w:spacing w:line="360" w:lineRule="auto"/>
        <w:ind w:firstLine="712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444E3" w:rsidRDefault="005444E3" w:rsidP="004B2665">
      <w:pPr>
        <w:spacing w:line="360" w:lineRule="auto"/>
        <w:ind w:firstLine="712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444E3" w:rsidRDefault="005444E3" w:rsidP="004B2665">
      <w:pPr>
        <w:spacing w:line="360" w:lineRule="auto"/>
        <w:ind w:firstLine="712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444E3" w:rsidRDefault="005444E3" w:rsidP="004B2665">
      <w:pPr>
        <w:spacing w:line="360" w:lineRule="auto"/>
        <w:ind w:firstLine="712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444E3" w:rsidRDefault="005444E3" w:rsidP="0043285C">
      <w:pPr>
        <w:spacing w:line="360" w:lineRule="auto"/>
        <w:ind w:firstLineChars="500" w:firstLine="1700"/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 xml:space="preserve"> </w:t>
      </w:r>
    </w:p>
    <w:p w:rsidR="005444E3" w:rsidRDefault="005444E3" w:rsidP="0043285C">
      <w:pPr>
        <w:spacing w:line="360" w:lineRule="auto"/>
        <w:ind w:firstLineChars="500" w:firstLine="1700"/>
        <w:rPr>
          <w:rFonts w:eastAsia="楷体_GB2312"/>
          <w:sz w:val="34"/>
          <w:szCs w:val="34"/>
        </w:rPr>
      </w:pPr>
    </w:p>
    <w:p w:rsidR="005444E3" w:rsidRDefault="005444E3" w:rsidP="0043285C">
      <w:pPr>
        <w:spacing w:line="900" w:lineRule="exact"/>
        <w:ind w:firstLineChars="500" w:firstLine="1600"/>
        <w:rPr>
          <w:rFonts w:eastAsia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申请单位：</w:t>
      </w:r>
      <w:r>
        <w:rPr>
          <w:rFonts w:eastAsia="楷体_GB2312"/>
          <w:sz w:val="32"/>
          <w:szCs w:val="32"/>
          <w:u w:val="single"/>
        </w:rPr>
        <w:t xml:space="preserve">                   </w:t>
      </w:r>
    </w:p>
    <w:p w:rsidR="005444E3" w:rsidRDefault="005444E3" w:rsidP="0043285C">
      <w:pPr>
        <w:spacing w:line="900" w:lineRule="exact"/>
        <w:ind w:firstLineChars="931" w:firstLine="3110"/>
        <w:rPr>
          <w:rFonts w:eastAsia="楷体_GB2312"/>
          <w:spacing w:val="7"/>
          <w:sz w:val="32"/>
          <w:szCs w:val="32"/>
        </w:rPr>
      </w:pPr>
      <w:r>
        <w:rPr>
          <w:rFonts w:ascii="楷体_GB2312" w:eastAsia="楷体_GB2312" w:cs="楷体_GB2312" w:hint="eastAsia"/>
          <w:spacing w:val="7"/>
          <w:sz w:val="32"/>
          <w:szCs w:val="32"/>
        </w:rPr>
        <w:t>年</w:t>
      </w:r>
      <w:r>
        <w:rPr>
          <w:rFonts w:eastAsia="楷体_GB2312"/>
          <w:spacing w:val="7"/>
          <w:sz w:val="32"/>
          <w:szCs w:val="32"/>
        </w:rPr>
        <w:t xml:space="preserve">    </w:t>
      </w:r>
      <w:r>
        <w:rPr>
          <w:rFonts w:ascii="楷体_GB2312" w:eastAsia="楷体_GB2312" w:cs="楷体_GB2312" w:hint="eastAsia"/>
          <w:spacing w:val="7"/>
          <w:sz w:val="32"/>
          <w:szCs w:val="32"/>
        </w:rPr>
        <w:t>月</w:t>
      </w:r>
      <w:r>
        <w:rPr>
          <w:rFonts w:eastAsia="楷体_GB2312"/>
          <w:spacing w:val="7"/>
          <w:sz w:val="32"/>
          <w:szCs w:val="32"/>
        </w:rPr>
        <w:t xml:space="preserve">    </w:t>
      </w:r>
      <w:r>
        <w:rPr>
          <w:rFonts w:ascii="楷体_GB2312" w:eastAsia="楷体_GB2312" w:cs="楷体_GB2312" w:hint="eastAsia"/>
          <w:spacing w:val="7"/>
          <w:sz w:val="32"/>
          <w:szCs w:val="32"/>
        </w:rPr>
        <w:t>日</w:t>
      </w:r>
    </w:p>
    <w:p w:rsidR="005444E3" w:rsidRDefault="005444E3" w:rsidP="0043285C">
      <w:pPr>
        <w:spacing w:line="360" w:lineRule="auto"/>
        <w:ind w:firstLineChars="831" w:firstLine="2942"/>
        <w:rPr>
          <w:rFonts w:eastAsia="楷体_GB2312"/>
          <w:spacing w:val="7"/>
          <w:sz w:val="34"/>
          <w:szCs w:val="34"/>
        </w:rPr>
      </w:pPr>
      <w:r>
        <w:rPr>
          <w:rFonts w:eastAsia="楷体_GB2312"/>
          <w:spacing w:val="7"/>
          <w:sz w:val="34"/>
          <w:szCs w:val="34"/>
        </w:rPr>
        <w:t xml:space="preserve"> 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031"/>
        <w:gridCol w:w="1135"/>
        <w:gridCol w:w="1155"/>
        <w:gridCol w:w="121"/>
        <w:gridCol w:w="283"/>
        <w:gridCol w:w="875"/>
        <w:gridCol w:w="59"/>
        <w:gridCol w:w="1628"/>
        <w:gridCol w:w="49"/>
        <w:gridCol w:w="1839"/>
      </w:tblGrid>
      <w:tr w:rsidR="005444E3">
        <w:trPr>
          <w:trHeight w:val="855"/>
          <w:jc w:val="center"/>
        </w:trPr>
        <w:tc>
          <w:tcPr>
            <w:tcW w:w="1942" w:type="dxa"/>
            <w:gridSpan w:val="2"/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eastAsia="楷体_GB2312"/>
                <w:spacing w:val="7"/>
                <w:sz w:val="34"/>
                <w:szCs w:val="34"/>
              </w:rPr>
              <w:lastRenderedPageBreak/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7144" w:type="dxa"/>
            <w:gridSpan w:val="9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5444E3">
        <w:trPr>
          <w:trHeight w:val="855"/>
          <w:jc w:val="center"/>
        </w:trPr>
        <w:tc>
          <w:tcPr>
            <w:tcW w:w="1942" w:type="dxa"/>
            <w:gridSpan w:val="2"/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用地单位</w:t>
            </w:r>
          </w:p>
        </w:tc>
        <w:tc>
          <w:tcPr>
            <w:tcW w:w="7144" w:type="dxa"/>
            <w:gridSpan w:val="9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5444E3">
        <w:trPr>
          <w:trHeight w:val="1030"/>
          <w:jc w:val="center"/>
        </w:trPr>
        <w:tc>
          <w:tcPr>
            <w:tcW w:w="1942" w:type="dxa"/>
            <w:gridSpan w:val="2"/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土地所有权单位</w:t>
            </w:r>
          </w:p>
        </w:tc>
        <w:tc>
          <w:tcPr>
            <w:tcW w:w="2411" w:type="dxa"/>
            <w:gridSpan w:val="3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4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位</w:t>
            </w:r>
            <w:r>
              <w:rPr>
                <w:sz w:val="24"/>
                <w:szCs w:val="24"/>
              </w:rPr>
              <w:t> </w:t>
            </w:r>
            <w:r>
              <w:rPr>
                <w:rFonts w:cs="宋体" w:hint="eastAsia"/>
                <w:sz w:val="24"/>
                <w:szCs w:val="24"/>
              </w:rPr>
              <w:t>置</w:t>
            </w:r>
          </w:p>
        </w:tc>
        <w:tc>
          <w:tcPr>
            <w:tcW w:w="1888" w:type="dxa"/>
            <w:gridSpan w:val="2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5444E3">
        <w:trPr>
          <w:trHeight w:val="796"/>
          <w:jc w:val="center"/>
        </w:trPr>
        <w:tc>
          <w:tcPr>
            <w:tcW w:w="1942" w:type="dxa"/>
            <w:gridSpan w:val="2"/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使用年限</w:t>
            </w:r>
          </w:p>
        </w:tc>
        <w:tc>
          <w:tcPr>
            <w:tcW w:w="2411" w:type="dxa"/>
            <w:gridSpan w:val="3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4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项目用地总规模（亩）</w:t>
            </w:r>
          </w:p>
        </w:tc>
        <w:tc>
          <w:tcPr>
            <w:tcW w:w="1888" w:type="dxa"/>
            <w:gridSpan w:val="2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5444E3">
        <w:trPr>
          <w:trHeight w:val="1089"/>
          <w:jc w:val="center"/>
        </w:trPr>
        <w:tc>
          <w:tcPr>
            <w:tcW w:w="1942" w:type="dxa"/>
            <w:gridSpan w:val="2"/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设施农业类型</w:t>
            </w:r>
          </w:p>
        </w:tc>
        <w:tc>
          <w:tcPr>
            <w:tcW w:w="2411" w:type="dxa"/>
            <w:gridSpan w:val="3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作物种</w:t>
            </w:r>
            <w:r>
              <w:rPr>
                <w:rFonts w:ascii="宋体" w:hAnsi="宋体" w:cs="宋体" w:hint="eastAsia"/>
                <w:sz w:val="24"/>
                <w:szCs w:val="24"/>
              </w:rPr>
              <w:t>植</w:t>
            </w:r>
            <w:r>
              <w:rPr>
                <w:rFonts w:ascii="宋体" w:cs="宋体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畜禽水产养殖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845" w:type="dxa"/>
            <w:gridSpan w:val="4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其中国有土地（亩）</w:t>
            </w:r>
          </w:p>
        </w:tc>
        <w:tc>
          <w:tcPr>
            <w:tcW w:w="1888" w:type="dxa"/>
            <w:gridSpan w:val="2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5444E3">
        <w:trPr>
          <w:trHeight w:val="981"/>
          <w:jc w:val="center"/>
        </w:trPr>
        <w:tc>
          <w:tcPr>
            <w:tcW w:w="1942" w:type="dxa"/>
            <w:gridSpan w:val="2"/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生产规模</w:t>
            </w:r>
          </w:p>
        </w:tc>
        <w:tc>
          <w:tcPr>
            <w:tcW w:w="7144" w:type="dxa"/>
            <w:gridSpan w:val="9"/>
            <w:tcBorders>
              <w:left w:val="nil"/>
            </w:tcBorders>
            <w:vAlign w:val="center"/>
          </w:tcPr>
          <w:p w:rsidR="005444E3" w:rsidRDefault="005444E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5444E3">
        <w:trPr>
          <w:trHeight w:val="862"/>
          <w:jc w:val="center"/>
        </w:trPr>
        <w:tc>
          <w:tcPr>
            <w:tcW w:w="1942" w:type="dxa"/>
            <w:gridSpan w:val="2"/>
            <w:vMerge w:val="restart"/>
            <w:tcBorders>
              <w:top w:val="nil"/>
            </w:tcBorders>
            <w:vAlign w:val="center"/>
          </w:tcPr>
          <w:p w:rsidR="005444E3" w:rsidRDefault="005444E3">
            <w:pPr>
              <w:ind w:left="118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用地及建设</w:t>
            </w:r>
          </w:p>
          <w:p w:rsidR="005444E3" w:rsidRDefault="005444E3">
            <w:pPr>
              <w:ind w:left="118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</w:tcBorders>
            <w:vAlign w:val="center"/>
          </w:tcPr>
          <w:p w:rsidR="005444E3" w:rsidRDefault="005444E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建筑</w:t>
            </w:r>
          </w:p>
          <w:p w:rsidR="005444E3" w:rsidRDefault="005444E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面积</w:t>
            </w:r>
          </w:p>
          <w:p w:rsidR="005444E3" w:rsidRDefault="005444E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cs="宋体" w:hint="eastAsia"/>
                <w:sz w:val="24"/>
                <w:szCs w:val="24"/>
              </w:rPr>
              <w:t>平方米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09" w:type="dxa"/>
            <w:gridSpan w:val="8"/>
            <w:tcBorders>
              <w:left w:val="nil"/>
            </w:tcBorders>
            <w:vAlign w:val="center"/>
          </w:tcPr>
          <w:p w:rsidR="005444E3" w:rsidRDefault="005444E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pacing w:val="7"/>
                <w:sz w:val="24"/>
                <w:szCs w:val="24"/>
              </w:rPr>
              <w:t>占地面积（亩）</w:t>
            </w:r>
          </w:p>
        </w:tc>
      </w:tr>
      <w:tr w:rsidR="005444E3">
        <w:trPr>
          <w:trHeight w:val="602"/>
          <w:jc w:val="center"/>
        </w:trPr>
        <w:tc>
          <w:tcPr>
            <w:tcW w:w="1942" w:type="dxa"/>
            <w:gridSpan w:val="2"/>
            <w:vMerge/>
            <w:tcBorders>
              <w:top w:val="nil"/>
            </w:tcBorders>
            <w:vAlign w:val="center"/>
          </w:tcPr>
          <w:p w:rsidR="005444E3" w:rsidRDefault="005444E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</w:tcBorders>
            <w:vAlign w:val="center"/>
          </w:tcPr>
          <w:p w:rsidR="005444E3" w:rsidRDefault="005444E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</w:tcBorders>
            <w:vAlign w:val="center"/>
          </w:tcPr>
          <w:p w:rsidR="005444E3" w:rsidRDefault="005444E3">
            <w:pPr>
              <w:spacing w:line="280" w:lineRule="exact"/>
              <w:jc w:val="center"/>
              <w:rPr>
                <w:spacing w:val="7"/>
                <w:sz w:val="24"/>
                <w:szCs w:val="24"/>
              </w:rPr>
            </w:pPr>
            <w:r>
              <w:rPr>
                <w:rFonts w:cs="宋体" w:hint="eastAsia"/>
                <w:spacing w:val="7"/>
                <w:sz w:val="24"/>
                <w:szCs w:val="24"/>
              </w:rPr>
              <w:t>小计</w:t>
            </w:r>
          </w:p>
        </w:tc>
        <w:tc>
          <w:tcPr>
            <w:tcW w:w="3015" w:type="dxa"/>
            <w:gridSpan w:val="6"/>
            <w:tcBorders>
              <w:left w:val="nil"/>
            </w:tcBorders>
            <w:vAlign w:val="center"/>
          </w:tcPr>
          <w:p w:rsidR="005444E3" w:rsidRDefault="005444E3">
            <w:pPr>
              <w:spacing w:line="360" w:lineRule="exact"/>
              <w:jc w:val="center"/>
              <w:rPr>
                <w:spacing w:val="7"/>
                <w:sz w:val="24"/>
                <w:szCs w:val="24"/>
              </w:rPr>
            </w:pPr>
            <w:r>
              <w:rPr>
                <w:rFonts w:cs="宋体" w:hint="eastAsia"/>
                <w:spacing w:val="7"/>
                <w:sz w:val="24"/>
                <w:szCs w:val="24"/>
              </w:rPr>
              <w:t>耕地</w:t>
            </w:r>
          </w:p>
        </w:tc>
        <w:tc>
          <w:tcPr>
            <w:tcW w:w="1839" w:type="dxa"/>
            <w:vMerge w:val="restart"/>
            <w:tcBorders>
              <w:left w:val="nil"/>
            </w:tcBorders>
            <w:vAlign w:val="center"/>
          </w:tcPr>
          <w:p w:rsidR="005444E3" w:rsidRDefault="005444E3">
            <w:pPr>
              <w:spacing w:line="360" w:lineRule="exact"/>
              <w:jc w:val="center"/>
              <w:rPr>
                <w:spacing w:val="7"/>
                <w:sz w:val="24"/>
                <w:szCs w:val="24"/>
              </w:rPr>
            </w:pPr>
            <w:r>
              <w:rPr>
                <w:rFonts w:cs="宋体" w:hint="eastAsia"/>
                <w:spacing w:val="7"/>
                <w:sz w:val="24"/>
                <w:szCs w:val="24"/>
              </w:rPr>
              <w:t>其他农用地</w:t>
            </w:r>
          </w:p>
        </w:tc>
      </w:tr>
      <w:tr w:rsidR="005444E3">
        <w:trPr>
          <w:trHeight w:val="781"/>
          <w:jc w:val="center"/>
        </w:trPr>
        <w:tc>
          <w:tcPr>
            <w:tcW w:w="1942" w:type="dxa"/>
            <w:gridSpan w:val="2"/>
            <w:vMerge/>
            <w:tcBorders>
              <w:top w:val="nil"/>
            </w:tcBorders>
            <w:vAlign w:val="center"/>
          </w:tcPr>
          <w:p w:rsidR="005444E3" w:rsidRDefault="005444E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</w:tcBorders>
            <w:vAlign w:val="center"/>
          </w:tcPr>
          <w:p w:rsidR="005444E3" w:rsidRDefault="005444E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</w:tcBorders>
            <w:vAlign w:val="center"/>
          </w:tcPr>
          <w:p w:rsidR="005444E3" w:rsidRDefault="005444E3">
            <w:pPr>
              <w:widowControl/>
              <w:jc w:val="left"/>
              <w:rPr>
                <w:spacing w:val="7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nil"/>
            </w:tcBorders>
            <w:vAlign w:val="center"/>
          </w:tcPr>
          <w:p w:rsidR="005444E3" w:rsidRDefault="005444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一般耕地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:rsidR="005444E3" w:rsidRDefault="005444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永久基本农田</w:t>
            </w:r>
          </w:p>
        </w:tc>
        <w:tc>
          <w:tcPr>
            <w:tcW w:w="1839" w:type="dxa"/>
            <w:vMerge/>
            <w:tcBorders>
              <w:left w:val="nil"/>
            </w:tcBorders>
            <w:vAlign w:val="center"/>
          </w:tcPr>
          <w:p w:rsidR="005444E3" w:rsidRDefault="005444E3">
            <w:pPr>
              <w:widowControl/>
              <w:jc w:val="left"/>
              <w:rPr>
                <w:spacing w:val="7"/>
                <w:sz w:val="24"/>
                <w:szCs w:val="24"/>
              </w:rPr>
            </w:pPr>
          </w:p>
        </w:tc>
      </w:tr>
      <w:tr w:rsidR="005444E3">
        <w:trPr>
          <w:trHeight w:val="975"/>
          <w:jc w:val="center"/>
        </w:trPr>
        <w:tc>
          <w:tcPr>
            <w:tcW w:w="1942" w:type="dxa"/>
            <w:gridSpan w:val="2"/>
            <w:vAlign w:val="center"/>
          </w:tcPr>
          <w:p w:rsidR="005444E3" w:rsidRDefault="005444E3">
            <w:pPr>
              <w:spacing w:line="360" w:lineRule="exact"/>
              <w:ind w:left="118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用地情况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5444E3" w:rsidRDefault="005444E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5444E3" w:rsidRDefault="005444E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nil"/>
            </w:tcBorders>
            <w:vAlign w:val="center"/>
          </w:tcPr>
          <w:p w:rsidR="005444E3" w:rsidRDefault="005444E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:rsidR="005444E3" w:rsidRDefault="005444E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nil"/>
            </w:tcBorders>
            <w:vAlign w:val="center"/>
          </w:tcPr>
          <w:p w:rsidR="005444E3" w:rsidRDefault="005444E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5444E3">
        <w:trPr>
          <w:trHeight w:val="4318"/>
          <w:jc w:val="center"/>
        </w:trPr>
        <w:tc>
          <w:tcPr>
            <w:tcW w:w="1942" w:type="dxa"/>
            <w:gridSpan w:val="2"/>
            <w:vAlign w:val="center"/>
          </w:tcPr>
          <w:p w:rsidR="005444E3" w:rsidRDefault="005444E3">
            <w:pPr>
              <w:ind w:left="118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建设内容</w:t>
            </w:r>
          </w:p>
        </w:tc>
        <w:tc>
          <w:tcPr>
            <w:tcW w:w="7144" w:type="dxa"/>
            <w:gridSpan w:val="9"/>
            <w:tcBorders>
              <w:left w:val="nil"/>
            </w:tcBorders>
            <w:vAlign w:val="center"/>
          </w:tcPr>
          <w:p w:rsidR="005444E3" w:rsidRDefault="005444E3" w:rsidP="0043285C">
            <w:pPr>
              <w:spacing w:line="600" w:lineRule="exact"/>
              <w:ind w:left="480" w:hangingChars="200" w:hanging="480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拟建生产设施建筑面积</w:t>
            </w:r>
            <w:r>
              <w:rPr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平方米，占地</w:t>
            </w:r>
            <w:r>
              <w:rPr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亩；看护房建筑面积</w:t>
            </w:r>
          </w:p>
          <w:p w:rsidR="005444E3" w:rsidRDefault="005444E3">
            <w:pPr>
              <w:spacing w:line="6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平方米，占地</w:t>
            </w:r>
            <w:r>
              <w:rPr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亩；农资农机具存放设施建筑面积</w:t>
            </w:r>
            <w:r>
              <w:rPr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平方米，占地</w:t>
            </w:r>
            <w:r>
              <w:rPr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亩；烘干晾晒、分拣包装、保鲜存储等设施建筑面积共计</w:t>
            </w:r>
            <w:r>
              <w:rPr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平方米，占地</w:t>
            </w:r>
            <w:r>
              <w:rPr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亩；粪污处置、检验检疫等设施建筑面积共计</w:t>
            </w:r>
            <w:r>
              <w:rPr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平方米，占地</w:t>
            </w:r>
            <w:r>
              <w:rPr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亩。</w:t>
            </w:r>
          </w:p>
        </w:tc>
      </w:tr>
      <w:tr w:rsidR="005444E3">
        <w:trPr>
          <w:trHeight w:val="3097"/>
          <w:jc w:val="center"/>
        </w:trPr>
        <w:tc>
          <w:tcPr>
            <w:tcW w:w="911" w:type="dxa"/>
            <w:vAlign w:val="center"/>
          </w:tcPr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lastRenderedPageBreak/>
              <w:t>村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委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会</w:t>
            </w:r>
          </w:p>
        </w:tc>
        <w:tc>
          <w:tcPr>
            <w:tcW w:w="3725" w:type="dxa"/>
            <w:gridSpan w:val="5"/>
            <w:tcBorders>
              <w:left w:val="nil"/>
            </w:tcBorders>
          </w:tcPr>
          <w:p w:rsidR="005444E3" w:rsidRDefault="005444E3"/>
          <w:p w:rsidR="005444E3" w:rsidRDefault="005444E3">
            <w:r>
              <w:rPr>
                <w:rFonts w:cs="宋体" w:hint="eastAsia"/>
              </w:rPr>
              <w:t>意见：</w:t>
            </w:r>
          </w:p>
          <w:p w:rsidR="005444E3" w:rsidRDefault="005444E3"/>
          <w:p w:rsidR="005444E3" w:rsidRDefault="005444E3"/>
          <w:p w:rsidR="005444E3" w:rsidRDefault="005444E3"/>
          <w:p w:rsidR="005444E3" w:rsidRDefault="005444E3"/>
          <w:p w:rsidR="005444E3" w:rsidRDefault="005444E3" w:rsidP="0043285C">
            <w:pPr>
              <w:ind w:firstLineChars="800" w:firstLine="1680"/>
            </w:pPr>
            <w:r>
              <w:rPr>
                <w:rFonts w:cs="宋体" w:hint="eastAsia"/>
              </w:rPr>
              <w:t>盖章：</w:t>
            </w:r>
          </w:p>
          <w:p w:rsidR="005444E3" w:rsidRDefault="005444E3" w:rsidP="0043285C">
            <w:pPr>
              <w:ind w:firstLineChars="500" w:firstLine="1050"/>
            </w:pPr>
          </w:p>
          <w:p w:rsidR="005444E3" w:rsidRDefault="005444E3" w:rsidP="0043285C">
            <w:pPr>
              <w:ind w:firstLineChars="700" w:firstLine="1470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934" w:type="dxa"/>
            <w:gridSpan w:val="2"/>
            <w:tcBorders>
              <w:left w:val="nil"/>
            </w:tcBorders>
            <w:vAlign w:val="center"/>
          </w:tcPr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乡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镇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人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民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政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府</w:t>
            </w:r>
          </w:p>
        </w:tc>
        <w:tc>
          <w:tcPr>
            <w:tcW w:w="3516" w:type="dxa"/>
            <w:gridSpan w:val="3"/>
            <w:tcBorders>
              <w:left w:val="nil"/>
            </w:tcBorders>
          </w:tcPr>
          <w:p w:rsidR="005444E3" w:rsidRDefault="005444E3"/>
          <w:p w:rsidR="005444E3" w:rsidRDefault="005444E3">
            <w:r>
              <w:rPr>
                <w:rFonts w:cs="宋体" w:hint="eastAsia"/>
              </w:rPr>
              <w:t>意见：</w:t>
            </w:r>
          </w:p>
          <w:p w:rsidR="005444E3" w:rsidRDefault="005444E3"/>
          <w:p w:rsidR="005444E3" w:rsidRDefault="005444E3"/>
          <w:p w:rsidR="005444E3" w:rsidRDefault="005444E3"/>
          <w:p w:rsidR="005444E3" w:rsidRDefault="005444E3"/>
          <w:p w:rsidR="005444E3" w:rsidRDefault="005444E3" w:rsidP="0043285C">
            <w:pPr>
              <w:ind w:firstLineChars="800" w:firstLine="1680"/>
            </w:pPr>
            <w:r>
              <w:rPr>
                <w:rFonts w:cs="宋体" w:hint="eastAsia"/>
              </w:rPr>
              <w:t>盖章：</w:t>
            </w:r>
          </w:p>
          <w:p w:rsidR="005444E3" w:rsidRDefault="005444E3" w:rsidP="0043285C">
            <w:pPr>
              <w:ind w:firstLineChars="500" w:firstLine="1050"/>
            </w:pPr>
          </w:p>
          <w:p w:rsidR="005444E3" w:rsidRDefault="005444E3" w:rsidP="0043285C">
            <w:pPr>
              <w:ind w:firstLineChars="700" w:firstLine="1470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5444E3">
        <w:trPr>
          <w:trHeight w:val="2534"/>
          <w:jc w:val="center"/>
        </w:trPr>
        <w:tc>
          <w:tcPr>
            <w:tcW w:w="911" w:type="dxa"/>
            <w:vAlign w:val="center"/>
          </w:tcPr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农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业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农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村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部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门</w:t>
            </w:r>
          </w:p>
        </w:tc>
        <w:tc>
          <w:tcPr>
            <w:tcW w:w="3725" w:type="dxa"/>
            <w:gridSpan w:val="5"/>
            <w:tcBorders>
              <w:left w:val="nil"/>
            </w:tcBorders>
          </w:tcPr>
          <w:p w:rsidR="005444E3" w:rsidRDefault="005444E3"/>
          <w:p w:rsidR="005444E3" w:rsidRDefault="005444E3">
            <w:r>
              <w:rPr>
                <w:rFonts w:cs="宋体" w:hint="eastAsia"/>
              </w:rPr>
              <w:t>意见：</w:t>
            </w:r>
          </w:p>
          <w:p w:rsidR="005444E3" w:rsidRDefault="005444E3"/>
          <w:p w:rsidR="005444E3" w:rsidRDefault="005444E3"/>
          <w:p w:rsidR="005444E3" w:rsidRDefault="005444E3"/>
          <w:p w:rsidR="005444E3" w:rsidRDefault="005444E3"/>
          <w:p w:rsidR="005444E3" w:rsidRDefault="005444E3" w:rsidP="0043285C">
            <w:pPr>
              <w:ind w:firstLineChars="800" w:firstLine="1680"/>
            </w:pPr>
            <w:r>
              <w:rPr>
                <w:rFonts w:cs="宋体" w:hint="eastAsia"/>
              </w:rPr>
              <w:t>盖章：</w:t>
            </w:r>
          </w:p>
          <w:p w:rsidR="005444E3" w:rsidRDefault="005444E3" w:rsidP="0043285C">
            <w:pPr>
              <w:ind w:firstLineChars="500" w:firstLine="1050"/>
            </w:pPr>
          </w:p>
          <w:p w:rsidR="005444E3" w:rsidRDefault="005444E3" w:rsidP="0043285C">
            <w:pPr>
              <w:ind w:firstLineChars="700" w:firstLine="1470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934" w:type="dxa"/>
            <w:gridSpan w:val="2"/>
            <w:tcBorders>
              <w:left w:val="nil"/>
            </w:tcBorders>
            <w:vAlign w:val="center"/>
          </w:tcPr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生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态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环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境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部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门</w:t>
            </w:r>
          </w:p>
        </w:tc>
        <w:tc>
          <w:tcPr>
            <w:tcW w:w="3516" w:type="dxa"/>
            <w:gridSpan w:val="3"/>
            <w:tcBorders>
              <w:left w:val="nil"/>
            </w:tcBorders>
          </w:tcPr>
          <w:p w:rsidR="005444E3" w:rsidRDefault="005444E3"/>
          <w:p w:rsidR="005444E3" w:rsidRDefault="005444E3">
            <w:r>
              <w:rPr>
                <w:rFonts w:cs="宋体" w:hint="eastAsia"/>
              </w:rPr>
              <w:t>意见：</w:t>
            </w:r>
          </w:p>
          <w:p w:rsidR="005444E3" w:rsidRDefault="005444E3"/>
          <w:p w:rsidR="005444E3" w:rsidRDefault="005444E3"/>
          <w:p w:rsidR="005444E3" w:rsidRDefault="005444E3"/>
          <w:p w:rsidR="005444E3" w:rsidRDefault="005444E3"/>
          <w:p w:rsidR="005444E3" w:rsidRDefault="005444E3" w:rsidP="0043285C">
            <w:pPr>
              <w:ind w:firstLineChars="800" w:firstLine="1680"/>
            </w:pPr>
            <w:r>
              <w:rPr>
                <w:rFonts w:cs="宋体" w:hint="eastAsia"/>
              </w:rPr>
              <w:t>盖章：</w:t>
            </w:r>
          </w:p>
          <w:p w:rsidR="005444E3" w:rsidRDefault="005444E3" w:rsidP="0043285C">
            <w:pPr>
              <w:ind w:firstLineChars="500" w:firstLine="1050"/>
            </w:pPr>
          </w:p>
          <w:p w:rsidR="005444E3" w:rsidRDefault="005444E3" w:rsidP="0043285C">
            <w:pPr>
              <w:ind w:firstLineChars="700" w:firstLine="1470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5444E3">
        <w:trPr>
          <w:trHeight w:val="2118"/>
          <w:jc w:val="center"/>
        </w:trPr>
        <w:tc>
          <w:tcPr>
            <w:tcW w:w="911" w:type="dxa"/>
            <w:vAlign w:val="center"/>
          </w:tcPr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林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业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部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门</w:t>
            </w:r>
          </w:p>
        </w:tc>
        <w:tc>
          <w:tcPr>
            <w:tcW w:w="3725" w:type="dxa"/>
            <w:gridSpan w:val="5"/>
            <w:tcBorders>
              <w:left w:val="nil"/>
            </w:tcBorders>
          </w:tcPr>
          <w:p w:rsidR="005444E3" w:rsidRDefault="005444E3"/>
          <w:p w:rsidR="005444E3" w:rsidRDefault="005444E3">
            <w:r>
              <w:rPr>
                <w:rFonts w:cs="宋体" w:hint="eastAsia"/>
              </w:rPr>
              <w:t>意见：</w:t>
            </w:r>
          </w:p>
          <w:p w:rsidR="005444E3" w:rsidRDefault="005444E3"/>
          <w:p w:rsidR="005444E3" w:rsidRDefault="005444E3"/>
          <w:p w:rsidR="005444E3" w:rsidRDefault="005444E3"/>
          <w:p w:rsidR="005444E3" w:rsidRDefault="005444E3"/>
          <w:p w:rsidR="005444E3" w:rsidRDefault="005444E3" w:rsidP="0043285C">
            <w:pPr>
              <w:ind w:firstLineChars="800" w:firstLine="1680"/>
            </w:pPr>
            <w:r>
              <w:rPr>
                <w:rFonts w:cs="宋体" w:hint="eastAsia"/>
              </w:rPr>
              <w:t>盖章：</w:t>
            </w:r>
          </w:p>
          <w:p w:rsidR="005444E3" w:rsidRDefault="005444E3" w:rsidP="0043285C">
            <w:pPr>
              <w:ind w:firstLineChars="500" w:firstLine="1050"/>
            </w:pPr>
          </w:p>
          <w:p w:rsidR="005444E3" w:rsidRDefault="005444E3" w:rsidP="0043285C">
            <w:pPr>
              <w:ind w:firstLineChars="700" w:firstLine="1470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934" w:type="dxa"/>
            <w:gridSpan w:val="2"/>
            <w:tcBorders>
              <w:left w:val="nil"/>
            </w:tcBorders>
            <w:vAlign w:val="center"/>
          </w:tcPr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自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然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资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源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部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门</w:t>
            </w:r>
          </w:p>
        </w:tc>
        <w:tc>
          <w:tcPr>
            <w:tcW w:w="3516" w:type="dxa"/>
            <w:gridSpan w:val="3"/>
            <w:tcBorders>
              <w:left w:val="nil"/>
            </w:tcBorders>
          </w:tcPr>
          <w:p w:rsidR="005444E3" w:rsidRDefault="005444E3"/>
          <w:p w:rsidR="005444E3" w:rsidRDefault="005444E3">
            <w:r>
              <w:rPr>
                <w:rFonts w:cs="宋体" w:hint="eastAsia"/>
              </w:rPr>
              <w:t>意见：</w:t>
            </w:r>
          </w:p>
          <w:p w:rsidR="005444E3" w:rsidRDefault="005444E3"/>
          <w:p w:rsidR="005444E3" w:rsidRDefault="005444E3"/>
          <w:p w:rsidR="005444E3" w:rsidRDefault="005444E3"/>
          <w:p w:rsidR="005444E3" w:rsidRDefault="005444E3"/>
          <w:p w:rsidR="005444E3" w:rsidRDefault="005444E3" w:rsidP="0043285C">
            <w:pPr>
              <w:ind w:firstLineChars="800" w:firstLine="1680"/>
            </w:pPr>
            <w:r>
              <w:rPr>
                <w:rFonts w:cs="宋体" w:hint="eastAsia"/>
              </w:rPr>
              <w:t>盖章：</w:t>
            </w:r>
          </w:p>
          <w:p w:rsidR="005444E3" w:rsidRDefault="005444E3" w:rsidP="0043285C">
            <w:pPr>
              <w:ind w:firstLineChars="500" w:firstLine="1050"/>
            </w:pPr>
          </w:p>
          <w:p w:rsidR="005444E3" w:rsidRDefault="005444E3" w:rsidP="0043285C">
            <w:pPr>
              <w:ind w:firstLineChars="700" w:firstLine="1470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5444E3">
        <w:trPr>
          <w:trHeight w:val="2213"/>
          <w:jc w:val="center"/>
        </w:trPr>
        <w:tc>
          <w:tcPr>
            <w:tcW w:w="911" w:type="dxa"/>
            <w:vAlign w:val="center"/>
          </w:tcPr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乡镇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备案</w:t>
            </w:r>
          </w:p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8175" w:type="dxa"/>
            <w:gridSpan w:val="10"/>
            <w:tcBorders>
              <w:left w:val="nil"/>
            </w:tcBorders>
          </w:tcPr>
          <w:p w:rsidR="005444E3" w:rsidRDefault="005444E3"/>
          <w:p w:rsidR="005444E3" w:rsidRDefault="005444E3">
            <w:r>
              <w:rPr>
                <w:rFonts w:cs="宋体" w:hint="eastAsia"/>
              </w:rPr>
              <w:t>意见：</w:t>
            </w:r>
          </w:p>
          <w:p w:rsidR="005444E3" w:rsidRDefault="005444E3"/>
          <w:p w:rsidR="005444E3" w:rsidRDefault="005444E3"/>
          <w:p w:rsidR="005444E3" w:rsidRDefault="005444E3"/>
          <w:p w:rsidR="005444E3" w:rsidRDefault="005444E3" w:rsidP="0043285C">
            <w:pPr>
              <w:ind w:firstLineChars="2800" w:firstLine="5880"/>
            </w:pPr>
            <w:r>
              <w:rPr>
                <w:rFonts w:cs="宋体" w:hint="eastAsia"/>
              </w:rPr>
              <w:t>盖章：</w:t>
            </w:r>
          </w:p>
          <w:p w:rsidR="005444E3" w:rsidRDefault="005444E3" w:rsidP="0043285C">
            <w:pPr>
              <w:ind w:firstLineChars="500" w:firstLine="1050"/>
            </w:pPr>
          </w:p>
          <w:p w:rsidR="005444E3" w:rsidRDefault="005444E3" w:rsidP="0043285C">
            <w:pPr>
              <w:ind w:firstLineChars="2700" w:firstLine="5670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5444E3">
        <w:trPr>
          <w:trHeight w:val="1519"/>
          <w:jc w:val="center"/>
        </w:trPr>
        <w:tc>
          <w:tcPr>
            <w:tcW w:w="911" w:type="dxa"/>
            <w:vAlign w:val="center"/>
          </w:tcPr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投产后补充材料</w:t>
            </w:r>
          </w:p>
        </w:tc>
        <w:tc>
          <w:tcPr>
            <w:tcW w:w="8175" w:type="dxa"/>
            <w:gridSpan w:val="10"/>
            <w:tcBorders>
              <w:left w:val="nil"/>
            </w:tcBorders>
          </w:tcPr>
          <w:p w:rsidR="005444E3" w:rsidRDefault="005444E3"/>
          <w:p w:rsidR="005444E3" w:rsidRDefault="005444E3">
            <w:r>
              <w:rPr>
                <w:rFonts w:cs="宋体" w:hint="eastAsia"/>
              </w:rPr>
              <w:t>①工商营业执照复印件；</w:t>
            </w:r>
          </w:p>
          <w:p w:rsidR="005444E3" w:rsidRDefault="005444E3">
            <w:r>
              <w:rPr>
                <w:rFonts w:cs="宋体" w:hint="eastAsia"/>
              </w:rPr>
              <w:t>②《动物防疫条件合格证》复印件；</w:t>
            </w:r>
          </w:p>
          <w:p w:rsidR="005444E3" w:rsidRDefault="005444E3">
            <w:r>
              <w:rPr>
                <w:rFonts w:cs="宋体" w:hint="eastAsia"/>
              </w:rPr>
              <w:t>③畜禽养殖场备案登记及畜禽标识代码申请材料。</w:t>
            </w:r>
          </w:p>
        </w:tc>
      </w:tr>
      <w:tr w:rsidR="005444E3">
        <w:trPr>
          <w:trHeight w:val="530"/>
          <w:jc w:val="center"/>
        </w:trPr>
        <w:tc>
          <w:tcPr>
            <w:tcW w:w="911" w:type="dxa"/>
            <w:vAlign w:val="center"/>
          </w:tcPr>
          <w:p w:rsidR="005444E3" w:rsidRDefault="005444E3">
            <w:pPr>
              <w:jc w:val="center"/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8175" w:type="dxa"/>
            <w:gridSpan w:val="10"/>
            <w:tcBorders>
              <w:left w:val="nil"/>
            </w:tcBorders>
            <w:vAlign w:val="center"/>
          </w:tcPr>
          <w:p w:rsidR="005444E3" w:rsidRDefault="005444E3">
            <w:r>
              <w:rPr>
                <w:rFonts w:cs="宋体" w:hint="eastAsia"/>
              </w:rPr>
              <w:t>占用林地的由林业局审批盖章。</w:t>
            </w:r>
          </w:p>
        </w:tc>
      </w:tr>
    </w:tbl>
    <w:p w:rsidR="005444E3" w:rsidRPr="00156915" w:rsidRDefault="005444E3" w:rsidP="004B266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28"/>
          <w:szCs w:val="28"/>
        </w:rPr>
        <w:br w:type="page"/>
      </w:r>
      <w:r w:rsidRPr="00D74D30">
        <w:rPr>
          <w:rFonts w:ascii="仿宋_GB2312" w:eastAsia="仿宋_GB2312" w:hAnsi="黑体" w:cs="仿宋_GB2312" w:hint="eastAsia"/>
          <w:sz w:val="32"/>
          <w:szCs w:val="32"/>
        </w:rPr>
        <w:lastRenderedPageBreak/>
        <w:t>附件</w:t>
      </w:r>
      <w:r w:rsidRPr="00D74D30">
        <w:rPr>
          <w:rFonts w:ascii="仿宋_GB2312" w:eastAsia="仿宋_GB2312" w:hAnsi="黑体" w:cs="仿宋_GB2312"/>
          <w:sz w:val="32"/>
          <w:szCs w:val="32"/>
        </w:rPr>
        <w:t>2</w:t>
      </w:r>
    </w:p>
    <w:p w:rsidR="005444E3" w:rsidRDefault="005444E3" w:rsidP="004B2665">
      <w:pPr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设施农业用地使用协议</w:t>
      </w:r>
    </w:p>
    <w:p w:rsidR="005444E3" w:rsidRDefault="005444E3" w:rsidP="004B2665">
      <w:pPr>
        <w:widowControl/>
        <w:spacing w:line="580" w:lineRule="exact"/>
        <w:jc w:val="center"/>
        <w:rPr>
          <w:kern w:val="0"/>
        </w:rPr>
      </w:pPr>
      <w:r>
        <w:rPr>
          <w:kern w:val="0"/>
        </w:rPr>
        <w:t xml:space="preserve"> </w:t>
      </w:r>
    </w:p>
    <w:p w:rsidR="005444E3" w:rsidRDefault="005444E3" w:rsidP="004B2665">
      <w:pPr>
        <w:widowControl/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甲方（村委会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/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组）：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5444E3" w:rsidRDefault="005444E3" w:rsidP="004B2665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乙方（生产经营者）：</w:t>
      </w:r>
    </w:p>
    <w:p w:rsidR="005444E3" w:rsidRPr="004B2665" w:rsidRDefault="005444E3" w:rsidP="004B2665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为规范设施农业用地管理，根据《中华人民共和国土地管理法》、《中华人民共和国民法典》、《中华人民共和国行政许可法》和《自然资源部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农业农村部关于设施农业用地管理有关问题的通知》（自然资规〔</w:t>
      </w:r>
      <w:r>
        <w:rPr>
          <w:rFonts w:ascii="仿宋_GB2312" w:eastAsia="仿宋_GB2312" w:hAnsi="宋体" w:cs="仿宋_GB2312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sz w:val="32"/>
          <w:szCs w:val="32"/>
        </w:rPr>
        <w:t>〕</w:t>
      </w:r>
      <w:r>
        <w:rPr>
          <w:rFonts w:ascii="仿宋_GB2312" w:eastAsia="仿宋_GB2312" w:hAnsi="宋体" w:cs="仿宋_GB2312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号）等有关法律法规，结合实际情况，经甲乙双方协商一致，按照“平等、自愿、公开、公正”的原则，签订本协议：</w:t>
      </w:r>
    </w:p>
    <w:p w:rsidR="005444E3" w:rsidRDefault="005444E3" w:rsidP="0043285C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一、使用范围和用途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甲方将位于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村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组所属土地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亩提供给乙方使用，乙方使用土地的用途为设施农业用地，设施农业类型为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。其土地类型构成情况为：耕地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亩，其中永久基本农田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亩；其他农用地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亩。</w:t>
      </w:r>
    </w:p>
    <w:p w:rsidR="005444E3" w:rsidRDefault="005444E3" w:rsidP="0043285C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二、使用期限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日至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日。</w:t>
      </w:r>
    </w:p>
    <w:p w:rsidR="005444E3" w:rsidRDefault="005444E3" w:rsidP="0043285C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三、用地补偿费用</w:t>
      </w:r>
    </w:p>
    <w:p w:rsidR="005444E3" w:rsidRDefault="005444E3" w:rsidP="0043285C">
      <w:pPr>
        <w:spacing w:line="560" w:lineRule="exact"/>
        <w:ind w:leftChars="304" w:left="2142" w:hangingChars="400" w:hanging="1504"/>
        <w:rPr>
          <w:rFonts w:ascii="仿宋_GB2312" w:eastAsia="仿宋_GB2312" w:hAnsi="宋体"/>
          <w:spacing w:val="28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8"/>
          <w:kern w:val="0"/>
          <w:sz w:val="32"/>
          <w:szCs w:val="32"/>
        </w:rPr>
        <w:t>经甲、乙双方协商，设施农业用地补偿费总额</w:t>
      </w:r>
    </w:p>
    <w:p w:rsidR="005444E3" w:rsidRDefault="005444E3" w:rsidP="004B2665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8"/>
          <w:kern w:val="0"/>
          <w:sz w:val="32"/>
          <w:szCs w:val="32"/>
        </w:rPr>
        <w:t>为：</w:t>
      </w:r>
      <w:r>
        <w:rPr>
          <w:rFonts w:ascii="仿宋_GB2312" w:eastAsia="仿宋_GB2312" w:hAnsi="宋体" w:cs="仿宋_GB2312"/>
          <w:spacing w:val="28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万元（大写：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）。</w:t>
      </w:r>
    </w:p>
    <w:p w:rsidR="005444E3" w:rsidRDefault="005444E3" w:rsidP="0043285C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四、甲方权利义务</w:t>
      </w:r>
    </w:p>
    <w:p w:rsidR="005444E3" w:rsidRDefault="005444E3" w:rsidP="0043285C">
      <w:pPr>
        <w:spacing w:line="560" w:lineRule="exact"/>
        <w:ind w:firstLineChars="200" w:firstLine="624"/>
        <w:rPr>
          <w:rFonts w:ascii="仿宋_GB2312" w:eastAsia="仿宋_GB2312" w:hAnsi="宋体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仿宋_GB2312"/>
          <w:spacing w:val="-4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、甲方配合乙方做好设施农</w:t>
      </w:r>
      <w:r>
        <w:rPr>
          <w:rFonts w:ascii="仿宋_GB2312" w:eastAsia="仿宋_GB2312" w:hAnsi="宋体" w:cs="仿宋_GB2312" w:hint="eastAsia"/>
          <w:sz w:val="32"/>
          <w:szCs w:val="32"/>
        </w:rPr>
        <w:t>业</w:t>
      </w: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用地的备案手续；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、使用期限内，</w:t>
      </w: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乙方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将该土地转租给第三方使用应经甲方同意，甲方同意后应配合</w:t>
      </w: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乙方办理相关手续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，并报乡镇政府备案；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、乙方不按协议约定进行设施农业生产一年以上的，甲方有权终止协议；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、使用期内，除非不可抗拒的原因，甲方不得以任何理由影响协议的执行。</w:t>
      </w:r>
    </w:p>
    <w:p w:rsidR="005444E3" w:rsidRDefault="005444E3" w:rsidP="0043285C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五、乙方权利义务</w:t>
      </w:r>
    </w:p>
    <w:p w:rsidR="005444E3" w:rsidRDefault="005444E3" w:rsidP="0043285C">
      <w:pPr>
        <w:spacing w:line="560" w:lineRule="exact"/>
        <w:ind w:firstLineChars="200" w:firstLine="624"/>
        <w:rPr>
          <w:rFonts w:ascii="仿宋_GB2312" w:eastAsia="仿宋_GB2312" w:hAnsi="宋体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仿宋_GB2312"/>
          <w:spacing w:val="-4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、乙方负责向有关部门申报设施农</w:t>
      </w:r>
      <w:r>
        <w:rPr>
          <w:rFonts w:ascii="仿宋_GB2312" w:eastAsia="仿宋_GB2312" w:hAnsi="宋体" w:cs="仿宋_GB2312" w:hint="eastAsia"/>
          <w:sz w:val="32"/>
          <w:szCs w:val="32"/>
        </w:rPr>
        <w:t>业</w:t>
      </w: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用地的备案手续，并按有关规定足额缴存土地复垦保证金。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、乙方在使用期间，不得擅自改变用途、</w:t>
      </w:r>
      <w:r>
        <w:rPr>
          <w:rFonts w:ascii="仿宋" w:eastAsia="仿宋" w:hAnsi="仿宋" w:cs="仿宋" w:hint="eastAsia"/>
          <w:sz w:val="32"/>
          <w:szCs w:val="32"/>
        </w:rPr>
        <w:t>扩大用地规模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、使用期限内，未经甲方同意，乙方不得将该土地转租给第三方使用。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、生产结束后，由乙方负责按照土地复垦协议约定履行土地复垦义务。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、经甲方同意后，设施及其土地经营权发生转让的，乙方权利、义务随之转移，由受让方重新与甲方签订协议。</w:t>
      </w:r>
    </w:p>
    <w:p w:rsidR="005444E3" w:rsidRDefault="005444E3" w:rsidP="0043285C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六、违约责任</w:t>
      </w:r>
    </w:p>
    <w:p w:rsidR="005444E3" w:rsidRDefault="005444E3" w:rsidP="0043285C">
      <w:pPr>
        <w:spacing w:line="560" w:lineRule="exact"/>
        <w:ind w:firstLineChars="200" w:firstLine="624"/>
        <w:rPr>
          <w:rFonts w:ascii="仿宋_GB2312" w:eastAsia="仿宋_GB2312" w:hAnsi="宋体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仿宋_GB2312"/>
          <w:spacing w:val="-4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、甲方不得擅自解除合同或以任何理由影响该协议的执行。否则由此给乙方造成的一切损失，由甲方承担赔偿责任。</w:t>
      </w:r>
    </w:p>
    <w:p w:rsidR="005444E3" w:rsidRDefault="005444E3" w:rsidP="0043285C">
      <w:pPr>
        <w:spacing w:line="560" w:lineRule="exact"/>
        <w:ind w:firstLineChars="200" w:firstLine="624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spacing w:val="-4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、乙方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擅自改变用途进行非农建设等违法违规行为对甲方造成的一切损失，由乙方承担赔偿责任。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、如果因国家政策调整或其他不可抗力，导致合同不能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履行或合同目的不能实现的，双方均可解除合同，并且不承担违约责任。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cs="仿宋_GB2312" w:hint="eastAsia"/>
          <w:sz w:val="32"/>
          <w:szCs w:val="32"/>
        </w:rPr>
        <w:t>本协议未尽事宜，经双方协商解决，可签订相应的补充协议。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双方协调一致另行签订的补充协议与本合同具有同等法律效力。</w:t>
      </w:r>
      <w:r>
        <w:rPr>
          <w:rFonts w:ascii="仿宋_GB2312" w:eastAsia="仿宋_GB2312" w:hAnsi="宋体" w:cs="仿宋_GB2312" w:hint="eastAsia"/>
          <w:sz w:val="32"/>
          <w:szCs w:val="32"/>
        </w:rPr>
        <w:t>若有争议经协商无效时，提请法院裁决。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本协议在履行过程中发生的争议，由双方当事人协商解决，协商不成的，双方均可向有管辖权的人民法院起诉。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本合同一式三份，双方各执一份，在乡镇政府备案一份，具有同等法律效力。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本合同自双方签字盖章之日起生效。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甲方（签章）：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乙方（签章）：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5444E3" w:rsidRDefault="005444E3" w:rsidP="0043285C">
      <w:pPr>
        <w:spacing w:line="560" w:lineRule="exact"/>
        <w:ind w:firstLineChars="500" w:firstLine="160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5444E3" w:rsidRDefault="005444E3" w:rsidP="0043285C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5444E3" w:rsidRDefault="005444E3" w:rsidP="0043285C">
      <w:pPr>
        <w:spacing w:line="560" w:lineRule="exact"/>
        <w:ind w:firstLineChars="200" w:firstLine="640"/>
        <w:rPr>
          <w:rFonts w:ascii="宋体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注：从事设施农业生产的生产经营者为农村集体经济组织的，应提交相应内容的承诺书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444E3" w:rsidRDefault="005444E3" w:rsidP="004B26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5444E3" w:rsidRDefault="005444E3" w:rsidP="004B2665">
      <w:pPr>
        <w:rPr>
          <w:rFonts w:eastAsia="黑体"/>
        </w:rPr>
      </w:pPr>
      <w:r>
        <w:rPr>
          <w:rFonts w:eastAsia="黑体"/>
        </w:rPr>
        <w:t xml:space="preserve"> </w:t>
      </w:r>
    </w:p>
    <w:p w:rsidR="005444E3" w:rsidRDefault="005444E3" w:rsidP="004B26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5444E3" w:rsidRDefault="005444E3" w:rsidP="004B2665">
      <w:pPr>
        <w:rPr>
          <w:rFonts w:eastAsia="黑体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5444E3" w:rsidRPr="00D74D30" w:rsidRDefault="005444E3" w:rsidP="004B2665">
      <w:pPr>
        <w:rPr>
          <w:rFonts w:ascii="仿宋_GB2312" w:eastAsia="仿宋_GB2312" w:hAnsi="黑体"/>
          <w:sz w:val="32"/>
          <w:szCs w:val="32"/>
        </w:rPr>
      </w:pPr>
      <w:r w:rsidRPr="00D74D30">
        <w:rPr>
          <w:rFonts w:ascii="仿宋_GB2312" w:eastAsia="仿宋_GB2312" w:hAnsi="黑体" w:cs="仿宋_GB2312" w:hint="eastAsia"/>
          <w:sz w:val="32"/>
          <w:szCs w:val="32"/>
        </w:rPr>
        <w:t>附件</w:t>
      </w:r>
      <w:r w:rsidRPr="00D74D30">
        <w:rPr>
          <w:rFonts w:ascii="仿宋_GB2312" w:eastAsia="仿宋_GB2312" w:hAnsi="黑体" w:cs="仿宋_GB2312"/>
          <w:sz w:val="32"/>
          <w:szCs w:val="32"/>
        </w:rPr>
        <w:t>3</w:t>
      </w:r>
    </w:p>
    <w:p w:rsidR="005444E3" w:rsidRDefault="005444E3" w:rsidP="004B2665">
      <w:pPr>
        <w:rPr>
          <w:rFonts w:eastAsia="黑体"/>
        </w:rPr>
      </w:pPr>
      <w:r>
        <w:rPr>
          <w:rFonts w:eastAsia="黑体"/>
        </w:rPr>
        <w:lastRenderedPageBreak/>
        <w:t xml:space="preserve"> </w:t>
      </w:r>
    </w:p>
    <w:p w:rsidR="005444E3" w:rsidRPr="00156915" w:rsidRDefault="005444E3" w:rsidP="004B2665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156915">
        <w:rPr>
          <w:rFonts w:ascii="方正小标宋简体" w:eastAsia="方正小标宋简体" w:hAnsi="宋体" w:cs="方正小标宋简体" w:hint="eastAsia"/>
          <w:sz w:val="44"/>
          <w:szCs w:val="44"/>
        </w:rPr>
        <w:t>设施农业用地土地复垦协议书</w:t>
      </w:r>
    </w:p>
    <w:p w:rsidR="005444E3" w:rsidRDefault="005444E3" w:rsidP="004B26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5444E3" w:rsidRPr="00156915" w:rsidRDefault="005444E3" w:rsidP="00156915">
      <w:pPr>
        <w:autoSpaceDE w:val="0"/>
        <w:spacing w:line="560" w:lineRule="exact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甲方（乡镇人民政府）：</w:t>
      </w:r>
    </w:p>
    <w:p w:rsidR="005444E3" w:rsidRPr="00156915" w:rsidRDefault="005444E3" w:rsidP="0043285C">
      <w:pPr>
        <w:autoSpaceDE w:val="0"/>
        <w:spacing w:line="560" w:lineRule="exact"/>
        <w:ind w:firstLineChars="200" w:firstLine="640"/>
        <w:rPr>
          <w:rFonts w:ascii="仿宋_GB2312" w:eastAsia="仿宋_GB2312" w:hAnsi="仿宋" w:cs="仿宋_GB2312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</w:t>
      </w:r>
    </w:p>
    <w:p w:rsidR="005444E3" w:rsidRPr="00156915" w:rsidRDefault="005444E3" w:rsidP="00156915">
      <w:pPr>
        <w:autoSpaceDE w:val="0"/>
        <w:spacing w:line="560" w:lineRule="exact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乙方</w:t>
      </w:r>
      <w:r w:rsidRPr="00156915">
        <w:rPr>
          <w:rFonts w:ascii="仿宋_GB2312" w:eastAsia="仿宋_GB2312" w:hAnsi="宋体" w:cs="仿宋_GB2312" w:hint="eastAsia"/>
          <w:color w:val="auto"/>
          <w:kern w:val="0"/>
          <w:sz w:val="32"/>
          <w:szCs w:val="32"/>
        </w:rPr>
        <w:t>（生产经营者）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：</w:t>
      </w:r>
    </w:p>
    <w:p w:rsidR="005444E3" w:rsidRPr="00156915" w:rsidRDefault="005444E3" w:rsidP="00156915">
      <w:pPr>
        <w:spacing w:line="560" w:lineRule="exact"/>
        <w:rPr>
          <w:rFonts w:ascii="仿宋_GB2312" w:eastAsia="仿宋_GB2312" w:hAnsi="仿宋" w:cs="仿宋_GB2312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</w:t>
      </w:r>
    </w:p>
    <w:p w:rsidR="005444E3" w:rsidRPr="00156915" w:rsidRDefault="005444E3" w:rsidP="0043285C">
      <w:pPr>
        <w:spacing w:line="560" w:lineRule="exact"/>
        <w:ind w:firstLineChars="200" w:firstLine="640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因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                 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建设需要，乙方需使用</w:t>
      </w:r>
    </w:p>
    <w:p w:rsidR="005444E3" w:rsidRPr="00156915" w:rsidRDefault="005444E3" w:rsidP="00156915">
      <w:pPr>
        <w:spacing w:line="560" w:lineRule="exact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（乡）镇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村土地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亩，根据</w:t>
      </w:r>
      <w:r w:rsidRPr="00996AB7">
        <w:rPr>
          <w:rFonts w:ascii="仿宋_GB2312" w:eastAsia="仿宋_GB2312" w:hAnsi="仿宋" w:cs="仿宋_GB2312" w:hint="eastAsia"/>
          <w:color w:val="auto"/>
          <w:sz w:val="32"/>
          <w:szCs w:val="32"/>
        </w:rPr>
        <w:t>《</w:t>
      </w:r>
      <w:hyperlink r:id="rId8" w:history="1">
        <w:r w:rsidRPr="00996AB7">
          <w:rPr>
            <w:rStyle w:val="a9"/>
            <w:rFonts w:ascii="仿宋_GB2312" w:eastAsia="仿宋_GB2312" w:hAnsi="仿宋" w:cs="仿宋_GB2312" w:hint="eastAsia"/>
            <w:color w:val="auto"/>
            <w:sz w:val="32"/>
            <w:szCs w:val="32"/>
            <w:u w:val="none"/>
          </w:rPr>
          <w:t>中华人民共和国土地管理法</w:t>
        </w:r>
      </w:hyperlink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》、《中华人民共和国土地管理法实施条例》、</w:t>
      </w:r>
      <w:r w:rsidRPr="00996AB7">
        <w:rPr>
          <w:rFonts w:ascii="仿宋_GB2312" w:eastAsia="仿宋_GB2312" w:hAnsi="仿宋" w:cs="仿宋_GB2312" w:hint="eastAsia"/>
          <w:color w:val="auto"/>
          <w:sz w:val="32"/>
          <w:szCs w:val="32"/>
        </w:rPr>
        <w:t>《</w:t>
      </w:r>
      <w:hyperlink r:id="rId9" w:history="1">
        <w:r w:rsidRPr="00996AB7">
          <w:rPr>
            <w:rStyle w:val="a9"/>
            <w:rFonts w:ascii="仿宋_GB2312" w:eastAsia="仿宋_GB2312" w:hAnsi="仿宋" w:cs="仿宋_GB2312" w:hint="eastAsia"/>
            <w:color w:val="auto"/>
            <w:sz w:val="32"/>
            <w:szCs w:val="32"/>
            <w:u w:val="none"/>
          </w:rPr>
          <w:t>土地复垦规定</w:t>
        </w:r>
      </w:hyperlink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》、《湖南省耕地开垦费征收使用管理办法》（湘政办发〔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>2019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〕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>38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号）等有关法律和文件规定，经甲乙双方协商，达成如下协议：</w:t>
      </w:r>
    </w:p>
    <w:p w:rsidR="005444E3" w:rsidRPr="00156915" w:rsidRDefault="005444E3" w:rsidP="0043285C">
      <w:pPr>
        <w:spacing w:line="560" w:lineRule="exact"/>
        <w:ind w:leftChars="304" w:left="638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一、用地年限：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年。</w:t>
      </w:r>
    </w:p>
    <w:p w:rsidR="005444E3" w:rsidRPr="00156915" w:rsidRDefault="005444E3" w:rsidP="0043285C">
      <w:pPr>
        <w:spacing w:line="560" w:lineRule="exact"/>
        <w:ind w:leftChars="304" w:left="638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自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年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月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日至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年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月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日</w:t>
      </w:r>
    </w:p>
    <w:p w:rsidR="005444E3" w:rsidRPr="00156915" w:rsidRDefault="005444E3" w:rsidP="0043285C">
      <w:pPr>
        <w:pStyle w:val="a5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二、甲乙双方一致同意，由乙方按我县耕地质量平均等别对应的</w:t>
      </w:r>
      <w:hyperlink r:id="rId10" w:history="1">
        <w:r w:rsidRPr="00996AB7">
          <w:rPr>
            <w:rStyle w:val="a9"/>
            <w:rFonts w:ascii="仿宋_GB2312" w:eastAsia="仿宋_GB2312" w:hAnsi="仿宋" w:cs="仿宋_GB2312" w:hint="eastAsia"/>
            <w:color w:val="auto"/>
            <w:sz w:val="32"/>
            <w:szCs w:val="32"/>
            <w:u w:val="none"/>
          </w:rPr>
          <w:t>耕地开垦费</w:t>
        </w:r>
      </w:hyperlink>
      <w:r w:rsidRPr="00996AB7">
        <w:rPr>
          <w:rFonts w:ascii="仿宋_GB2312" w:eastAsia="仿宋_GB2312" w:hAnsi="仿宋" w:cs="仿宋_GB2312" w:hint="eastAsia"/>
          <w:color w:val="auto"/>
          <w:sz w:val="32"/>
          <w:szCs w:val="32"/>
        </w:rPr>
        <w:t>缴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纳标准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万元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>/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亩向甲方一次性缴纳土地复垦保证金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  <w:u w:val="single"/>
        </w:rPr>
        <w:t xml:space="preserve">    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元。</w:t>
      </w:r>
    </w:p>
    <w:p w:rsidR="005444E3" w:rsidRPr="00156915" w:rsidRDefault="005444E3" w:rsidP="0043285C">
      <w:pPr>
        <w:pStyle w:val="a5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三、如因特殊情况需要延长用地使用期限，乙方须在用地期满之日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>30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天前报经甲方同意后，需办理相关续期手续。</w:t>
      </w:r>
    </w:p>
    <w:p w:rsidR="005444E3" w:rsidRPr="00156915" w:rsidRDefault="005444E3" w:rsidP="0043285C">
      <w:pPr>
        <w:pStyle w:val="a5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宋体" w:cs="仿宋_GB2312" w:hint="eastAsia"/>
          <w:color w:val="auto"/>
          <w:sz w:val="32"/>
          <w:szCs w:val="32"/>
          <w:shd w:val="clear" w:color="auto" w:fill="FFFFFF"/>
        </w:rPr>
        <w:t>四、该设施农业用地不再使用时，乙方必须在六个月之内恢复其原用途，恢复完成经县级自然资源主管部门和农业农村主管部门验收合格后，甲方在</w:t>
      </w:r>
      <w:r w:rsidRPr="00156915">
        <w:rPr>
          <w:rFonts w:ascii="仿宋_GB2312" w:eastAsia="仿宋_GB2312" w:hAnsi="宋体" w:cs="仿宋_GB2312"/>
          <w:color w:val="auto"/>
          <w:sz w:val="32"/>
          <w:szCs w:val="32"/>
          <w:shd w:val="clear" w:color="auto" w:fill="FFFFFF"/>
        </w:rPr>
        <w:t>7</w:t>
      </w:r>
      <w:r w:rsidRPr="00156915">
        <w:rPr>
          <w:rFonts w:ascii="仿宋_GB2312" w:eastAsia="仿宋_GB2312" w:hAnsi="宋体" w:cs="仿宋_GB2312" w:hint="eastAsia"/>
          <w:color w:val="auto"/>
          <w:sz w:val="32"/>
          <w:szCs w:val="32"/>
          <w:shd w:val="clear" w:color="auto" w:fill="FFFFFF"/>
        </w:rPr>
        <w:t>日内退还乙方土地复垦保证金（不计利息）。恢复不到位或闲置、弃管的，由甲方代为组织</w:t>
      </w:r>
      <w:r w:rsidRPr="00156915">
        <w:rPr>
          <w:rFonts w:ascii="仿宋_GB2312" w:eastAsia="仿宋_GB2312" w:hAnsi="宋体" w:cs="仿宋_GB2312" w:hint="eastAsia"/>
          <w:color w:val="auto"/>
          <w:sz w:val="32"/>
          <w:szCs w:val="32"/>
          <w:shd w:val="clear" w:color="auto" w:fill="FFFFFF"/>
        </w:rPr>
        <w:lastRenderedPageBreak/>
        <w:t>恢复，乙方缴纳的土地复垦保证金转为土地复垦费，不予退还。</w:t>
      </w:r>
    </w:p>
    <w:p w:rsidR="005444E3" w:rsidRPr="00156915" w:rsidRDefault="005444E3" w:rsidP="0043285C">
      <w:pPr>
        <w:spacing w:line="560" w:lineRule="exact"/>
        <w:ind w:firstLineChars="200" w:firstLine="640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五、本协议一式两份，甲乙双方各执一份，具有同等法律效力。</w:t>
      </w:r>
    </w:p>
    <w:p w:rsidR="005444E3" w:rsidRPr="00156915" w:rsidRDefault="005444E3" w:rsidP="0043285C">
      <w:pPr>
        <w:spacing w:line="560" w:lineRule="exact"/>
        <w:ind w:firstLineChars="200" w:firstLine="640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六、本协议自双方签字并加盖公章之日起生效，至双方义务履行完毕后失效。</w:t>
      </w:r>
    </w:p>
    <w:p w:rsidR="005444E3" w:rsidRPr="00156915" w:rsidRDefault="005444E3" w:rsidP="0043285C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</w:t>
      </w:r>
    </w:p>
    <w:p w:rsidR="005444E3" w:rsidRDefault="005444E3" w:rsidP="00156915">
      <w:pPr>
        <w:spacing w:line="560" w:lineRule="exact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</w:t>
      </w:r>
    </w:p>
    <w:p w:rsidR="005444E3" w:rsidRPr="00156915" w:rsidRDefault="005444E3" w:rsidP="0043285C">
      <w:pPr>
        <w:spacing w:line="560" w:lineRule="exact"/>
        <w:ind w:firstLineChars="200" w:firstLine="640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甲方（签章）：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             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乙方（签章）：</w:t>
      </w:r>
    </w:p>
    <w:p w:rsidR="005444E3" w:rsidRPr="00156915" w:rsidRDefault="005444E3" w:rsidP="00156915">
      <w:pPr>
        <w:spacing w:line="560" w:lineRule="exact"/>
        <w:rPr>
          <w:rFonts w:ascii="仿宋_GB2312" w:eastAsia="仿宋_GB2312" w:hAnsi="仿宋" w:cs="仿宋_GB2312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</w:t>
      </w:r>
    </w:p>
    <w:p w:rsidR="005444E3" w:rsidRPr="00156915" w:rsidRDefault="005444E3" w:rsidP="00156915">
      <w:pPr>
        <w:spacing w:line="560" w:lineRule="exact"/>
        <w:rPr>
          <w:rFonts w:ascii="仿宋_GB2312" w:eastAsia="仿宋_GB2312" w:hAnsi="仿宋" w:cs="仿宋_GB2312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</w:t>
      </w:r>
    </w:p>
    <w:p w:rsidR="005444E3" w:rsidRPr="00156915" w:rsidRDefault="005444E3" w:rsidP="0043285C">
      <w:pPr>
        <w:spacing w:line="560" w:lineRule="exact"/>
        <w:ind w:firstLineChars="400" w:firstLine="1280"/>
        <w:rPr>
          <w:rFonts w:ascii="仿宋_GB2312" w:eastAsia="仿宋_GB2312" w:hAnsi="仿宋"/>
          <w:color w:val="auto"/>
          <w:sz w:val="32"/>
          <w:szCs w:val="32"/>
        </w:rPr>
      </w:pP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年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月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日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               </w:t>
      </w:r>
      <w:r>
        <w:rPr>
          <w:rFonts w:ascii="仿宋_GB2312" w:eastAsia="仿宋_GB2312" w:hAnsi="仿宋" w:cs="仿宋_GB2312"/>
          <w:color w:val="auto"/>
          <w:sz w:val="32"/>
          <w:szCs w:val="32"/>
        </w:rPr>
        <w:t xml:space="preserve">   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年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月</w:t>
      </w:r>
      <w:r w:rsidRPr="00156915">
        <w:rPr>
          <w:rFonts w:ascii="仿宋_GB2312" w:eastAsia="仿宋_GB2312" w:hAnsi="仿宋" w:cs="仿宋_GB2312"/>
          <w:color w:val="auto"/>
          <w:sz w:val="32"/>
          <w:szCs w:val="32"/>
        </w:rPr>
        <w:t xml:space="preserve">   </w:t>
      </w:r>
      <w:r w:rsidRPr="00156915">
        <w:rPr>
          <w:rFonts w:ascii="仿宋_GB2312" w:eastAsia="仿宋_GB2312" w:hAnsi="仿宋" w:cs="仿宋_GB2312" w:hint="eastAsia"/>
          <w:color w:val="auto"/>
          <w:sz w:val="32"/>
          <w:szCs w:val="32"/>
        </w:rPr>
        <w:t>日</w:t>
      </w:r>
    </w:p>
    <w:p w:rsidR="005444E3" w:rsidRPr="00156915" w:rsidRDefault="005444E3" w:rsidP="00156915">
      <w:pPr>
        <w:spacing w:line="560" w:lineRule="exact"/>
        <w:rPr>
          <w:rFonts w:ascii="仿宋_GB2312" w:eastAsia="仿宋_GB2312" w:hAnsi="Times New Roman"/>
          <w:color w:val="auto"/>
          <w:sz w:val="32"/>
          <w:szCs w:val="32"/>
        </w:rPr>
      </w:pPr>
    </w:p>
    <w:p w:rsidR="005444E3" w:rsidRPr="00156915" w:rsidRDefault="005444E3" w:rsidP="00156915">
      <w:pPr>
        <w:spacing w:line="560" w:lineRule="exact"/>
        <w:rPr>
          <w:rFonts w:ascii="仿宋_GB2312" w:eastAsia="仿宋_GB2312" w:hAnsi="仿宋"/>
          <w:color w:val="auto"/>
          <w:sz w:val="32"/>
          <w:szCs w:val="32"/>
        </w:rPr>
      </w:pPr>
    </w:p>
    <w:sectPr w:rsidR="005444E3" w:rsidRPr="00156915" w:rsidSect="00D74D30">
      <w:footerReference w:type="default" r:id="rId11"/>
      <w:pgSz w:w="11906" w:h="16838" w:code="9"/>
      <w:pgMar w:top="1588" w:right="1701" w:bottom="1440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16" w:rsidRDefault="00822116">
      <w:r>
        <w:separator/>
      </w:r>
    </w:p>
  </w:endnote>
  <w:endnote w:type="continuationSeparator" w:id="0">
    <w:p w:rsidR="00822116" w:rsidRDefault="0082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E3" w:rsidRDefault="005444E3" w:rsidP="00953EFD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285C">
      <w:rPr>
        <w:rStyle w:val="a8"/>
        <w:noProof/>
      </w:rPr>
      <w:t>7</w:t>
    </w:r>
    <w:r>
      <w:rPr>
        <w:rStyle w:val="a8"/>
      </w:rPr>
      <w:fldChar w:fldCharType="end"/>
    </w:r>
  </w:p>
  <w:p w:rsidR="005444E3" w:rsidRDefault="005444E3" w:rsidP="00D74D30">
    <w:pPr>
      <w:pStyle w:val="a3"/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16" w:rsidRDefault="00822116">
      <w:r>
        <w:separator/>
      </w:r>
    </w:p>
  </w:footnote>
  <w:footnote w:type="continuationSeparator" w:id="0">
    <w:p w:rsidR="00822116" w:rsidRDefault="0082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444751"/>
    <w:multiLevelType w:val="singleLevel"/>
    <w:tmpl w:val="9144475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A2A"/>
    <w:multiLevelType w:val="multilevel"/>
    <w:tmpl w:val="00532A2A"/>
    <w:lvl w:ilvl="0">
      <w:start w:val="1"/>
      <w:numFmt w:val="japaneseCounting"/>
      <w:lvlText w:val="第%1期"/>
      <w:lvlJc w:val="left"/>
      <w:pPr>
        <w:ind w:left="12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302FEE"/>
    <w:multiLevelType w:val="hybridMultilevel"/>
    <w:tmpl w:val="9CB09B60"/>
    <w:lvl w:ilvl="0" w:tplc="217CD58A">
      <w:start w:val="2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438A9CA"/>
    <w:multiLevelType w:val="singleLevel"/>
    <w:tmpl w:val="5438A9CA"/>
    <w:lvl w:ilvl="0">
      <w:start w:val="16"/>
      <w:numFmt w:val="chineseCounting"/>
      <w:suff w:val="nothing"/>
      <w:lvlText w:val="第%1条"/>
      <w:lvlJc w:val="left"/>
    </w:lvl>
  </w:abstractNum>
  <w:abstractNum w:abstractNumId="4">
    <w:nsid w:val="599312F8"/>
    <w:multiLevelType w:val="hybridMultilevel"/>
    <w:tmpl w:val="691CEA1E"/>
    <w:lvl w:ilvl="0" w:tplc="7C1EEE8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9C60E4"/>
    <w:rsid w:val="00033E00"/>
    <w:rsid w:val="00037CC3"/>
    <w:rsid w:val="0009279D"/>
    <w:rsid w:val="000940DD"/>
    <w:rsid w:val="000D185F"/>
    <w:rsid w:val="000D2C66"/>
    <w:rsid w:val="0010206E"/>
    <w:rsid w:val="001334F3"/>
    <w:rsid w:val="0014260F"/>
    <w:rsid w:val="00156915"/>
    <w:rsid w:val="001774FA"/>
    <w:rsid w:val="001C6F7D"/>
    <w:rsid w:val="00252106"/>
    <w:rsid w:val="002835D7"/>
    <w:rsid w:val="002C062B"/>
    <w:rsid w:val="00364B97"/>
    <w:rsid w:val="003720B6"/>
    <w:rsid w:val="003D3AE6"/>
    <w:rsid w:val="003F67A3"/>
    <w:rsid w:val="00416AB4"/>
    <w:rsid w:val="0043285C"/>
    <w:rsid w:val="004658D4"/>
    <w:rsid w:val="00481C9C"/>
    <w:rsid w:val="004B2665"/>
    <w:rsid w:val="005444E3"/>
    <w:rsid w:val="0055452E"/>
    <w:rsid w:val="00565CC2"/>
    <w:rsid w:val="0058157D"/>
    <w:rsid w:val="00586B5A"/>
    <w:rsid w:val="005E3863"/>
    <w:rsid w:val="005E5B56"/>
    <w:rsid w:val="005F3CEB"/>
    <w:rsid w:val="00706EE2"/>
    <w:rsid w:val="0075438F"/>
    <w:rsid w:val="00765664"/>
    <w:rsid w:val="00796C57"/>
    <w:rsid w:val="007F0123"/>
    <w:rsid w:val="00822116"/>
    <w:rsid w:val="00831B0F"/>
    <w:rsid w:val="00935A7A"/>
    <w:rsid w:val="0093749B"/>
    <w:rsid w:val="00953EFD"/>
    <w:rsid w:val="00996738"/>
    <w:rsid w:val="00996AB7"/>
    <w:rsid w:val="009A4569"/>
    <w:rsid w:val="009E30B2"/>
    <w:rsid w:val="00A5155A"/>
    <w:rsid w:val="00A97D04"/>
    <w:rsid w:val="00B03E73"/>
    <w:rsid w:val="00BB7252"/>
    <w:rsid w:val="00BC3920"/>
    <w:rsid w:val="00BD600B"/>
    <w:rsid w:val="00C95A0D"/>
    <w:rsid w:val="00D74D30"/>
    <w:rsid w:val="00E07D6B"/>
    <w:rsid w:val="00E105BE"/>
    <w:rsid w:val="00E121AF"/>
    <w:rsid w:val="00E137EA"/>
    <w:rsid w:val="00E41266"/>
    <w:rsid w:val="00E70C3E"/>
    <w:rsid w:val="00E964A2"/>
    <w:rsid w:val="00F95BE6"/>
    <w:rsid w:val="018B0838"/>
    <w:rsid w:val="02CF3C11"/>
    <w:rsid w:val="1BC37892"/>
    <w:rsid w:val="22C22209"/>
    <w:rsid w:val="24433883"/>
    <w:rsid w:val="254F41E1"/>
    <w:rsid w:val="2C6E45F0"/>
    <w:rsid w:val="2FF83157"/>
    <w:rsid w:val="389B0628"/>
    <w:rsid w:val="3A9C60E4"/>
    <w:rsid w:val="3EFC56D7"/>
    <w:rsid w:val="45701AFB"/>
    <w:rsid w:val="4A457DF2"/>
    <w:rsid w:val="4B8027AD"/>
    <w:rsid w:val="4CD30F20"/>
    <w:rsid w:val="4E010B60"/>
    <w:rsid w:val="50255746"/>
    <w:rsid w:val="51A361D0"/>
    <w:rsid w:val="5B684314"/>
    <w:rsid w:val="5BBD11E2"/>
    <w:rsid w:val="5FF1155A"/>
    <w:rsid w:val="60414128"/>
    <w:rsid w:val="64873299"/>
    <w:rsid w:val="7104343C"/>
    <w:rsid w:val="7AE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964A2"/>
    <w:pPr>
      <w:widowControl w:val="0"/>
      <w:jc w:val="both"/>
    </w:pPr>
    <w:rPr>
      <w:rFonts w:ascii="Calibri" w:hAnsi="Calibri" w:cs="Calibri"/>
      <w:color w:val="000000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E964A2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sid w:val="00416AB4"/>
    <w:rPr>
      <w:rFonts w:ascii="Cambria" w:eastAsia="宋体" w:hAnsi="Cambria" w:cs="Cambria"/>
      <w:b/>
      <w:bCs/>
      <w:color w:val="000000"/>
      <w:sz w:val="32"/>
      <w:szCs w:val="32"/>
    </w:rPr>
  </w:style>
  <w:style w:type="paragraph" w:styleId="a3">
    <w:name w:val="footer"/>
    <w:basedOn w:val="a"/>
    <w:link w:val="Char"/>
    <w:uiPriority w:val="99"/>
    <w:rsid w:val="00E96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964A2"/>
    <w:rPr>
      <w:rFonts w:ascii="Calibri" w:hAnsi="Calibri" w:cs="Calibri"/>
      <w:color w:val="000000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E96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964A2"/>
    <w:rPr>
      <w:rFonts w:ascii="Calibri" w:hAnsi="Calibri" w:cs="Calibri"/>
      <w:color w:val="000000"/>
      <w:kern w:val="2"/>
      <w:sz w:val="18"/>
      <w:szCs w:val="18"/>
    </w:rPr>
  </w:style>
  <w:style w:type="paragraph" w:styleId="a5">
    <w:name w:val="Normal (Web)"/>
    <w:basedOn w:val="a"/>
    <w:uiPriority w:val="99"/>
    <w:rsid w:val="00E964A2"/>
    <w:pPr>
      <w:spacing w:beforeAutospacing="1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uiPriority w:val="99"/>
    <w:rsid w:val="00E964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964A2"/>
    <w:pPr>
      <w:ind w:firstLineChars="200" w:firstLine="420"/>
    </w:pPr>
  </w:style>
  <w:style w:type="character" w:styleId="a8">
    <w:name w:val="page number"/>
    <w:basedOn w:val="a0"/>
    <w:uiPriority w:val="99"/>
    <w:rsid w:val="00565CC2"/>
  </w:style>
  <w:style w:type="character" w:styleId="a9">
    <w:name w:val="Hyperlink"/>
    <w:uiPriority w:val="99"/>
    <w:locked/>
    <w:rsid w:val="004B2665"/>
    <w:rPr>
      <w:color w:val="0000FF"/>
      <w:u w:val="single"/>
    </w:rPr>
  </w:style>
  <w:style w:type="paragraph" w:styleId="aa">
    <w:name w:val="Date"/>
    <w:basedOn w:val="a"/>
    <w:next w:val="a"/>
    <w:link w:val="Char1"/>
    <w:uiPriority w:val="99"/>
    <w:locked/>
    <w:rsid w:val="004B2665"/>
    <w:pPr>
      <w:ind w:leftChars="2500" w:left="100"/>
    </w:pPr>
  </w:style>
  <w:style w:type="character" w:customStyle="1" w:styleId="Char1">
    <w:name w:val="日期 Char"/>
    <w:link w:val="aa"/>
    <w:uiPriority w:val="99"/>
    <w:semiHidden/>
    <w:rsid w:val="004933E3"/>
    <w:rPr>
      <w:rFonts w:ascii="Calibri" w:hAnsi="Calibri" w:cs="Calibri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gou.com/lemma/ShowInnerLink.htm?lemmaId=64526368&amp;ss_c=ssc.citiao.li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aike.sogou.com/lemma/ShowInnerLink.htm?lemmaId=6444777&amp;ss_c=ssc.citiao.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gou.com/lemma/ShowInnerLink.htm?lemmaId=6445056&amp;ss_c=ssc.citiao.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双牌县自然资源局</dc:title>
  <dc:subject/>
  <dc:creator>邹辉</dc:creator>
  <cp:keywords/>
  <dc:description/>
  <cp:lastModifiedBy>Users</cp:lastModifiedBy>
  <cp:revision>3</cp:revision>
  <cp:lastPrinted>2021-06-07T08:41:00Z</cp:lastPrinted>
  <dcterms:created xsi:type="dcterms:W3CDTF">2021-06-07T08:44:00Z</dcterms:created>
  <dcterms:modified xsi:type="dcterms:W3CDTF">2021-06-09T00:54:00Z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DDA90BE286FC444B99C6C551C32A5F22</vt:lpwstr>
  </property>
</Properties>
</file>