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jc w:val="center"/>
        <w:rPr>
          <w:rFonts w:hint="eastAsia" w:asciiTheme="minorHAnsi" w:hAnsiTheme="minorHAnsi" w:eastAsiaTheme="minorEastAsia" w:cstheme="minorBidi"/>
          <w:b/>
          <w:bCs/>
          <w:color w:val="auto"/>
          <w:kern w:val="2"/>
          <w:sz w:val="32"/>
          <w:szCs w:val="32"/>
          <w:lang w:val="zh-CN"/>
        </w:rPr>
      </w:pPr>
      <w:bookmarkStart w:id="0" w:name="_Toc39739594"/>
      <w:r>
        <w:rPr>
          <w:rFonts w:hint="eastAsia" w:asciiTheme="minorHAnsi" w:hAnsiTheme="minorHAnsi" w:eastAsiaTheme="minorEastAsia" w:cstheme="minorBidi"/>
          <w:b/>
          <w:bCs/>
          <w:color w:val="auto"/>
          <w:kern w:val="2"/>
          <w:sz w:val="32"/>
          <w:szCs w:val="32"/>
          <w:lang w:val="zh-CN"/>
        </w:rPr>
        <w:t>“六稳”“六保”政策兑现“一件事一次办”办事指南</w:t>
      </w:r>
    </w:p>
    <w:p>
      <w:pPr>
        <w:pStyle w:val="20"/>
        <w:jc w:val="center"/>
        <w:rPr>
          <w:rFonts w:ascii="仿宋_GB2312" w:hAnsi="Calibri" w:eastAsia="仿宋_GB2312" w:cs="Times New Roman"/>
          <w:color w:val="auto"/>
          <w:sz w:val="36"/>
          <w:szCs w:val="24"/>
        </w:rPr>
      </w:pPr>
      <w:r>
        <w:rPr>
          <w:color w:val="auto"/>
          <w:lang w:val="zh-CN"/>
        </w:rPr>
        <w:t>目录</w:t>
      </w:r>
    </w:p>
    <w:p>
      <w:pPr>
        <w:pStyle w:val="7"/>
        <w:tabs>
          <w:tab w:val="right" w:leader="dot" w:pos="8296"/>
        </w:tabs>
      </w:pPr>
      <w:r>
        <w:fldChar w:fldCharType="begin"/>
      </w:r>
      <w:r>
        <w:instrText xml:space="preserve"> TOC \o "1-3" \h \z \u </w:instrText>
      </w:r>
      <w:r>
        <w:fldChar w:fldCharType="separate"/>
      </w:r>
      <w:r>
        <w:fldChar w:fldCharType="begin"/>
      </w:r>
      <w:r>
        <w:instrText xml:space="preserve"> HYPERLINK \l "_Toc56409788" </w:instrText>
      </w:r>
      <w:r>
        <w:fldChar w:fldCharType="separate"/>
      </w:r>
      <w:r>
        <w:rPr>
          <w:rStyle w:val="14"/>
        </w:rPr>
        <w:t>一、我要申请减免增值税</w:t>
      </w:r>
      <w:r>
        <w:tab/>
      </w:r>
      <w:r>
        <w:fldChar w:fldCharType="begin"/>
      </w:r>
      <w:r>
        <w:instrText xml:space="preserve"> PAGEREF _Toc56409788 \h </w:instrText>
      </w:r>
      <w:r>
        <w:fldChar w:fldCharType="separate"/>
      </w:r>
      <w:r>
        <w:t>2</w:t>
      </w:r>
      <w:r>
        <w:fldChar w:fldCharType="end"/>
      </w:r>
      <w:r>
        <w:fldChar w:fldCharType="end"/>
      </w:r>
    </w:p>
    <w:p>
      <w:pPr>
        <w:pStyle w:val="7"/>
        <w:tabs>
          <w:tab w:val="right" w:leader="dot" w:pos="8296"/>
        </w:tabs>
      </w:pPr>
      <w:r>
        <w:fldChar w:fldCharType="begin"/>
      </w:r>
      <w:r>
        <w:instrText xml:space="preserve"> HYPERLINK \l "_Toc56409789" </w:instrText>
      </w:r>
      <w:r>
        <w:fldChar w:fldCharType="separate"/>
      </w:r>
      <w:r>
        <w:rPr>
          <w:rStyle w:val="14"/>
        </w:rPr>
        <w:t>二、我要申请减免企业所得税</w:t>
      </w:r>
      <w:r>
        <w:tab/>
      </w:r>
      <w:r>
        <w:fldChar w:fldCharType="begin"/>
      </w:r>
      <w:r>
        <w:instrText xml:space="preserve"> PAGEREF _Toc56409789 \h </w:instrText>
      </w:r>
      <w:r>
        <w:fldChar w:fldCharType="separate"/>
      </w:r>
      <w:r>
        <w:t>4</w:t>
      </w:r>
      <w:r>
        <w:fldChar w:fldCharType="end"/>
      </w:r>
      <w:r>
        <w:fldChar w:fldCharType="end"/>
      </w:r>
    </w:p>
    <w:p>
      <w:pPr>
        <w:pStyle w:val="7"/>
        <w:tabs>
          <w:tab w:val="right" w:leader="dot" w:pos="8296"/>
        </w:tabs>
      </w:pPr>
      <w:r>
        <w:fldChar w:fldCharType="begin"/>
      </w:r>
      <w:r>
        <w:instrText xml:space="preserve"> HYPERLINK \l "_Toc56409790" </w:instrText>
      </w:r>
      <w:r>
        <w:fldChar w:fldCharType="separate"/>
      </w:r>
      <w:r>
        <w:rPr>
          <w:rStyle w:val="14"/>
        </w:rPr>
        <w:t>三、我要申请缓缴企业所得税</w:t>
      </w:r>
      <w:r>
        <w:tab/>
      </w:r>
      <w:r>
        <w:fldChar w:fldCharType="begin"/>
      </w:r>
      <w:r>
        <w:instrText xml:space="preserve"> PAGEREF _Toc56409790 \h </w:instrText>
      </w:r>
      <w:r>
        <w:fldChar w:fldCharType="separate"/>
      </w:r>
      <w:r>
        <w:t>6</w:t>
      </w:r>
      <w:r>
        <w:fldChar w:fldCharType="end"/>
      </w:r>
      <w:r>
        <w:fldChar w:fldCharType="end"/>
      </w:r>
    </w:p>
    <w:p>
      <w:pPr>
        <w:pStyle w:val="7"/>
        <w:tabs>
          <w:tab w:val="right" w:leader="dot" w:pos="8296"/>
        </w:tabs>
      </w:pPr>
      <w:r>
        <w:fldChar w:fldCharType="begin"/>
      </w:r>
      <w:r>
        <w:instrText xml:space="preserve"> HYPERLINK \l "_Toc56409791" </w:instrText>
      </w:r>
      <w:r>
        <w:fldChar w:fldCharType="separate"/>
      </w:r>
      <w:r>
        <w:rPr>
          <w:rStyle w:val="14"/>
        </w:rPr>
        <w:t>四、我要申请扣除应纳税所得额</w:t>
      </w:r>
      <w:r>
        <w:tab/>
      </w:r>
      <w:r>
        <w:fldChar w:fldCharType="begin"/>
      </w:r>
      <w:r>
        <w:instrText xml:space="preserve"> PAGEREF _Toc56409791 \h </w:instrText>
      </w:r>
      <w:r>
        <w:fldChar w:fldCharType="separate"/>
      </w:r>
      <w:r>
        <w:t>8</w:t>
      </w:r>
      <w:r>
        <w:fldChar w:fldCharType="end"/>
      </w:r>
      <w:r>
        <w:fldChar w:fldCharType="end"/>
      </w:r>
    </w:p>
    <w:p>
      <w:pPr>
        <w:pStyle w:val="7"/>
        <w:tabs>
          <w:tab w:val="right" w:leader="dot" w:pos="8296"/>
        </w:tabs>
      </w:pPr>
      <w:r>
        <w:fldChar w:fldCharType="begin"/>
      </w:r>
      <w:r>
        <w:instrText xml:space="preserve"> HYPERLINK \l "_Toc56409792" </w:instrText>
      </w:r>
      <w:r>
        <w:fldChar w:fldCharType="separate"/>
      </w:r>
      <w:r>
        <w:rPr>
          <w:rStyle w:val="14"/>
        </w:rPr>
        <w:t>五、我要申请减免增值税、消费税、城市维护建设税、教育费附加、地方教育附加</w:t>
      </w:r>
      <w:r>
        <w:tab/>
      </w:r>
      <w:r>
        <w:fldChar w:fldCharType="begin"/>
      </w:r>
      <w:r>
        <w:instrText xml:space="preserve"> PAGEREF _Toc56409792 \h </w:instrText>
      </w:r>
      <w:r>
        <w:fldChar w:fldCharType="separate"/>
      </w:r>
      <w:r>
        <w:t>10</w:t>
      </w:r>
      <w:r>
        <w:fldChar w:fldCharType="end"/>
      </w:r>
      <w:r>
        <w:fldChar w:fldCharType="end"/>
      </w:r>
    </w:p>
    <w:p>
      <w:pPr>
        <w:pStyle w:val="7"/>
        <w:tabs>
          <w:tab w:val="right" w:leader="dot" w:pos="8296"/>
        </w:tabs>
      </w:pPr>
      <w:r>
        <w:fldChar w:fldCharType="begin"/>
      </w:r>
      <w:r>
        <w:instrText xml:space="preserve"> HYPERLINK \l "_Toc56409793" </w:instrText>
      </w:r>
      <w:r>
        <w:fldChar w:fldCharType="separate"/>
      </w:r>
      <w:r>
        <w:rPr>
          <w:rStyle w:val="14"/>
        </w:rPr>
        <w:t>六、我要申请缓缴个人所得税</w:t>
      </w:r>
      <w:r>
        <w:tab/>
      </w:r>
      <w:r>
        <w:fldChar w:fldCharType="begin"/>
      </w:r>
      <w:r>
        <w:instrText xml:space="preserve"> PAGEREF _Toc56409793 \h </w:instrText>
      </w:r>
      <w:r>
        <w:fldChar w:fldCharType="separate"/>
      </w:r>
      <w:r>
        <w:t>12</w:t>
      </w:r>
      <w:r>
        <w:fldChar w:fldCharType="end"/>
      </w:r>
      <w:r>
        <w:fldChar w:fldCharType="end"/>
      </w:r>
    </w:p>
    <w:p>
      <w:pPr>
        <w:pStyle w:val="7"/>
        <w:tabs>
          <w:tab w:val="right" w:leader="dot" w:pos="8296"/>
        </w:tabs>
      </w:pPr>
      <w:r>
        <w:fldChar w:fldCharType="begin"/>
      </w:r>
      <w:r>
        <w:instrText xml:space="preserve"> HYPERLINK \l "_Toc56409794" </w:instrText>
      </w:r>
      <w:r>
        <w:fldChar w:fldCharType="separate"/>
      </w:r>
      <w:r>
        <w:rPr>
          <w:rStyle w:val="14"/>
        </w:rPr>
        <w:t>七、我要申请减免电影放映服务收入增值税</w:t>
      </w:r>
      <w:r>
        <w:tab/>
      </w:r>
      <w:r>
        <w:fldChar w:fldCharType="begin"/>
      </w:r>
      <w:r>
        <w:instrText xml:space="preserve"> PAGEREF _Toc56409794 \h </w:instrText>
      </w:r>
      <w:r>
        <w:fldChar w:fldCharType="separate"/>
      </w:r>
      <w:r>
        <w:t>14</w:t>
      </w:r>
      <w:r>
        <w:fldChar w:fldCharType="end"/>
      </w:r>
      <w:r>
        <w:fldChar w:fldCharType="end"/>
      </w:r>
    </w:p>
    <w:p>
      <w:pPr>
        <w:pStyle w:val="7"/>
        <w:tabs>
          <w:tab w:val="right" w:leader="dot" w:pos="8296"/>
        </w:tabs>
      </w:pPr>
      <w:r>
        <w:fldChar w:fldCharType="begin"/>
      </w:r>
      <w:r>
        <w:instrText xml:space="preserve"> HYPERLINK \l "_Toc56409795" </w:instrText>
      </w:r>
      <w:r>
        <w:fldChar w:fldCharType="separate"/>
      </w:r>
      <w:r>
        <w:rPr>
          <w:rStyle w:val="14"/>
        </w:rPr>
        <w:t>八、我要申请延长电影行业企业亏损结转年限</w:t>
      </w:r>
      <w:r>
        <w:tab/>
      </w:r>
      <w:r>
        <w:fldChar w:fldCharType="begin"/>
      </w:r>
      <w:r>
        <w:instrText xml:space="preserve"> PAGEREF _Toc56409795 \h </w:instrText>
      </w:r>
      <w:r>
        <w:fldChar w:fldCharType="separate"/>
      </w:r>
      <w:r>
        <w:t>16</w:t>
      </w:r>
      <w:r>
        <w:fldChar w:fldCharType="end"/>
      </w:r>
      <w:r>
        <w:fldChar w:fldCharType="end"/>
      </w:r>
    </w:p>
    <w:p>
      <w:pPr>
        <w:pStyle w:val="7"/>
        <w:tabs>
          <w:tab w:val="right" w:leader="dot" w:pos="8296"/>
        </w:tabs>
      </w:pPr>
      <w:r>
        <w:fldChar w:fldCharType="begin"/>
      </w:r>
      <w:r>
        <w:instrText xml:space="preserve"> HYPERLINK \l "_Toc56409796" </w:instrText>
      </w:r>
      <w:r>
        <w:fldChar w:fldCharType="separate"/>
      </w:r>
      <w:r>
        <w:rPr>
          <w:rStyle w:val="14"/>
        </w:rPr>
        <w:t>九、我要申请免缴文化事业建设费</w:t>
      </w:r>
      <w:r>
        <w:tab/>
      </w:r>
      <w:r>
        <w:fldChar w:fldCharType="begin"/>
      </w:r>
      <w:r>
        <w:instrText xml:space="preserve"> PAGEREF _Toc56409796 \h </w:instrText>
      </w:r>
      <w:r>
        <w:fldChar w:fldCharType="separate"/>
      </w:r>
      <w:r>
        <w:t>18</w:t>
      </w:r>
      <w:r>
        <w:fldChar w:fldCharType="end"/>
      </w:r>
      <w:r>
        <w:fldChar w:fldCharType="end"/>
      </w:r>
    </w:p>
    <w:p>
      <w:pPr>
        <w:pStyle w:val="7"/>
        <w:tabs>
          <w:tab w:val="right" w:leader="dot" w:pos="8296"/>
        </w:tabs>
      </w:pPr>
      <w:r>
        <w:fldChar w:fldCharType="begin"/>
      </w:r>
      <w:r>
        <w:instrText xml:space="preserve"> HYPERLINK \l "_Toc56409797" </w:instrText>
      </w:r>
      <w:r>
        <w:fldChar w:fldCharType="separate"/>
      </w:r>
      <w:r>
        <w:rPr>
          <w:rStyle w:val="14"/>
        </w:rPr>
        <w:t>十、我要申请免缴中小微企业养老保险</w:t>
      </w:r>
      <w:r>
        <w:tab/>
      </w:r>
      <w:r>
        <w:fldChar w:fldCharType="begin"/>
      </w:r>
      <w:r>
        <w:instrText xml:space="preserve"> PAGEREF _Toc56409797 \h </w:instrText>
      </w:r>
      <w:r>
        <w:fldChar w:fldCharType="separate"/>
      </w:r>
      <w:r>
        <w:t>20</w:t>
      </w:r>
      <w:r>
        <w:fldChar w:fldCharType="end"/>
      </w:r>
      <w:r>
        <w:fldChar w:fldCharType="end"/>
      </w:r>
    </w:p>
    <w:p>
      <w:pPr>
        <w:pStyle w:val="7"/>
        <w:tabs>
          <w:tab w:val="right" w:leader="dot" w:pos="8296"/>
        </w:tabs>
      </w:pPr>
      <w:r>
        <w:fldChar w:fldCharType="begin"/>
      </w:r>
      <w:r>
        <w:instrText xml:space="preserve"> HYPERLINK \l "_Toc56409798" </w:instrText>
      </w:r>
      <w:r>
        <w:fldChar w:fldCharType="separate"/>
      </w:r>
      <w:r>
        <w:rPr>
          <w:rStyle w:val="14"/>
        </w:rPr>
        <w:t>十一、我要申请免缴中小微企业工伤保险</w:t>
      </w:r>
      <w:r>
        <w:tab/>
      </w:r>
      <w:r>
        <w:fldChar w:fldCharType="begin"/>
      </w:r>
      <w:r>
        <w:instrText xml:space="preserve"> PAGEREF _Toc56409798 \h </w:instrText>
      </w:r>
      <w:r>
        <w:fldChar w:fldCharType="separate"/>
      </w:r>
      <w:r>
        <w:t>22</w:t>
      </w:r>
      <w:r>
        <w:fldChar w:fldCharType="end"/>
      </w:r>
      <w:r>
        <w:fldChar w:fldCharType="end"/>
      </w:r>
    </w:p>
    <w:p>
      <w:pPr>
        <w:pStyle w:val="7"/>
        <w:tabs>
          <w:tab w:val="right" w:leader="dot" w:pos="8296"/>
        </w:tabs>
      </w:pPr>
      <w:r>
        <w:fldChar w:fldCharType="begin"/>
      </w:r>
      <w:r>
        <w:instrText xml:space="preserve"> HYPERLINK \l "_Toc56409799" </w:instrText>
      </w:r>
      <w:r>
        <w:fldChar w:fldCharType="separate"/>
      </w:r>
      <w:r>
        <w:rPr>
          <w:rStyle w:val="14"/>
        </w:rPr>
        <w:t>十二、我要申请免缴中小微企业失业保险</w:t>
      </w:r>
      <w:r>
        <w:tab/>
      </w:r>
      <w:r>
        <w:fldChar w:fldCharType="begin"/>
      </w:r>
      <w:r>
        <w:instrText xml:space="preserve"> PAGEREF _Toc56409799 \h </w:instrText>
      </w:r>
      <w:r>
        <w:fldChar w:fldCharType="separate"/>
      </w:r>
      <w:r>
        <w:t>24</w:t>
      </w:r>
      <w:r>
        <w:fldChar w:fldCharType="end"/>
      </w:r>
      <w:r>
        <w:fldChar w:fldCharType="end"/>
      </w:r>
    </w:p>
    <w:p>
      <w:pPr>
        <w:pStyle w:val="7"/>
        <w:tabs>
          <w:tab w:val="right" w:leader="dot" w:pos="8296"/>
        </w:tabs>
      </w:pPr>
      <w:r>
        <w:fldChar w:fldCharType="begin"/>
      </w:r>
      <w:r>
        <w:instrText xml:space="preserve"> HYPERLINK \l "_Toc56409800" </w:instrText>
      </w:r>
      <w:r>
        <w:fldChar w:fldCharType="separate"/>
      </w:r>
      <w:r>
        <w:rPr>
          <w:rStyle w:val="14"/>
        </w:rPr>
        <w:t>十三、我要申请缓交社会保险费（养老保险）</w:t>
      </w:r>
      <w:r>
        <w:tab/>
      </w:r>
      <w:r>
        <w:fldChar w:fldCharType="begin"/>
      </w:r>
      <w:r>
        <w:instrText xml:space="preserve"> PAGEREF _Toc56409800 \h </w:instrText>
      </w:r>
      <w:r>
        <w:fldChar w:fldCharType="separate"/>
      </w:r>
      <w:r>
        <w:t>26</w:t>
      </w:r>
      <w:r>
        <w:fldChar w:fldCharType="end"/>
      </w:r>
      <w:r>
        <w:fldChar w:fldCharType="end"/>
      </w:r>
    </w:p>
    <w:p>
      <w:pPr>
        <w:pStyle w:val="7"/>
        <w:tabs>
          <w:tab w:val="right" w:leader="dot" w:pos="8296"/>
        </w:tabs>
      </w:pPr>
      <w:r>
        <w:fldChar w:fldCharType="begin"/>
      </w:r>
      <w:r>
        <w:instrText xml:space="preserve"> HYPERLINK \l "_Toc56409801" </w:instrText>
      </w:r>
      <w:r>
        <w:fldChar w:fldCharType="separate"/>
      </w:r>
      <w:r>
        <w:rPr>
          <w:rStyle w:val="14"/>
        </w:rPr>
        <w:t>十四、我要申请缓交社会保险费（工伤保险）</w:t>
      </w:r>
      <w:r>
        <w:tab/>
      </w:r>
      <w:r>
        <w:fldChar w:fldCharType="begin"/>
      </w:r>
      <w:r>
        <w:instrText xml:space="preserve"> PAGEREF _Toc56409801 \h </w:instrText>
      </w:r>
      <w:r>
        <w:fldChar w:fldCharType="separate"/>
      </w:r>
      <w:r>
        <w:t>32</w:t>
      </w:r>
      <w:r>
        <w:fldChar w:fldCharType="end"/>
      </w:r>
      <w:r>
        <w:fldChar w:fldCharType="end"/>
      </w:r>
    </w:p>
    <w:p>
      <w:pPr>
        <w:pStyle w:val="7"/>
        <w:tabs>
          <w:tab w:val="right" w:leader="dot" w:pos="8296"/>
        </w:tabs>
      </w:pPr>
      <w:r>
        <w:fldChar w:fldCharType="begin"/>
      </w:r>
      <w:r>
        <w:instrText xml:space="preserve"> HYPERLINK \l "_Toc56409802" </w:instrText>
      </w:r>
      <w:r>
        <w:fldChar w:fldCharType="separate"/>
      </w:r>
      <w:r>
        <w:rPr>
          <w:rStyle w:val="14"/>
        </w:rPr>
        <w:t>十五、我要申请缓交社会保险费（失业保险）</w:t>
      </w:r>
      <w:r>
        <w:tab/>
      </w:r>
      <w:r>
        <w:fldChar w:fldCharType="begin"/>
      </w:r>
      <w:r>
        <w:instrText xml:space="preserve"> PAGEREF _Toc56409802 \h </w:instrText>
      </w:r>
      <w:r>
        <w:fldChar w:fldCharType="separate"/>
      </w:r>
      <w:r>
        <w:t>34</w:t>
      </w:r>
      <w:r>
        <w:fldChar w:fldCharType="end"/>
      </w:r>
      <w:r>
        <w:fldChar w:fldCharType="end"/>
      </w:r>
    </w:p>
    <w:p>
      <w:pPr>
        <w:pStyle w:val="7"/>
        <w:tabs>
          <w:tab w:val="right" w:leader="dot" w:pos="8296"/>
        </w:tabs>
      </w:pPr>
      <w:r>
        <w:fldChar w:fldCharType="begin"/>
      </w:r>
      <w:r>
        <w:instrText xml:space="preserve"> HYPERLINK \l "_Toc56409803" </w:instrText>
      </w:r>
      <w:r>
        <w:fldChar w:fldCharType="separate"/>
      </w:r>
      <w:r>
        <w:rPr>
          <w:rStyle w:val="14"/>
        </w:rPr>
        <w:t>十六、我要申请缓交基本养老保险费</w:t>
      </w:r>
      <w:r>
        <w:tab/>
      </w:r>
      <w:r>
        <w:fldChar w:fldCharType="begin"/>
      </w:r>
      <w:r>
        <w:instrText xml:space="preserve"> PAGEREF _Toc56409803 \h </w:instrText>
      </w:r>
      <w:r>
        <w:fldChar w:fldCharType="separate"/>
      </w:r>
      <w:r>
        <w:t>40</w:t>
      </w:r>
      <w:r>
        <w:fldChar w:fldCharType="end"/>
      </w:r>
      <w:r>
        <w:fldChar w:fldCharType="end"/>
      </w:r>
    </w:p>
    <w:p>
      <w:pPr>
        <w:pStyle w:val="7"/>
        <w:tabs>
          <w:tab w:val="right" w:leader="dot" w:pos="8296"/>
        </w:tabs>
      </w:pPr>
      <w:r>
        <w:fldChar w:fldCharType="begin"/>
      </w:r>
      <w:r>
        <w:instrText xml:space="preserve"> HYPERLINK \l "_Toc56409804" </w:instrText>
      </w:r>
      <w:r>
        <w:fldChar w:fldCharType="separate"/>
      </w:r>
      <w:r>
        <w:rPr>
          <w:rStyle w:val="14"/>
        </w:rPr>
        <w:t>十七、我要申请免除房屋租金</w:t>
      </w:r>
      <w:r>
        <w:tab/>
      </w:r>
      <w:r>
        <w:fldChar w:fldCharType="begin"/>
      </w:r>
      <w:r>
        <w:instrText xml:space="preserve"> PAGEREF _Toc56409804 \h </w:instrText>
      </w:r>
      <w:r>
        <w:fldChar w:fldCharType="separate"/>
      </w:r>
      <w:r>
        <w:t>42</w:t>
      </w:r>
      <w:r>
        <w:fldChar w:fldCharType="end"/>
      </w:r>
      <w:r>
        <w:fldChar w:fldCharType="end"/>
      </w:r>
    </w:p>
    <w:p>
      <w:pPr>
        <w:pStyle w:val="7"/>
        <w:tabs>
          <w:tab w:val="right" w:leader="dot" w:pos="8296"/>
        </w:tabs>
      </w:pPr>
      <w:r>
        <w:fldChar w:fldCharType="begin"/>
      </w:r>
      <w:r>
        <w:instrText xml:space="preserve"> HYPERLINK \l "_Toc56409805" </w:instrText>
      </w:r>
      <w:r>
        <w:fldChar w:fldCharType="separate"/>
      </w:r>
      <w:r>
        <w:rPr>
          <w:rStyle w:val="14"/>
        </w:rPr>
        <w:t>十八、我要申请延长亏损结转年限</w:t>
      </w:r>
      <w:r>
        <w:tab/>
      </w:r>
      <w:r>
        <w:fldChar w:fldCharType="begin"/>
      </w:r>
      <w:r>
        <w:instrText xml:space="preserve"> PAGEREF _Toc56409805 \h </w:instrText>
      </w:r>
      <w:r>
        <w:fldChar w:fldCharType="separate"/>
      </w:r>
      <w:r>
        <w:t>45</w:t>
      </w:r>
      <w:r>
        <w:fldChar w:fldCharType="end"/>
      </w:r>
      <w:r>
        <w:fldChar w:fldCharType="end"/>
      </w:r>
    </w:p>
    <w:p>
      <w:pPr>
        <w:pStyle w:val="7"/>
        <w:tabs>
          <w:tab w:val="right" w:leader="dot" w:pos="8296"/>
        </w:tabs>
      </w:pPr>
      <w:r>
        <w:fldChar w:fldCharType="begin"/>
      </w:r>
      <w:r>
        <w:instrText xml:space="preserve"> HYPERLINK \l "_Toc56409806" </w:instrText>
      </w:r>
      <w:r>
        <w:fldChar w:fldCharType="separate"/>
      </w:r>
      <w:r>
        <w:rPr>
          <w:rStyle w:val="14"/>
        </w:rPr>
        <w:t>十九、我要申请全额退还增值税增量留抵税额</w:t>
      </w:r>
      <w:r>
        <w:tab/>
      </w:r>
      <w:r>
        <w:fldChar w:fldCharType="begin"/>
      </w:r>
      <w:r>
        <w:instrText xml:space="preserve"> PAGEREF _Toc56409806 \h </w:instrText>
      </w:r>
      <w:r>
        <w:fldChar w:fldCharType="separate"/>
      </w:r>
      <w:r>
        <w:t>47</w:t>
      </w:r>
      <w:r>
        <w:fldChar w:fldCharType="end"/>
      </w:r>
      <w:r>
        <w:fldChar w:fldCharType="end"/>
      </w:r>
    </w:p>
    <w:p>
      <w:pPr>
        <w:pStyle w:val="7"/>
        <w:tabs>
          <w:tab w:val="right" w:leader="dot" w:pos="8296"/>
        </w:tabs>
      </w:pPr>
      <w:r>
        <w:fldChar w:fldCharType="begin"/>
      </w:r>
      <w:r>
        <w:instrText xml:space="preserve"> HYPERLINK \l "_Toc56409807" </w:instrText>
      </w:r>
      <w:r>
        <w:fldChar w:fldCharType="separate"/>
      </w:r>
      <w:r>
        <w:rPr>
          <w:rStyle w:val="14"/>
        </w:rPr>
        <w:t>二十、我要申请“银税互动”企业纳税信息推送</w:t>
      </w:r>
      <w:r>
        <w:tab/>
      </w:r>
      <w:r>
        <w:fldChar w:fldCharType="begin"/>
      </w:r>
      <w:r>
        <w:instrText xml:space="preserve"> PAGEREF _Toc56409807 \h </w:instrText>
      </w:r>
      <w:r>
        <w:fldChar w:fldCharType="separate"/>
      </w:r>
      <w:r>
        <w:t>49</w:t>
      </w:r>
      <w:r>
        <w:fldChar w:fldCharType="end"/>
      </w:r>
      <w:r>
        <w:fldChar w:fldCharType="end"/>
      </w:r>
    </w:p>
    <w:p>
      <w:pPr>
        <w:pStyle w:val="7"/>
        <w:tabs>
          <w:tab w:val="right" w:leader="dot" w:pos="8296"/>
        </w:tabs>
      </w:pPr>
      <w:r>
        <w:fldChar w:fldCharType="begin"/>
      </w:r>
      <w:r>
        <w:instrText xml:space="preserve"> HYPERLINK \l "_Toc56409808" </w:instrText>
      </w:r>
      <w:r>
        <w:fldChar w:fldCharType="separate"/>
      </w:r>
      <w:r>
        <w:rPr>
          <w:rStyle w:val="14"/>
        </w:rPr>
        <w:t>二十一、我要申请一次性吸纳就业补贴</w:t>
      </w:r>
      <w:r>
        <w:tab/>
      </w:r>
      <w:r>
        <w:fldChar w:fldCharType="begin"/>
      </w:r>
      <w:r>
        <w:instrText xml:space="preserve"> PAGEREF _Toc56409808 \h </w:instrText>
      </w:r>
      <w:r>
        <w:fldChar w:fldCharType="separate"/>
      </w:r>
      <w:r>
        <w:t>50</w:t>
      </w:r>
      <w:r>
        <w:fldChar w:fldCharType="end"/>
      </w:r>
      <w:r>
        <w:fldChar w:fldCharType="end"/>
      </w:r>
    </w:p>
    <w:p>
      <w:pPr>
        <w:pStyle w:val="7"/>
        <w:tabs>
          <w:tab w:val="right" w:leader="dot" w:pos="8296"/>
        </w:tabs>
      </w:pPr>
      <w:r>
        <w:fldChar w:fldCharType="begin"/>
      </w:r>
      <w:r>
        <w:instrText xml:space="preserve"> HYPERLINK \l "_Toc56409809" </w:instrText>
      </w:r>
      <w:r>
        <w:fldChar w:fldCharType="separate"/>
      </w:r>
      <w:r>
        <w:rPr>
          <w:rStyle w:val="14"/>
        </w:rPr>
        <w:t>二十二、我要申请职业技能培训补贴</w:t>
      </w:r>
      <w:r>
        <w:tab/>
      </w:r>
      <w:r>
        <w:fldChar w:fldCharType="begin"/>
      </w:r>
      <w:r>
        <w:instrText xml:space="preserve"> PAGEREF _Toc56409809 \h </w:instrText>
      </w:r>
      <w:r>
        <w:fldChar w:fldCharType="separate"/>
      </w:r>
      <w:r>
        <w:t>52</w:t>
      </w:r>
      <w:r>
        <w:fldChar w:fldCharType="end"/>
      </w:r>
      <w:r>
        <w:fldChar w:fldCharType="end"/>
      </w:r>
    </w:p>
    <w:p>
      <w:pPr>
        <w:pStyle w:val="7"/>
        <w:tabs>
          <w:tab w:val="right" w:leader="dot" w:pos="8296"/>
        </w:tabs>
      </w:pPr>
      <w:r>
        <w:fldChar w:fldCharType="begin"/>
      </w:r>
      <w:r>
        <w:instrText xml:space="preserve"> HYPERLINK \l "_Toc56409810" </w:instrText>
      </w:r>
      <w:r>
        <w:fldChar w:fldCharType="separate"/>
      </w:r>
      <w:r>
        <w:rPr>
          <w:rStyle w:val="14"/>
        </w:rPr>
        <w:t>二十三、我要申请培训补贴</w:t>
      </w:r>
      <w:r>
        <w:tab/>
      </w:r>
      <w:r>
        <w:fldChar w:fldCharType="begin"/>
      </w:r>
      <w:r>
        <w:instrText xml:space="preserve"> PAGEREF _Toc56409810 \h </w:instrText>
      </w:r>
      <w:r>
        <w:fldChar w:fldCharType="separate"/>
      </w:r>
      <w:r>
        <w:t>56</w:t>
      </w:r>
      <w:r>
        <w:fldChar w:fldCharType="end"/>
      </w:r>
      <w:r>
        <w:fldChar w:fldCharType="end"/>
      </w:r>
    </w:p>
    <w:p>
      <w:pPr>
        <w:pStyle w:val="7"/>
        <w:tabs>
          <w:tab w:val="right" w:leader="dot" w:pos="8296"/>
        </w:tabs>
      </w:pPr>
      <w:r>
        <w:fldChar w:fldCharType="begin"/>
      </w:r>
      <w:r>
        <w:instrText xml:space="preserve"> HYPERLINK \l "_Toc56409811" </w:instrText>
      </w:r>
      <w:r>
        <w:fldChar w:fldCharType="separate"/>
      </w:r>
      <w:r>
        <w:rPr>
          <w:rStyle w:val="14"/>
        </w:rPr>
        <w:t>二十四、我要申请就业创业服务补助</w:t>
      </w:r>
      <w:r>
        <w:tab/>
      </w:r>
      <w:r>
        <w:fldChar w:fldCharType="begin"/>
      </w:r>
      <w:r>
        <w:instrText xml:space="preserve"> PAGEREF _Toc56409811 \h </w:instrText>
      </w:r>
      <w:r>
        <w:fldChar w:fldCharType="separate"/>
      </w:r>
      <w:r>
        <w:t>58</w:t>
      </w:r>
      <w:r>
        <w:fldChar w:fldCharType="end"/>
      </w:r>
      <w:r>
        <w:fldChar w:fldCharType="end"/>
      </w:r>
    </w:p>
    <w:p>
      <w:pPr>
        <w:pStyle w:val="7"/>
        <w:tabs>
          <w:tab w:val="right" w:leader="dot" w:pos="8296"/>
        </w:tabs>
      </w:pPr>
      <w:r>
        <w:fldChar w:fldCharType="begin"/>
      </w:r>
      <w:r>
        <w:instrText xml:space="preserve"> HYPERLINK \l "_Toc56409812" </w:instrText>
      </w:r>
      <w:r>
        <w:fldChar w:fldCharType="separate"/>
      </w:r>
      <w:r>
        <w:rPr>
          <w:rStyle w:val="14"/>
        </w:rPr>
        <w:t>二十五、我要申请免费经营场地</w:t>
      </w:r>
      <w:r>
        <w:tab/>
      </w:r>
      <w:r>
        <w:fldChar w:fldCharType="begin"/>
      </w:r>
      <w:r>
        <w:instrText xml:space="preserve"> PAGEREF _Toc56409812 \h </w:instrText>
      </w:r>
      <w:r>
        <w:fldChar w:fldCharType="separate"/>
      </w:r>
      <w:r>
        <w:t>60</w:t>
      </w:r>
      <w:r>
        <w:fldChar w:fldCharType="end"/>
      </w:r>
      <w:r>
        <w:fldChar w:fldCharType="end"/>
      </w:r>
    </w:p>
    <w:p>
      <w:pPr>
        <w:pStyle w:val="7"/>
        <w:tabs>
          <w:tab w:val="right" w:leader="dot" w:pos="8296"/>
        </w:tabs>
      </w:pPr>
      <w:r>
        <w:fldChar w:fldCharType="begin"/>
      </w:r>
      <w:r>
        <w:instrText xml:space="preserve"> HYPERLINK \l "_Toc56409813" </w:instrText>
      </w:r>
      <w:r>
        <w:fldChar w:fldCharType="separate"/>
      </w:r>
      <w:r>
        <w:rPr>
          <w:rStyle w:val="14"/>
        </w:rPr>
        <w:t>二十六、我要申请失业保险稳岗返还</w:t>
      </w:r>
      <w:r>
        <w:tab/>
      </w:r>
      <w:r>
        <w:fldChar w:fldCharType="begin"/>
      </w:r>
      <w:r>
        <w:instrText xml:space="preserve"> PAGEREF _Toc56409813 \h </w:instrText>
      </w:r>
      <w:r>
        <w:fldChar w:fldCharType="separate"/>
      </w:r>
      <w:r>
        <w:t>62</w:t>
      </w:r>
      <w:r>
        <w:fldChar w:fldCharType="end"/>
      </w:r>
      <w:r>
        <w:fldChar w:fldCharType="end"/>
      </w:r>
    </w:p>
    <w:p>
      <w:pPr>
        <w:pStyle w:val="7"/>
        <w:tabs>
          <w:tab w:val="right" w:leader="dot" w:pos="8296"/>
        </w:tabs>
      </w:pPr>
      <w:r>
        <w:fldChar w:fldCharType="begin"/>
      </w:r>
      <w:r>
        <w:instrText xml:space="preserve"> HYPERLINK \l "_Toc56409814" </w:instrText>
      </w:r>
      <w:r>
        <w:fldChar w:fldCharType="separate"/>
      </w:r>
      <w:r>
        <w:rPr>
          <w:rStyle w:val="14"/>
        </w:rPr>
        <w:t>二十七、我要申请创业担保贷款</w:t>
      </w:r>
      <w:r>
        <w:tab/>
      </w:r>
      <w:r>
        <w:fldChar w:fldCharType="begin"/>
      </w:r>
      <w:r>
        <w:instrText xml:space="preserve"> PAGEREF _Toc56409814 \h </w:instrText>
      </w:r>
      <w:r>
        <w:fldChar w:fldCharType="separate"/>
      </w:r>
      <w:r>
        <w:t>64</w:t>
      </w:r>
      <w:r>
        <w:fldChar w:fldCharType="end"/>
      </w:r>
      <w:r>
        <w:fldChar w:fldCharType="end"/>
      </w:r>
    </w:p>
    <w:p>
      <w:pPr>
        <w:pStyle w:val="7"/>
        <w:tabs>
          <w:tab w:val="right" w:leader="dot" w:pos="8296"/>
        </w:tabs>
      </w:pPr>
      <w:r>
        <w:fldChar w:fldCharType="begin"/>
      </w:r>
      <w:r>
        <w:instrText xml:space="preserve"> HYPERLINK \l "_Toc56409815" </w:instrText>
      </w:r>
      <w:r>
        <w:fldChar w:fldCharType="separate"/>
      </w:r>
      <w:r>
        <w:rPr>
          <w:rStyle w:val="14"/>
        </w:rPr>
        <w:t>二十八、我要申请社会保险补贴</w:t>
      </w:r>
      <w:r>
        <w:tab/>
      </w:r>
      <w:r>
        <w:fldChar w:fldCharType="begin"/>
      </w:r>
      <w:r>
        <w:instrText xml:space="preserve"> PAGEREF _Toc56409815 \h </w:instrText>
      </w:r>
      <w:r>
        <w:fldChar w:fldCharType="separate"/>
      </w:r>
      <w:r>
        <w:t>68</w:t>
      </w:r>
      <w:r>
        <w:fldChar w:fldCharType="end"/>
      </w:r>
      <w:r>
        <w:fldChar w:fldCharType="end"/>
      </w:r>
    </w:p>
    <w:p>
      <w:pPr>
        <w:pStyle w:val="7"/>
        <w:tabs>
          <w:tab w:val="right" w:leader="dot" w:pos="8296"/>
        </w:tabs>
      </w:pPr>
      <w:r>
        <w:fldChar w:fldCharType="begin"/>
      </w:r>
      <w:r>
        <w:instrText xml:space="preserve"> HYPERLINK \l "_Toc56409816" </w:instrText>
      </w:r>
      <w:r>
        <w:fldChar w:fldCharType="separate"/>
      </w:r>
      <w:r>
        <w:rPr>
          <w:rStyle w:val="14"/>
        </w:rPr>
        <w:t>二十九、我要申请见习补贴</w:t>
      </w:r>
      <w:r>
        <w:tab/>
      </w:r>
      <w:r>
        <w:fldChar w:fldCharType="begin"/>
      </w:r>
      <w:r>
        <w:instrText xml:space="preserve"> PAGEREF _Toc56409816 \h </w:instrText>
      </w:r>
      <w:r>
        <w:fldChar w:fldCharType="separate"/>
      </w:r>
      <w:r>
        <w:t>70</w:t>
      </w:r>
      <w:r>
        <w:fldChar w:fldCharType="end"/>
      </w:r>
      <w:r>
        <w:fldChar w:fldCharType="end"/>
      </w:r>
    </w:p>
    <w:p>
      <w:pPr>
        <w:pStyle w:val="7"/>
        <w:tabs>
          <w:tab w:val="right" w:leader="dot" w:pos="8296"/>
        </w:tabs>
      </w:pPr>
      <w:r>
        <w:fldChar w:fldCharType="begin"/>
      </w:r>
      <w:r>
        <w:instrText xml:space="preserve"> HYPERLINK \l "_Toc56409817" </w:instrText>
      </w:r>
      <w:r>
        <w:fldChar w:fldCharType="separate"/>
      </w:r>
      <w:r>
        <w:rPr>
          <w:rStyle w:val="14"/>
        </w:rPr>
        <w:t>三十、我要申请育秧成本补助</w:t>
      </w:r>
      <w:r>
        <w:tab/>
      </w:r>
      <w:r>
        <w:fldChar w:fldCharType="begin"/>
      </w:r>
      <w:r>
        <w:instrText xml:space="preserve"> PAGEREF _Toc56409817 \h </w:instrText>
      </w:r>
      <w:r>
        <w:fldChar w:fldCharType="separate"/>
      </w:r>
      <w:r>
        <w:t>72</w:t>
      </w:r>
      <w:r>
        <w:fldChar w:fldCharType="end"/>
      </w:r>
      <w:r>
        <w:fldChar w:fldCharType="end"/>
      </w:r>
    </w:p>
    <w:p>
      <w:pPr>
        <w:pStyle w:val="7"/>
        <w:tabs>
          <w:tab w:val="right" w:leader="dot" w:pos="8296"/>
        </w:tabs>
      </w:pPr>
      <w:r>
        <w:fldChar w:fldCharType="begin"/>
      </w:r>
      <w:r>
        <w:instrText xml:space="preserve"> HYPERLINK \l "_Toc56409818" </w:instrText>
      </w:r>
      <w:r>
        <w:fldChar w:fldCharType="separate"/>
      </w:r>
      <w:r>
        <w:rPr>
          <w:rStyle w:val="14"/>
        </w:rPr>
        <w:t>三十一、我要申请生猪标准化养殖场新增产能奖补</w:t>
      </w:r>
      <w:r>
        <w:tab/>
      </w:r>
      <w:r>
        <w:fldChar w:fldCharType="begin"/>
      </w:r>
      <w:r>
        <w:instrText xml:space="preserve"> PAGEREF _Toc56409818 \h </w:instrText>
      </w:r>
      <w:r>
        <w:fldChar w:fldCharType="separate"/>
      </w:r>
      <w:r>
        <w:t>74</w:t>
      </w:r>
      <w:r>
        <w:fldChar w:fldCharType="end"/>
      </w:r>
      <w:r>
        <w:fldChar w:fldCharType="end"/>
      </w:r>
    </w:p>
    <w:p>
      <w:pPr>
        <w:pStyle w:val="7"/>
        <w:tabs>
          <w:tab w:val="right" w:leader="dot" w:pos="8296"/>
        </w:tabs>
      </w:pPr>
      <w:r>
        <w:fldChar w:fldCharType="begin"/>
      </w:r>
      <w:r>
        <w:instrText xml:space="preserve"> HYPERLINK \l "_Toc56409819" </w:instrText>
      </w:r>
      <w:r>
        <w:fldChar w:fldCharType="separate"/>
      </w:r>
      <w:r>
        <w:rPr>
          <w:rStyle w:val="14"/>
        </w:rPr>
        <w:t>三十二、我要申请引进原种猪补助</w:t>
      </w:r>
      <w:r>
        <w:tab/>
      </w:r>
      <w:r>
        <w:fldChar w:fldCharType="begin"/>
      </w:r>
      <w:r>
        <w:instrText xml:space="preserve"> PAGEREF _Toc56409819 \h </w:instrText>
      </w:r>
      <w:r>
        <w:fldChar w:fldCharType="separate"/>
      </w:r>
      <w:r>
        <w:t>77</w:t>
      </w:r>
      <w:r>
        <w:fldChar w:fldCharType="end"/>
      </w:r>
      <w:r>
        <w:fldChar w:fldCharType="end"/>
      </w:r>
    </w:p>
    <w:p>
      <w:pPr>
        <w:pStyle w:val="7"/>
        <w:tabs>
          <w:tab w:val="right" w:leader="dot" w:pos="8296"/>
        </w:tabs>
      </w:pPr>
      <w:r>
        <w:fldChar w:fldCharType="begin"/>
      </w:r>
      <w:r>
        <w:instrText xml:space="preserve"> HYPERLINK \l "_Toc56409820" </w:instrText>
      </w:r>
      <w:r>
        <w:fldChar w:fldCharType="separate"/>
      </w:r>
      <w:r>
        <w:rPr>
          <w:rStyle w:val="14"/>
        </w:rPr>
        <w:t>三十三、我要申请暂缓缴存或免缴农民工工资保证金</w:t>
      </w:r>
      <w:r>
        <w:tab/>
      </w:r>
      <w:r>
        <w:fldChar w:fldCharType="begin"/>
      </w:r>
      <w:r>
        <w:instrText xml:space="preserve"> PAGEREF _Toc56409820 \h </w:instrText>
      </w:r>
      <w:r>
        <w:fldChar w:fldCharType="separate"/>
      </w:r>
      <w:r>
        <w:t>79</w:t>
      </w:r>
      <w:r>
        <w:fldChar w:fldCharType="end"/>
      </w:r>
      <w:r>
        <w:fldChar w:fldCharType="end"/>
      </w:r>
    </w:p>
    <w:p>
      <w:pPr>
        <w:pStyle w:val="7"/>
        <w:tabs>
          <w:tab w:val="right" w:leader="dot" w:pos="8296"/>
        </w:tabs>
      </w:pPr>
      <w:r>
        <w:fldChar w:fldCharType="begin"/>
      </w:r>
      <w:r>
        <w:instrText xml:space="preserve"> HYPERLINK \l "_Toc56409821" </w:instrText>
      </w:r>
      <w:r>
        <w:fldChar w:fldCharType="separate"/>
      </w:r>
      <w:r>
        <w:rPr>
          <w:rStyle w:val="14"/>
        </w:rPr>
        <w:t>三十四、</w:t>
      </w:r>
      <w:r>
        <w:rPr>
          <w:rStyle w:val="14"/>
          <w:rFonts w:ascii="Helvetica" w:hAnsi="Helvetica"/>
        </w:rPr>
        <w:t>我要办理无法履行国际合约的不可抗力事实性证明</w:t>
      </w:r>
      <w:r>
        <w:tab/>
      </w:r>
      <w:r>
        <w:fldChar w:fldCharType="begin"/>
      </w:r>
      <w:r>
        <w:instrText xml:space="preserve"> PAGEREF _Toc56409821 \h </w:instrText>
      </w:r>
      <w:r>
        <w:fldChar w:fldCharType="separate"/>
      </w:r>
      <w:r>
        <w:t>82</w:t>
      </w:r>
      <w:r>
        <w:fldChar w:fldCharType="end"/>
      </w:r>
      <w:r>
        <w:fldChar w:fldCharType="end"/>
      </w:r>
    </w:p>
    <w:p>
      <w:r>
        <w:fldChar w:fldCharType="end"/>
      </w:r>
    </w:p>
    <w:p>
      <w:pPr>
        <w:widowControl/>
        <w:jc w:val="left"/>
        <w:rPr>
          <w:rFonts w:ascii="仿宋_GB2312" w:hAnsi="Calibri" w:eastAsia="仿宋_GB2312" w:cs="Times New Roman"/>
          <w:b/>
          <w:bCs/>
          <w:kern w:val="44"/>
          <w:sz w:val="36"/>
          <w:szCs w:val="24"/>
        </w:rPr>
      </w:pPr>
      <w:r>
        <w:rPr>
          <w:rFonts w:ascii="仿宋_GB2312" w:hAnsi="Calibri" w:eastAsia="仿宋_GB2312" w:cs="Times New Roman"/>
          <w:b/>
          <w:bCs/>
          <w:kern w:val="44"/>
          <w:sz w:val="36"/>
          <w:szCs w:val="24"/>
        </w:rPr>
        <w:br w:type="page"/>
      </w:r>
      <w:bookmarkStart w:id="37" w:name="_GoBack"/>
      <w:bookmarkEnd w:id="37"/>
    </w:p>
    <w:p>
      <w:pPr>
        <w:pStyle w:val="2"/>
        <w:rPr>
          <w:rFonts w:ascii="仿宋_GB2312" w:hAnsi="Calibri" w:eastAsia="仿宋_GB2312" w:cs="Times New Roman"/>
          <w:sz w:val="36"/>
          <w:szCs w:val="24"/>
        </w:rPr>
      </w:pPr>
      <w:bookmarkStart w:id="1" w:name="_Toc56409788"/>
      <w:r>
        <w:rPr>
          <w:rFonts w:hint="eastAsia"/>
        </w:rPr>
        <w:t>一、我要申请减免增值税</w:t>
      </w:r>
      <w:bookmarkEnd w:id="1"/>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自2020年1月1日至2020年12月31日，对纳税人运输疫情防控重点保障物资取得的收入，免征增值税。自2020年1月1日至2020年12月31日，对纳税人提供公共交通运输服务、生活服务，以及为居民提供必需生活物资快递收派服务取得的收入，免征增值税。（财政部 税务总局公告2020年第8、28号）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纳税人运输疫情防控重点保障物资（疫情防控重点保障物资的具体范围，由国家发展改革委、工业和信息化部确定） 纳税人提供公共交通运输服务、生活服务，以及为居民提供必需生活物资快递收派服务。</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在申报表自行填报，将相关证明材料留存备查。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26" o:spid="_x0000_s1026"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26" DrawAspect="Content" ObjectID="_1468075725" r:id="rId4">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十：咨询电话：0746-8365103、0746-8712366 </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减免增值税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pStyle w:val="2"/>
        <w:rPr>
          <w:rFonts w:ascii="仿宋_GB2312" w:hAnsi="Calibri" w:eastAsia="仿宋_GB2312" w:cs="Times New Roman"/>
          <w:sz w:val="36"/>
          <w:szCs w:val="24"/>
        </w:rPr>
      </w:pPr>
      <w:r>
        <w:br w:type="page"/>
      </w:r>
      <w:bookmarkStart w:id="2" w:name="_Toc56409789"/>
      <w:r>
        <w:rPr>
          <w:rFonts w:hint="eastAsia"/>
        </w:rPr>
        <w:t>二、</w:t>
      </w:r>
      <w:r>
        <w:t>我要申请减免企业所得税</w:t>
      </w:r>
      <w:bookmarkEnd w:id="2"/>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自2020年1月1日至2020年12月31日，对疫情防控重点保障物资生产企业为扩大产能新购置的相关设备，允许一次性计入当期成本费用在企业所得税税前扣除。（财政部 税务总局公告2020年第8、28号）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对疫情防控重点保障物资生产企业为扩大产能新购置的相关设备，允许一次性计入当期成本费用在企业所得税税前扣除。疫情防控重点保障物资生产企业名单，由省级及以上发展改革部门、工业和信息化部门确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60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在申报表自行填报，但需将以下资料留存备查：</w:t>
      </w:r>
    </w:p>
    <w:p>
      <w:pPr>
        <w:spacing w:line="60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a.有关固定资产购进时点的资料；</w:t>
      </w:r>
    </w:p>
    <w:p>
      <w:pPr>
        <w:spacing w:line="60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b.固定资产记账凭证；</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c.核算有关资产税务处理与会计处理差异的台账。</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27" o:spid="_x0000_s1027"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27" DrawAspect="Content" ObjectID="_1468075726" r:id="rId6">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减免企业所得税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rPr>
          <w:b/>
          <w:bCs/>
          <w:kern w:val="44"/>
          <w:sz w:val="28"/>
          <w:szCs w:val="44"/>
        </w:rPr>
      </w:pPr>
      <w:r>
        <w:rPr>
          <w:b/>
          <w:bCs/>
          <w:kern w:val="44"/>
          <w:sz w:val="28"/>
          <w:szCs w:val="44"/>
        </w:rPr>
        <w:br w:type="page"/>
      </w:r>
    </w:p>
    <w:p>
      <w:pPr>
        <w:pStyle w:val="2"/>
      </w:pPr>
      <w:bookmarkStart w:id="3" w:name="_Toc56409790"/>
      <w:r>
        <w:rPr>
          <w:rFonts w:hint="eastAsia"/>
        </w:rPr>
        <w:t>三、</w:t>
      </w:r>
      <w:r>
        <w:t>我要申请缓缴企业所得税</w:t>
      </w:r>
      <w:bookmarkEnd w:id="3"/>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2020年5月1日至2020年12月31日，小型微利企业在2020年剩余申报期按规定办理预缴申报后，可以暂缓缴纳当期的企业所得税，延迟至2021年首个申报期内一并缴纳。（</w:t>
      </w:r>
      <w:r>
        <w:fldChar w:fldCharType="begin"/>
      </w:r>
      <w:r>
        <w:instrText xml:space="preserve"> HYPERLINK "http://hunan.chinatax.gov.cn/show/20200604771971" </w:instrText>
      </w:r>
      <w:r>
        <w:fldChar w:fldCharType="separate"/>
      </w:r>
      <w:r>
        <w:rPr>
          <w:rFonts w:ascii="仿宋_GB2312" w:hAnsi="Calibri" w:eastAsia="仿宋_GB2312" w:cs="Times New Roman"/>
          <w:sz w:val="24"/>
          <w:szCs w:val="24"/>
        </w:rPr>
        <w:t>国家税务总局公告2020年第10号</w:t>
      </w:r>
      <w:r>
        <w:rPr>
          <w:rFonts w:ascii="仿宋_GB2312" w:hAnsi="Calibri" w:eastAsia="仿宋_GB2312" w:cs="Times New Roman"/>
          <w:sz w:val="24"/>
          <w:szCs w:val="24"/>
        </w:rPr>
        <w:fldChar w:fldCharType="end"/>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享受延缓缴纳政策的小型微利企业是指从事国家非限制和禁止行业，且同时符合年度应纳税所得额不超过300万元、从业人数不超过300人、资产总额不超过5000万元等三个条件的企业。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28" o:spid="_x0000_s1028"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28" DrawAspect="Content" ObjectID="_1468075727" r:id="rId7">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缓缴企业所得税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rPr>
          <w:rFonts w:ascii="仿宋_GB2312" w:hAnsi="Calibri" w:eastAsia="仿宋_GB2312" w:cs="Times New Roman"/>
          <w:sz w:val="36"/>
          <w:szCs w:val="24"/>
        </w:rPr>
      </w:pPr>
      <w:bookmarkStart w:id="4" w:name="_Toc56409791"/>
      <w:r>
        <w:rPr>
          <w:rFonts w:hint="eastAsia"/>
        </w:rPr>
        <w:t>四、</w:t>
      </w:r>
      <w:r>
        <w:t>我要申请扣除应纳税所得额</w:t>
      </w:r>
      <w:bookmarkEnd w:id="4"/>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自2020年1月1日至2020年12月31日，企业和个人通过公益性社会组织或者县级以上人民政府及其部门等国家机关，捐赠用于应对新型冠状病毒感染的肺炎疫情的现金和物品，允许在计算应纳税所得额时全额扣除。自2020年1月1日至2020年12月31日，企业和个人直接向承担疫情防治任务的医院捐赠用于应对新型冠状病毒感染的肺炎疫情的物品，允许在计算应纳税所得额时全额扣除。（财政部 税务总局公告2020年第9、28号）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1、企业通过公益性社会组织或者县级以上人民政府及其部门等国家机关，捐赠用于应对新型冠状病毒感染的肺炎疫情的现金和物品，允许在计算应纳税所得额时全额扣除。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2、企业直接向承担疫情防治任务的医院捐赠用于应对新型冠状病毒感染的肺炎疫情的物品，允许在计算应纳税所得额时全额扣除。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3、捐赠人凭承担疫情防治任务的医院开具的捐赠接收函办理税前扣除事宜。</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pStyle w:val="9"/>
        <w:spacing w:before="0" w:beforeAutospacing="0" w:after="0" w:afterAutospacing="0" w:line="360" w:lineRule="auto"/>
        <w:rPr>
          <w:rFonts w:ascii="仿宋_GB2312" w:hAnsi="Calibri" w:eastAsia="仿宋_GB2312" w:cs="Times New Roman"/>
          <w:kern w:val="2"/>
        </w:rPr>
      </w:pPr>
      <w:r>
        <w:rPr>
          <w:rFonts w:hint="eastAsia" w:ascii="仿宋_GB2312" w:hAnsi="Calibri" w:eastAsia="仿宋_GB2312" w:cs="Times New Roman"/>
          <w:kern w:val="2"/>
        </w:rPr>
        <w:t>无需报送资料</w:t>
      </w:r>
      <w:r>
        <w:rPr>
          <w:rFonts w:ascii="仿宋_GB2312" w:hAnsi="Calibri" w:eastAsia="仿宋_GB2312" w:cs="Times New Roman"/>
          <w:kern w:val="2"/>
        </w:rPr>
        <w:t>,</w:t>
      </w:r>
      <w:r>
        <w:rPr>
          <w:rFonts w:hint="eastAsia" w:ascii="仿宋_GB2312" w:hAnsi="Calibri" w:eastAsia="仿宋_GB2312" w:cs="Times New Roman"/>
          <w:kern w:val="2"/>
        </w:rPr>
        <w:t>企业需将以下资料留存备查：</w:t>
      </w:r>
    </w:p>
    <w:p>
      <w:pPr>
        <w:pStyle w:val="9"/>
        <w:spacing w:before="0" w:beforeAutospacing="0" w:after="0" w:afterAutospacing="0" w:line="360" w:lineRule="auto"/>
        <w:rPr>
          <w:rFonts w:ascii="仿宋_GB2312" w:hAnsi="Calibri" w:eastAsia="仿宋_GB2312" w:cs="Times New Roman"/>
          <w:kern w:val="2"/>
        </w:rPr>
      </w:pPr>
      <w:r>
        <w:rPr>
          <w:rFonts w:hint="eastAsia" w:ascii="仿宋_GB2312" w:hAnsi="Calibri" w:eastAsia="仿宋_GB2312" w:cs="Times New Roman"/>
          <w:kern w:val="2"/>
        </w:rPr>
        <w:t>（1）企业通过公益性社会组织或者县级以上人民政府及其部门等国家机关捐赠用于应对新冠肺炎疫情的现金和物品的，捐赠人应及时要求对方开具公益事业捐赠票据，在票据中注明相关疫情防控捐赠事项。</w:t>
      </w:r>
    </w:p>
    <w:p>
      <w:pPr>
        <w:pStyle w:val="9"/>
        <w:spacing w:before="0" w:beforeAutospacing="0" w:after="0" w:afterAutospacing="0" w:line="360" w:lineRule="auto"/>
        <w:rPr>
          <w:rFonts w:ascii="仿宋_GB2312" w:hAnsi="Calibri" w:eastAsia="仿宋_GB2312" w:cs="Times New Roman"/>
          <w:kern w:val="2"/>
        </w:rPr>
      </w:pPr>
      <w:r>
        <w:rPr>
          <w:rFonts w:hint="eastAsia" w:ascii="仿宋_GB2312" w:hAnsi="Calibri" w:eastAsia="仿宋_GB2312" w:cs="Times New Roman"/>
          <w:kern w:val="2"/>
        </w:rPr>
        <w:t>（2）企业直接向承担疫情防治任务的医院捐赠用于应对新型冠状病毒感染的肺炎疫情的物品，捐赠人凭承担疫情防治任务的医院开具的捐赠接收函办理税前扣除事宜。</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29" o:spid="_x0000_s1029"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29" DrawAspect="Content" ObjectID="_1468075728" r:id="rId8">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税前扣除应纳税所得额</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rPr>
          <w:b/>
          <w:bCs/>
          <w:kern w:val="44"/>
          <w:sz w:val="28"/>
          <w:szCs w:val="44"/>
        </w:rPr>
      </w:pPr>
      <w:r>
        <w:rPr>
          <w:b/>
          <w:bCs/>
          <w:kern w:val="44"/>
          <w:sz w:val="28"/>
          <w:szCs w:val="44"/>
        </w:rPr>
        <w:br w:type="page"/>
      </w:r>
    </w:p>
    <w:p>
      <w:pPr>
        <w:pStyle w:val="2"/>
      </w:pPr>
      <w:bookmarkStart w:id="5" w:name="_Toc56409792"/>
      <w:r>
        <w:rPr>
          <w:rFonts w:hint="eastAsia"/>
        </w:rPr>
        <w:t>五、</w:t>
      </w:r>
      <w:bookmarkEnd w:id="0"/>
      <w:r>
        <w:t>我要申请减免增值税、消费税、城市维护建设税、教育费附加、地方教育附加</w:t>
      </w:r>
      <w:bookmarkEnd w:id="5"/>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自2020年1月1日至2020年12月31日，单位和个体工商户将自产、委托加工或购买的货物，通过公益性社会组织和县级以上人民政府及其部门等国家机关，或者直接向承担疫情防治任务的医院，无偿捐赠用于应对新型冠状病毒感染的肺炎疫情的，免征增值税、消费税、城市维护建设税、教育费附加、地方教育附加。（财政部 税务总局公告2020年第9、28号）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580" w:lineRule="exact"/>
        <w:ind w:firstLine="360" w:firstLineChars="150"/>
        <w:rPr>
          <w:rFonts w:ascii="仿宋_GB2312" w:hAnsi="Calibri" w:eastAsia="仿宋_GB2312" w:cs="Times New Roman"/>
          <w:sz w:val="24"/>
          <w:szCs w:val="24"/>
        </w:rPr>
      </w:pPr>
      <w:r>
        <w:rPr>
          <w:rFonts w:hint="eastAsia" w:ascii="仿宋_GB2312" w:hAnsi="Calibri" w:eastAsia="仿宋_GB2312" w:cs="Times New Roman"/>
          <w:sz w:val="24"/>
          <w:szCs w:val="24"/>
        </w:rPr>
        <w:t>（1）单位和个体工商户将自产、委托加工或购买的货物，通过公益性社会组织和县级以上人民政府及其部门等国家机关，或者直接向承担疫情防治任务的医院，无偿捐赠用于应对新型冠状病毒感染的肺炎疫情的；</w:t>
      </w:r>
    </w:p>
    <w:p>
      <w:pPr>
        <w:spacing w:line="360" w:lineRule="auto"/>
        <w:ind w:firstLine="240" w:firstLineChars="100"/>
        <w:rPr>
          <w:rFonts w:ascii="仿宋_GB2312" w:hAnsi="Calibri" w:eastAsia="仿宋_GB2312" w:cs="Times New Roman"/>
          <w:sz w:val="24"/>
          <w:szCs w:val="24"/>
        </w:rPr>
      </w:pPr>
      <w:r>
        <w:rPr>
          <w:rFonts w:hint="eastAsia" w:ascii="仿宋_GB2312" w:hAnsi="Calibri" w:eastAsia="仿宋_GB2312" w:cs="Times New Roman"/>
          <w:sz w:val="24"/>
          <w:szCs w:val="24"/>
        </w:rPr>
        <w:t xml:space="preserve"> （2）公益性社会组织，是指依法取得公益性捐赠税前扣除资格的社会组织。</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在申报表自行填报，将相关证明材料留存备查。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rectole0000000001" o:spid="_x0000_s1030" o:spt="75" type="#_x0000_t75" style="height:216pt;width:268pt;" o:ole="t" filled="f" o:preferrelative="t" stroked="f" coordsize="21600,21600">
            <v:path/>
            <v:fill on="f" focussize="0,0"/>
            <v:stroke on="f"/>
            <v:imagedata r:id="rId5" o:title=""/>
            <o:lock v:ext="edit"/>
            <w10:wrap type="none"/>
            <w10:anchorlock/>
          </v:shape>
          <o:OLEObject Type="Embed" ProgID="StaticMetafile" ShapeID="rectole0000000001" DrawAspect="Content" ObjectID="_1468075729" r:id="rId9">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减免增值税、消费税、城市维护建设税、教育费附加、地方教育附加。</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rPr>
          <w:rFonts w:ascii="仿宋_GB2312" w:hAnsi="Calibri" w:eastAsia="仿宋_GB2312" w:cs="Times New Roman"/>
          <w:sz w:val="36"/>
          <w:szCs w:val="24"/>
        </w:rPr>
      </w:pPr>
      <w:bookmarkStart w:id="6" w:name="_Toc56409793"/>
      <w:r>
        <w:rPr>
          <w:rFonts w:hint="eastAsia"/>
        </w:rPr>
        <w:t>六、</w:t>
      </w:r>
      <w:r>
        <w:t>我要申请缓缴个人所得税</w:t>
      </w:r>
      <w:bookmarkEnd w:id="6"/>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eastAsia="仿宋_GB2312"/>
          <w:color w:val="000000"/>
          <w:sz w:val="24"/>
        </w:rPr>
        <w:t xml:space="preserve"> </w:t>
      </w:r>
      <w:r>
        <w:rPr>
          <w:rFonts w:hint="eastAsia" w:eastAsia="仿宋_GB2312"/>
          <w:color w:val="000000"/>
          <w:sz w:val="24"/>
        </w:rPr>
        <w:t xml:space="preserve"> </w:t>
      </w:r>
      <w:r>
        <w:rPr>
          <w:rFonts w:ascii="仿宋_GB2312" w:hAnsi="Calibri" w:eastAsia="仿宋_GB2312" w:cs="Times New Roman"/>
          <w:sz w:val="24"/>
          <w:szCs w:val="24"/>
        </w:rPr>
        <w:t>2020年5月1日至2020年12月31日，个体工商户在2020年剩余申报期按规定办理个人所得税经营所得纳税申报后，可以暂缓缴纳当期的个人所得税，延迟至2021年首个申报期内一并缴纳。（</w:t>
      </w:r>
      <w:r>
        <w:fldChar w:fldCharType="begin"/>
      </w:r>
      <w:r>
        <w:instrText xml:space="preserve"> HYPERLINK "http://hunan.chinatax.gov.cn/show/20200604771971" </w:instrText>
      </w:r>
      <w:r>
        <w:fldChar w:fldCharType="separate"/>
      </w:r>
      <w:r>
        <w:rPr>
          <w:rFonts w:ascii="仿宋_GB2312" w:hAnsi="Calibri" w:eastAsia="仿宋_GB2312" w:cs="Times New Roman"/>
          <w:sz w:val="24"/>
          <w:szCs w:val="24"/>
        </w:rPr>
        <w:t>国家税务总局公告2020年第10号</w:t>
      </w:r>
      <w:r>
        <w:rPr>
          <w:rFonts w:ascii="仿宋_GB2312" w:hAnsi="Calibri" w:eastAsia="仿宋_GB2312" w:cs="Times New Roman"/>
          <w:sz w:val="24"/>
          <w:szCs w:val="24"/>
        </w:rPr>
        <w:fldChar w:fldCharType="end"/>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2020年5月1日至2020年12月31日期间个体工商户在2020年剩余申报期按规定办理个人所得税经营所得纳税申报。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1" o:spid="_x0000_s1031"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31" DrawAspect="Content" ObjectID="_1468075730" r:id="rId10">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十：咨询电话：0746-8365103、0746-8712366 </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缓缴个人所得税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pStyle w:val="2"/>
        <w:rPr>
          <w:rFonts w:ascii="仿宋_GB2312" w:hAnsi="Calibri" w:eastAsia="仿宋_GB2312" w:cs="Times New Roman"/>
          <w:sz w:val="36"/>
          <w:szCs w:val="24"/>
        </w:rPr>
      </w:pPr>
      <w:r>
        <w:br w:type="page"/>
      </w:r>
      <w:bookmarkStart w:id="7" w:name="_Toc56409794"/>
      <w:r>
        <w:rPr>
          <w:rFonts w:hint="eastAsia"/>
        </w:rPr>
        <w:t>七、</w:t>
      </w:r>
      <w:r>
        <w:t>我要申请减免电影放映服务收入增值税</w:t>
      </w:r>
      <w:bookmarkEnd w:id="7"/>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eastAsia="仿宋_GB2312"/>
          <w:color w:val="000000"/>
          <w:sz w:val="24"/>
        </w:rPr>
        <w:t xml:space="preserve"> </w:t>
      </w:r>
      <w:r>
        <w:rPr>
          <w:rFonts w:hint="eastAsia" w:ascii="仿宋_GB2312" w:hAnsi="Calibri" w:eastAsia="仿宋_GB2312" w:cs="Times New Roman"/>
          <w:sz w:val="24"/>
          <w:szCs w:val="24"/>
        </w:rPr>
        <w:t xml:space="preserve"> </w:t>
      </w:r>
      <w:r>
        <w:rPr>
          <w:rFonts w:ascii="仿宋_GB2312" w:hAnsi="Calibri" w:eastAsia="仿宋_GB2312" w:cs="Times New Roman"/>
          <w:sz w:val="24"/>
          <w:szCs w:val="24"/>
        </w:rPr>
        <w:t>自2020年1月1日至2020年12月31日，对纳税人提供电影放映服务取得的收入免征增值税。（</w:t>
      </w:r>
      <w:r>
        <w:fldChar w:fldCharType="begin"/>
      </w:r>
      <w:r>
        <w:instrText xml:space="preserve"> HYPERLINK "http://szs.mof.gov.cn/zhengcefabu/202005/t20200514_3513554.htm" </w:instrText>
      </w:r>
      <w:r>
        <w:fldChar w:fldCharType="separate"/>
      </w:r>
      <w:r>
        <w:rPr>
          <w:rFonts w:ascii="仿宋_GB2312" w:hAnsi="Calibri" w:eastAsia="仿宋_GB2312" w:cs="Times New Roman"/>
          <w:sz w:val="24"/>
          <w:szCs w:val="24"/>
        </w:rPr>
        <w:t>财政部 税务总局公告2020年第25号</w:t>
      </w:r>
      <w:r>
        <w:rPr>
          <w:rFonts w:ascii="仿宋_GB2312" w:hAnsi="Calibri" w:eastAsia="仿宋_GB2312" w:cs="Times New Roman"/>
          <w:sz w:val="24"/>
          <w:szCs w:val="24"/>
        </w:rPr>
        <w:fldChar w:fldCharType="end"/>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纳税人提供电影放映服务。电影放映服务，是指持有《电影放映经营许可证》的单位利用专业的电影院放映设备，为观众提供的电影试听服务。</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2" o:spid="_x0000_s1032"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32" DrawAspect="Content" ObjectID="_1468075731" r:id="rId11">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十：咨询电话：0746-8365103、0746-8712366 </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减免电影放映服务收入增值税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pPr>
      <w:r>
        <w:br w:type="page"/>
      </w:r>
    </w:p>
    <w:p>
      <w:pPr>
        <w:pStyle w:val="2"/>
      </w:pPr>
      <w:bookmarkStart w:id="8" w:name="_Toc56409795"/>
      <w:r>
        <w:rPr>
          <w:rFonts w:hint="eastAsia"/>
        </w:rPr>
        <w:t>八、</w:t>
      </w:r>
      <w:r>
        <w:t>我要申请延长电影行业企业亏损结转年限</w:t>
      </w:r>
      <w:bookmarkEnd w:id="8"/>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720" w:firstLineChars="300"/>
        <w:rPr>
          <w:rFonts w:ascii="仿宋_GB2312" w:hAnsi="Calibri" w:eastAsia="仿宋_GB2312" w:cs="Times New Roman"/>
          <w:sz w:val="24"/>
          <w:szCs w:val="24"/>
        </w:rPr>
      </w:pPr>
      <w:r>
        <w:rPr>
          <w:rFonts w:ascii="仿宋_GB2312" w:hAnsi="Calibri" w:eastAsia="仿宋_GB2312" w:cs="Times New Roman"/>
          <w:sz w:val="24"/>
          <w:szCs w:val="24"/>
        </w:rPr>
        <w:t>自2020年1月1日至2020年12月31日，对电影行业企业2020年度发生的亏损，最长结转年限由5年延长至8年。（</w:t>
      </w:r>
      <w:r>
        <w:fldChar w:fldCharType="begin"/>
      </w:r>
      <w:r>
        <w:instrText xml:space="preserve"> HYPERLINK "http://szs.mof.gov.cn/zhengcefabu/202005/t20200514_3513554.htm" </w:instrText>
      </w:r>
      <w:r>
        <w:fldChar w:fldCharType="separate"/>
      </w:r>
      <w:r>
        <w:rPr>
          <w:rFonts w:ascii="仿宋_GB2312" w:hAnsi="Calibri" w:eastAsia="仿宋_GB2312" w:cs="Times New Roman"/>
          <w:sz w:val="24"/>
          <w:szCs w:val="24"/>
        </w:rPr>
        <w:t>财政部 税务总局公告2020年第25号</w:t>
      </w:r>
      <w:r>
        <w:rPr>
          <w:rFonts w:ascii="仿宋_GB2312" w:hAnsi="Calibri" w:eastAsia="仿宋_GB2312" w:cs="Times New Roman"/>
          <w:sz w:val="24"/>
          <w:szCs w:val="24"/>
        </w:rPr>
        <w:fldChar w:fldCharType="end"/>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电影行业企业。电影行业企业限于电影制作、发行和放映企业，不包括通过互联网、电信网、广播电视网等信息网络传播电影的企业。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1"/>
        <w:tblpPr w:leftFromText="180" w:rightFromText="180" w:vertAnchor="text" w:horzAnchor="page" w:tblpX="1582" w:tblpY="350"/>
        <w:tblOverlap w:val="never"/>
        <w:tblW w:w="913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34"/>
        <w:gridCol w:w="1368"/>
        <w:gridCol w:w="1133"/>
        <w:gridCol w:w="475"/>
        <w:gridCol w:w="851"/>
        <w:gridCol w:w="709"/>
        <w:gridCol w:w="850"/>
        <w:gridCol w:w="321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9"/>
              <w:spacing w:before="240" w:beforeAutospacing="0" w:after="0" w:afterAutospacing="0" w:line="360" w:lineRule="exact"/>
              <w:jc w:val="both"/>
              <w:rPr>
                <w:rFonts w:ascii="仿宋_GB2312" w:hAnsi="Calibri" w:eastAsia="仿宋_GB2312" w:cs="Times New Roman"/>
                <w:kern w:val="2"/>
              </w:rPr>
            </w:pPr>
            <w:r>
              <w:rPr>
                <w:rFonts w:hint="eastAsia" w:ascii="仿宋_GB2312" w:hAnsi="Calibri" w:eastAsia="仿宋_GB2312" w:cs="Times New Roman"/>
                <w:kern w:val="2"/>
              </w:rPr>
              <w:t>序号</w:t>
            </w:r>
          </w:p>
        </w:tc>
        <w:tc>
          <w:tcPr>
            <w:tcW w:w="1368"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材料名称</w:t>
            </w:r>
          </w:p>
        </w:tc>
        <w:tc>
          <w:tcPr>
            <w:tcW w:w="1133"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材料类型</w:t>
            </w:r>
          </w:p>
        </w:tc>
        <w:tc>
          <w:tcPr>
            <w:tcW w:w="475"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份数</w:t>
            </w:r>
          </w:p>
        </w:tc>
        <w:tc>
          <w:tcPr>
            <w:tcW w:w="851"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来源渠道</w:t>
            </w:r>
          </w:p>
        </w:tc>
        <w:tc>
          <w:tcPr>
            <w:tcW w:w="709"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材料形式</w:t>
            </w:r>
          </w:p>
        </w:tc>
        <w:tc>
          <w:tcPr>
            <w:tcW w:w="850"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提交方式</w:t>
            </w:r>
          </w:p>
        </w:tc>
        <w:tc>
          <w:tcPr>
            <w:tcW w:w="3214"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34"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1</w:t>
            </w:r>
          </w:p>
        </w:tc>
        <w:tc>
          <w:tcPr>
            <w:tcW w:w="1368" w:type="dxa"/>
            <w:vAlign w:val="center"/>
          </w:tcPr>
          <w:p>
            <w:pPr>
              <w:pStyle w:val="9"/>
              <w:spacing w:before="240" w:beforeAutospacing="0" w:after="0" w:afterAutospacing="0" w:line="360" w:lineRule="exact"/>
              <w:jc w:val="both"/>
              <w:rPr>
                <w:rFonts w:ascii="仿宋_GB2312" w:hAnsi="Calibri" w:eastAsia="仿宋_GB2312" w:cs="Times New Roman"/>
                <w:kern w:val="2"/>
              </w:rPr>
            </w:pPr>
            <w:r>
              <w:rPr>
                <w:rFonts w:hint="eastAsia" w:ascii="仿宋_GB2312" w:hAnsi="Calibri" w:eastAsia="仿宋_GB2312" w:cs="Times New Roman"/>
                <w:kern w:val="2"/>
              </w:rPr>
              <w:t>《适用延长亏损结转年限政策声明》</w:t>
            </w:r>
          </w:p>
        </w:tc>
        <w:tc>
          <w:tcPr>
            <w:tcW w:w="1133"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原件</w:t>
            </w:r>
          </w:p>
        </w:tc>
        <w:tc>
          <w:tcPr>
            <w:tcW w:w="475"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2</w:t>
            </w:r>
          </w:p>
        </w:tc>
        <w:tc>
          <w:tcPr>
            <w:tcW w:w="851"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申请人自备</w:t>
            </w:r>
          </w:p>
        </w:tc>
        <w:tc>
          <w:tcPr>
            <w:tcW w:w="709"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纸质/电子</w:t>
            </w:r>
          </w:p>
        </w:tc>
        <w:tc>
          <w:tcPr>
            <w:tcW w:w="850"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现场提交/网上提交</w:t>
            </w:r>
          </w:p>
        </w:tc>
        <w:tc>
          <w:tcPr>
            <w:tcW w:w="3214" w:type="dxa"/>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通过电子税务局提交《适用延长亏损结转年限政策声明》，汇算清缴时自行申报，资料留存备查</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3" o:spid="_x0000_s1033"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33" DrawAspect="Content" ObjectID="_1468075732" r:id="rId12">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延长电影行业企业亏损结转年限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pPr>
      <w:r>
        <w:br w:type="page"/>
      </w:r>
    </w:p>
    <w:p>
      <w:pPr>
        <w:pStyle w:val="2"/>
        <w:rPr>
          <w:rFonts w:ascii="仿宋_GB2312" w:hAnsi="Calibri" w:eastAsia="仿宋_GB2312" w:cs="Times New Roman"/>
          <w:sz w:val="36"/>
          <w:szCs w:val="24"/>
        </w:rPr>
      </w:pPr>
      <w:bookmarkStart w:id="9" w:name="_Toc56409796"/>
      <w:r>
        <w:rPr>
          <w:rFonts w:hint="eastAsia"/>
        </w:rPr>
        <w:t>九、</w:t>
      </w:r>
      <w:r>
        <w:t>我要申请免缴文化事业建设费</w:t>
      </w:r>
      <w:bookmarkEnd w:id="9"/>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eastAsia="仿宋_GB2312"/>
          <w:color w:val="000000"/>
          <w:sz w:val="24"/>
        </w:rPr>
        <w:t xml:space="preserve"> </w:t>
      </w:r>
      <w:r>
        <w:rPr>
          <w:rFonts w:hint="eastAsia" w:eastAsia="仿宋_GB2312"/>
          <w:color w:val="000000"/>
          <w:sz w:val="24"/>
        </w:rPr>
        <w:t xml:space="preserve"> </w:t>
      </w:r>
      <w:r>
        <w:rPr>
          <w:rFonts w:ascii="仿宋_GB2312" w:hAnsi="Calibri" w:eastAsia="仿宋_GB2312" w:cs="Times New Roman"/>
          <w:sz w:val="24"/>
          <w:szCs w:val="24"/>
        </w:rPr>
        <w:t>自2020年1月1日至2020年12月31日，免征文化事业建设费。（</w:t>
      </w:r>
      <w:r>
        <w:fldChar w:fldCharType="begin"/>
      </w:r>
      <w:r>
        <w:instrText xml:space="preserve"> HYPERLINK "http://szs.mof.gov.cn/zhengcefabu/202005/t20200514_3513554.htm" </w:instrText>
      </w:r>
      <w:r>
        <w:fldChar w:fldCharType="separate"/>
      </w:r>
      <w:r>
        <w:rPr>
          <w:rFonts w:ascii="仿宋_GB2312" w:hAnsi="Calibri" w:eastAsia="仿宋_GB2312" w:cs="Times New Roman"/>
          <w:sz w:val="24"/>
          <w:szCs w:val="24"/>
        </w:rPr>
        <w:t>财政部 税务总局公告2020年第25号</w:t>
      </w:r>
      <w:r>
        <w:rPr>
          <w:rFonts w:ascii="仿宋_GB2312" w:hAnsi="Calibri" w:eastAsia="仿宋_GB2312" w:cs="Times New Roman"/>
          <w:sz w:val="24"/>
          <w:szCs w:val="24"/>
        </w:rPr>
        <w:fldChar w:fldCharType="end"/>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四、政策期限：自2020年1月1日起至</w:t>
      </w:r>
      <w:r>
        <w:rPr>
          <w:rFonts w:hint="eastAsia" w:ascii="仿宋_GB2312" w:hAnsi="Calibri" w:eastAsia="仿宋_GB2312" w:cs="Times New Roman"/>
          <w:sz w:val="24"/>
          <w:szCs w:val="24"/>
        </w:rPr>
        <w:t>2020年12月31日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免征对象为缴纳文化事业建设费的广告业和娱乐业的缴费人。 对所属期为2020年1月1日至2020年12月31日的文化事业建设费予以免征。</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无需报送资料</w:t>
      </w:r>
      <w:r>
        <w:rPr>
          <w:rFonts w:ascii="仿宋_GB2312" w:hAnsi="Calibri" w:eastAsia="仿宋_GB2312" w:cs="Times New Roman"/>
          <w:sz w:val="24"/>
          <w:szCs w:val="24"/>
        </w:rPr>
        <w:t>,</w:t>
      </w:r>
      <w:r>
        <w:rPr>
          <w:rFonts w:hint="eastAsia" w:ascii="仿宋_GB2312" w:hAnsi="Calibri" w:eastAsia="仿宋_GB2312" w:cs="Times New Roman"/>
          <w:sz w:val="24"/>
          <w:szCs w:val="24"/>
        </w:rPr>
        <w:t>在申报表自行填报。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4" o:spid="_x0000_s1034"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034" DrawAspect="Content" ObjectID="_1468075733" r:id="rId13">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十：咨询电话：0746-8365103、0746-8712366 </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缓缴个人所得税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十三：政策类别：运营成本</w:t>
      </w:r>
    </w:p>
    <w:p>
      <w:pPr>
        <w:widowControl/>
        <w:jc w:val="left"/>
      </w:pPr>
      <w:r>
        <w:br w:type="page"/>
      </w:r>
    </w:p>
    <w:p>
      <w:pPr>
        <w:pStyle w:val="2"/>
        <w:rPr>
          <w:rFonts w:ascii="仿宋_GB2312" w:hAnsi="Calibri" w:eastAsia="仿宋_GB2312" w:cs="Times New Roman"/>
          <w:sz w:val="36"/>
          <w:szCs w:val="24"/>
        </w:rPr>
      </w:pPr>
      <w:bookmarkStart w:id="10" w:name="_Toc56409797"/>
      <w:r>
        <w:rPr>
          <w:rFonts w:hint="eastAsia"/>
        </w:rPr>
        <w:t>十、</w:t>
      </w:r>
      <w:r>
        <w:t>我要申请免缴中小微企业养老保险</w:t>
      </w:r>
      <w:bookmarkEnd w:id="10"/>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eastAsia="仿宋_GB2312"/>
          <w:sz w:val="24"/>
          <w:shd w:val="clear" w:color="auto" w:fill="FFFFFF"/>
        </w:rPr>
        <w:t>各省、自治区、直辖市及新疆生产建设兵团对中小微企业三项社会保险（养老保险、失业保险、工伤保险）单位缴费</w:t>
      </w:r>
      <w:r>
        <w:rPr>
          <w:rFonts w:eastAsia="仿宋_GB2312"/>
          <w:color w:val="000000"/>
          <w:sz w:val="24"/>
        </w:rPr>
        <w:t>部分免征的政策，延长执行到2020年12月底。有雇工的个体工商户以单位方式参加三项社会保险的，继续参照企业办法享受单位缴费减免和缓缴政策。（</w:t>
      </w:r>
      <w:r>
        <w:fldChar w:fldCharType="begin"/>
      </w:r>
      <w:r>
        <w:instrText xml:space="preserve"> HYPERLINK "http://www.mohrss.gov.cn/SYrlzyhshbzb/shehuibaozhang/zcwj/202006/t20200624_377465.html" </w:instrText>
      </w:r>
      <w:r>
        <w:fldChar w:fldCharType="separate"/>
      </w:r>
      <w:r>
        <w:rPr>
          <w:rFonts w:eastAsia="仿宋_GB2312"/>
          <w:color w:val="000000"/>
          <w:sz w:val="24"/>
        </w:rPr>
        <w:t>人社部发〔2020〕49号</w:t>
      </w:r>
      <w:r>
        <w:rPr>
          <w:rFonts w:eastAsia="仿宋_GB2312"/>
          <w:color w:val="000000"/>
          <w:sz w:val="24"/>
        </w:rPr>
        <w:fldChar w:fldCharType="end"/>
      </w:r>
      <w:r>
        <w:rPr>
          <w:rFonts w:eastAsia="仿宋_GB2312"/>
          <w:color w:val="000000"/>
          <w:sz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eastAsia="仿宋_GB2312"/>
          <w:color w:val="000000"/>
          <w:sz w:val="24"/>
        </w:rPr>
      </w:pPr>
      <w:r>
        <w:rPr>
          <w:rFonts w:eastAsia="仿宋_GB2312"/>
          <w:color w:val="000000"/>
          <w:sz w:val="24"/>
        </w:rPr>
        <w:t>统计部门划定的中小微企业（含有雇工的个体工商户）</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2287"/>
        <w:gridCol w:w="1029"/>
        <w:gridCol w:w="801"/>
        <w:gridCol w:w="1316"/>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序号</w:t>
            </w:r>
          </w:p>
        </w:tc>
        <w:tc>
          <w:tcPr>
            <w:tcW w:w="1342"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材料名称</w:t>
            </w:r>
          </w:p>
        </w:tc>
        <w:tc>
          <w:tcPr>
            <w:tcW w:w="604"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w:t>
            </w:r>
          </w:p>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类型</w:t>
            </w:r>
          </w:p>
        </w:tc>
        <w:tc>
          <w:tcPr>
            <w:tcW w:w="470"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份数</w:t>
            </w:r>
          </w:p>
        </w:tc>
        <w:tc>
          <w:tcPr>
            <w:tcW w:w="772"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来源渠道</w:t>
            </w:r>
          </w:p>
        </w:tc>
        <w:tc>
          <w:tcPr>
            <w:tcW w:w="738"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材料形式</w:t>
            </w:r>
          </w:p>
        </w:tc>
        <w:tc>
          <w:tcPr>
            <w:tcW w:w="738"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企业所在地或注册统计部门的划型证明</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统计部门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5" o:spid="_x0000_s1035"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035" DrawAspect="Content" ObjectID="_1468075734" r:id="rId14">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十：咨询电话：0746-8322291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 xml:space="preserve"> 12345（市民服务热线）、0746-8379800（市政务服务中心监督投诉科）、</w:t>
      </w:r>
      <w:r>
        <w:rPr>
          <w:rFonts w:ascii="仿宋_GB2312" w:hAnsi="Calibri" w:eastAsia="仿宋_GB2312" w:cs="Times New Roman"/>
          <w:sz w:val="24"/>
          <w:szCs w:val="24"/>
        </w:rPr>
        <w:t>0746-8322235</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r>
        <w:rPr>
          <w:rFonts w:ascii="仿宋_GB2312" w:hAnsi="Calibri" w:eastAsia="仿宋_GB2312" w:cs="Times New Roman"/>
          <w:sz w:val="24"/>
          <w:szCs w:val="24"/>
        </w:rPr>
        <w:br w:type="page"/>
      </w:r>
    </w:p>
    <w:p>
      <w:pPr>
        <w:pStyle w:val="2"/>
        <w:rPr>
          <w:rFonts w:ascii="仿宋_GB2312" w:hAnsi="Calibri" w:eastAsia="仿宋_GB2312" w:cs="Times New Roman"/>
          <w:sz w:val="36"/>
          <w:szCs w:val="24"/>
        </w:rPr>
      </w:pPr>
      <w:bookmarkStart w:id="11" w:name="_Toc56409798"/>
      <w:r>
        <w:rPr>
          <w:rFonts w:hint="eastAsia"/>
        </w:rPr>
        <w:t>十一、</w:t>
      </w:r>
      <w:r>
        <w:t>我要申请免缴中小微企业工伤保险</w:t>
      </w:r>
      <w:bookmarkEnd w:id="11"/>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eastAsia="仿宋_GB2312"/>
          <w:sz w:val="24"/>
          <w:shd w:val="clear" w:color="auto" w:fill="FFFFFF"/>
        </w:rPr>
        <w:t>各省、自治区、直辖市及新疆生产建设兵团对中小微企业三项社会保险（养老保险、失业保险、工伤保险）单位缴费</w:t>
      </w:r>
      <w:r>
        <w:rPr>
          <w:rFonts w:eastAsia="仿宋_GB2312"/>
          <w:color w:val="000000"/>
          <w:sz w:val="24"/>
        </w:rPr>
        <w:t>部分免征的政策，延长执行到2020年12月底。有雇工的个体工商户以单位方式参加三项社会保险的，继续参照企业办法享受单位缴费减免和缓缴政策。（</w:t>
      </w:r>
      <w:r>
        <w:fldChar w:fldCharType="begin"/>
      </w:r>
      <w:r>
        <w:instrText xml:space="preserve"> HYPERLINK "http://www.mohrss.gov.cn/SYrlzyhshbzb/shehuibaozhang/zcwj/202006/t20200624_377465.html" </w:instrText>
      </w:r>
      <w:r>
        <w:fldChar w:fldCharType="separate"/>
      </w:r>
      <w:r>
        <w:rPr>
          <w:rFonts w:eastAsia="仿宋_GB2312"/>
          <w:color w:val="000000"/>
          <w:sz w:val="24"/>
        </w:rPr>
        <w:t>人社部发〔2020〕49号</w:t>
      </w:r>
      <w:r>
        <w:rPr>
          <w:rFonts w:eastAsia="仿宋_GB2312"/>
          <w:color w:val="000000"/>
          <w:sz w:val="24"/>
        </w:rPr>
        <w:fldChar w:fldCharType="end"/>
      </w:r>
      <w:r>
        <w:rPr>
          <w:rFonts w:eastAsia="仿宋_GB2312"/>
          <w:color w:val="000000"/>
          <w:sz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eastAsia="仿宋_GB2312"/>
          <w:color w:val="000000"/>
          <w:sz w:val="24"/>
        </w:rPr>
      </w:pPr>
      <w:r>
        <w:rPr>
          <w:rFonts w:eastAsia="仿宋_GB2312"/>
          <w:color w:val="000000"/>
          <w:sz w:val="24"/>
        </w:rPr>
        <w:t>由统计部门按照工业和信息化部、统计局、发展改革委、财政部《关于印发中小企业划型标准规定的通知》（工信部联企业【2011】300号）、国家统计局《关于印发〈统计上大中小微型企业划分办法（2017）〉的通知》（国统字【2017】213号）区分大、中、小、微型企业后直接办理，无需审批。统计部门一时无法划分清楚的，暂按中小微企业对待，待确认后再据实调整。</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268"/>
        <w:gridCol w:w="1020"/>
        <w:gridCol w:w="794"/>
        <w:gridCol w:w="1304"/>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序号</w:t>
            </w:r>
          </w:p>
        </w:tc>
        <w:tc>
          <w:tcPr>
            <w:tcW w:w="2268"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材料名称</w:t>
            </w:r>
          </w:p>
        </w:tc>
        <w:tc>
          <w:tcPr>
            <w:tcW w:w="1020"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材料</w:t>
            </w:r>
          </w:p>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类型</w:t>
            </w:r>
          </w:p>
        </w:tc>
        <w:tc>
          <w:tcPr>
            <w:tcW w:w="79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份数</w:t>
            </w:r>
          </w:p>
        </w:tc>
        <w:tc>
          <w:tcPr>
            <w:tcW w:w="130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来源渠道</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材料形式</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1</w:t>
            </w:r>
          </w:p>
        </w:tc>
        <w:tc>
          <w:tcPr>
            <w:tcW w:w="2268" w:type="dxa"/>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申请免缴中小微企业三项社会保险的情况说明</w:t>
            </w:r>
          </w:p>
        </w:tc>
        <w:tc>
          <w:tcPr>
            <w:tcW w:w="1020"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原件</w:t>
            </w:r>
          </w:p>
        </w:tc>
        <w:tc>
          <w:tcPr>
            <w:tcW w:w="79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1</w:t>
            </w:r>
          </w:p>
        </w:tc>
        <w:tc>
          <w:tcPr>
            <w:tcW w:w="130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申请人自备</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纸质</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2</w:t>
            </w:r>
          </w:p>
        </w:tc>
        <w:tc>
          <w:tcPr>
            <w:tcW w:w="2268" w:type="dxa"/>
            <w:vAlign w:val="center"/>
          </w:tcPr>
          <w:p>
            <w:pPr>
              <w:spacing w:line="0" w:lineRule="atLeast"/>
              <w:contextualSpacing/>
              <w:jc w:val="center"/>
              <w:rPr>
                <w:rFonts w:eastAsia="仿宋_GB2312"/>
                <w:color w:val="000000"/>
                <w:sz w:val="24"/>
                <w:szCs w:val="24"/>
              </w:rPr>
            </w:pPr>
            <w:r>
              <w:rPr>
                <w:rFonts w:hint="eastAsia" w:eastAsia="仿宋_GB2312"/>
                <w:color w:val="000000"/>
                <w:sz w:val="24"/>
                <w:szCs w:val="24"/>
              </w:rPr>
              <w:t>申请机构法人营业执照正副本、批准成立证件或其他核准执业证件</w:t>
            </w:r>
          </w:p>
        </w:tc>
        <w:tc>
          <w:tcPr>
            <w:tcW w:w="1020" w:type="dxa"/>
            <w:vAlign w:val="center"/>
          </w:tcPr>
          <w:p>
            <w:pPr>
              <w:spacing w:line="460" w:lineRule="exact"/>
              <w:contextualSpacing/>
              <w:jc w:val="center"/>
              <w:rPr>
                <w:rFonts w:eastAsia="仿宋_GB2312"/>
                <w:color w:val="000000"/>
                <w:sz w:val="24"/>
                <w:szCs w:val="24"/>
              </w:rPr>
            </w:pPr>
            <w:r>
              <w:rPr>
                <w:rFonts w:hint="eastAsia" w:eastAsia="仿宋_GB2312"/>
                <w:color w:val="000000"/>
                <w:sz w:val="24"/>
                <w:szCs w:val="24"/>
              </w:rPr>
              <w:t>复印件</w:t>
            </w:r>
          </w:p>
        </w:tc>
        <w:tc>
          <w:tcPr>
            <w:tcW w:w="794" w:type="dxa"/>
            <w:vAlign w:val="center"/>
          </w:tcPr>
          <w:p>
            <w:pPr>
              <w:pStyle w:val="9"/>
              <w:spacing w:before="0" w:beforeAutospacing="0" w:after="0" w:afterAutospacing="0" w:line="460" w:lineRule="exac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1</w:t>
            </w:r>
          </w:p>
        </w:tc>
        <w:tc>
          <w:tcPr>
            <w:tcW w:w="1304" w:type="dxa"/>
            <w:vAlign w:val="center"/>
          </w:tcPr>
          <w:p>
            <w:pPr>
              <w:pStyle w:val="9"/>
              <w:spacing w:before="0" w:beforeAutospacing="0" w:after="0" w:afterAutospacing="0" w:line="460" w:lineRule="exac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申请人自备</w:t>
            </w:r>
          </w:p>
        </w:tc>
        <w:tc>
          <w:tcPr>
            <w:tcW w:w="1247" w:type="dxa"/>
            <w:vAlign w:val="center"/>
          </w:tcPr>
          <w:p>
            <w:pPr>
              <w:pStyle w:val="9"/>
              <w:spacing w:before="0" w:beforeAutospacing="0" w:after="0" w:afterAutospacing="0" w:line="460" w:lineRule="exac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纸质</w:t>
            </w:r>
          </w:p>
        </w:tc>
        <w:tc>
          <w:tcPr>
            <w:tcW w:w="1247" w:type="dxa"/>
            <w:vAlign w:val="center"/>
          </w:tcPr>
          <w:p>
            <w:pPr>
              <w:pStyle w:val="9"/>
              <w:spacing w:before="0" w:beforeAutospacing="0" w:after="0" w:afterAutospacing="0" w:line="460" w:lineRule="exact"/>
              <w:contextualSpacing/>
              <w:jc w:val="center"/>
              <w:rPr>
                <w:rFonts w:eastAsia="仿宋_GB2312" w:asciiTheme="minorHAnsi" w:hAnsiTheme="minorHAnsi" w:cstheme="minorBidi"/>
                <w:color w:val="000000"/>
                <w:kern w:val="2"/>
              </w:rPr>
            </w:pPr>
            <w:r>
              <w:rPr>
                <w:rFonts w:hint="eastAsia" w:eastAsia="仿宋_GB2312" w:asciiTheme="minorHAnsi" w:hAnsiTheme="minorHAnsi" w:cstheme="minorBidi"/>
                <w:color w:val="000000"/>
                <w:kern w:val="2"/>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6" o:spid="_x0000_s1036" o:spt="75" type="#_x0000_t75" style="height:201pt;width:239.7pt;" o:ole="t" filled="f" o:preferrelative="t" stroked="f" coordsize="21600,21600">
            <v:path/>
            <v:fill on="f" focussize="0,0"/>
            <v:stroke on="f"/>
            <v:imagedata r:id="rId5" o:title=""/>
            <o:lock v:ext="edit"/>
            <w10:wrap type="none"/>
            <w10:anchorlock/>
          </v:shape>
          <o:OLEObject Type="Embed" ProgID="StaticMetafile" ShapeID="_x0000_s1036" DrawAspect="Content" ObjectID="_1468075735" r:id="rId15">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15个工作日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0476-8338661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 xml:space="preserve"> 12345（市民服务热线）、0746-8379800（市政务服务中心监督投诉科）、0746-8327637</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pPr>
        <w:pStyle w:val="2"/>
        <w:rPr>
          <w:rFonts w:ascii="仿宋_GB2312" w:hAnsi="Calibri" w:eastAsia="仿宋_GB2312" w:cs="Times New Roman"/>
          <w:sz w:val="36"/>
          <w:szCs w:val="24"/>
        </w:rPr>
      </w:pPr>
      <w:r>
        <w:rPr>
          <w:rFonts w:ascii="仿宋_GB2312" w:hAnsi="Calibri" w:eastAsia="仿宋_GB2312" w:cs="Times New Roman"/>
          <w:sz w:val="24"/>
          <w:szCs w:val="24"/>
        </w:rPr>
        <w:br w:type="page"/>
      </w:r>
      <w:bookmarkStart w:id="12" w:name="_Toc56409799"/>
      <w:r>
        <w:rPr>
          <w:rFonts w:hint="eastAsia"/>
        </w:rPr>
        <w:t>十二、</w:t>
      </w:r>
      <w:r>
        <w:t>我要申请免缴中小微企业失业保险</w:t>
      </w:r>
      <w:bookmarkEnd w:id="12"/>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eastAsia="仿宋_GB2312"/>
          <w:sz w:val="24"/>
          <w:shd w:val="clear" w:color="auto" w:fill="FFFFFF"/>
        </w:rPr>
        <w:t>各省、自治区、直辖市及新疆生产建设兵团对中小微企业三项社会保险（养老保险、失业保险、工伤保险）单位缴费</w:t>
      </w:r>
      <w:r>
        <w:rPr>
          <w:rFonts w:eastAsia="仿宋_GB2312"/>
          <w:color w:val="000000"/>
          <w:sz w:val="24"/>
        </w:rPr>
        <w:t>部分免征的政策，延长执行到2020年12月底。有雇工的个体工商户以单位方式参加三项社会保险的，继续参照企业办法享受单位缴费减免和缓缴政策。（</w:t>
      </w:r>
      <w:r>
        <w:fldChar w:fldCharType="begin"/>
      </w:r>
      <w:r>
        <w:instrText xml:space="preserve"> HYPERLINK "http://www.mohrss.gov.cn/SYrlzyhshbzb/shehuibaozhang/zcwj/202006/t20200624_377465.html" </w:instrText>
      </w:r>
      <w:r>
        <w:fldChar w:fldCharType="separate"/>
      </w:r>
      <w:r>
        <w:rPr>
          <w:rFonts w:eastAsia="仿宋_GB2312"/>
          <w:color w:val="000000"/>
          <w:sz w:val="24"/>
        </w:rPr>
        <w:t>人社部发〔2020〕49号</w:t>
      </w:r>
      <w:r>
        <w:rPr>
          <w:rFonts w:eastAsia="仿宋_GB2312"/>
          <w:color w:val="000000"/>
          <w:sz w:val="24"/>
        </w:rPr>
        <w:fldChar w:fldCharType="end"/>
      </w:r>
      <w:r>
        <w:rPr>
          <w:rFonts w:eastAsia="仿宋_GB2312"/>
          <w:color w:val="000000"/>
          <w:sz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eastAsia="仿宋_GB2312"/>
          <w:color w:val="000000"/>
          <w:sz w:val="24"/>
        </w:rPr>
      </w:pPr>
      <w:r>
        <w:rPr>
          <w:rFonts w:eastAsia="仿宋_GB2312"/>
          <w:color w:val="000000"/>
          <w:sz w:val="24"/>
        </w:rPr>
        <w:t>由统计部门按照工业和信息化部、统计局、发展改革委、财政部《关于印发中小企业划型标准规定的通知》（工信部联企业【2011】300号）、国家统计局《关于印发〈统计上大中小微型企业划分办法（2017）〉的通知》（国统字【2017】213号）区分大、中、小、微型企业后直接办理，无需审批。统计部门一时无法划分清楚的，暂按中小微企业对待，待确认后再据实调整。</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3997"/>
        <w:gridCol w:w="811"/>
        <w:gridCol w:w="464"/>
        <w:gridCol w:w="709"/>
        <w:gridCol w:w="707"/>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7"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序号</w:t>
            </w:r>
          </w:p>
        </w:tc>
        <w:tc>
          <w:tcPr>
            <w:tcW w:w="2345"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材料</w:t>
            </w:r>
          </w:p>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名称</w:t>
            </w:r>
          </w:p>
        </w:tc>
        <w:tc>
          <w:tcPr>
            <w:tcW w:w="476"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材料</w:t>
            </w:r>
          </w:p>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类型</w:t>
            </w:r>
          </w:p>
        </w:tc>
        <w:tc>
          <w:tcPr>
            <w:tcW w:w="272"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份数</w:t>
            </w:r>
          </w:p>
        </w:tc>
        <w:tc>
          <w:tcPr>
            <w:tcW w:w="416"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来源渠道</w:t>
            </w:r>
          </w:p>
        </w:tc>
        <w:tc>
          <w:tcPr>
            <w:tcW w:w="415"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材料形式</w:t>
            </w:r>
          </w:p>
        </w:tc>
        <w:tc>
          <w:tcPr>
            <w:tcW w:w="529" w:type="pct"/>
            <w:vAlign w:val="center"/>
          </w:tcPr>
          <w:p>
            <w:pPr>
              <w:pStyle w:val="9"/>
              <w:spacing w:before="0" w:beforeAutospacing="0" w:after="0" w:afterAutospacing="0" w:line="0" w:lineRule="atLeast"/>
              <w:contextualSpacing/>
              <w:jc w:val="center"/>
              <w:rPr>
                <w:rFonts w:ascii="黑体" w:hAnsi="黑体" w:eastAsia="黑体"/>
                <w:color w:val="333333"/>
              </w:rPr>
            </w:pPr>
            <w:r>
              <w:rPr>
                <w:rFonts w:hint="eastAsia" w:ascii="黑体" w:hAnsi="黑体" w:eastAsia="黑体"/>
                <w:color w:val="333333"/>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547"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1</w:t>
            </w:r>
          </w:p>
        </w:tc>
        <w:tc>
          <w:tcPr>
            <w:tcW w:w="2345"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未划型新参保单位告知承诺办理划型（标识）申请初核表</w:t>
            </w:r>
          </w:p>
        </w:tc>
        <w:tc>
          <w:tcPr>
            <w:tcW w:w="476"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原件</w:t>
            </w:r>
          </w:p>
        </w:tc>
        <w:tc>
          <w:tcPr>
            <w:tcW w:w="272"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1</w:t>
            </w:r>
          </w:p>
        </w:tc>
        <w:tc>
          <w:tcPr>
            <w:tcW w:w="416"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自备</w:t>
            </w:r>
          </w:p>
        </w:tc>
        <w:tc>
          <w:tcPr>
            <w:tcW w:w="415"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纸质</w:t>
            </w:r>
          </w:p>
        </w:tc>
        <w:tc>
          <w:tcPr>
            <w:tcW w:w="529" w:type="pct"/>
            <w:vAlign w:val="center"/>
          </w:tcPr>
          <w:p>
            <w:pPr>
              <w:pStyle w:val="9"/>
              <w:spacing w:before="0" w:beforeAutospacing="0" w:after="0" w:afterAutospacing="0" w:line="0" w:lineRule="atLeast"/>
              <w:contextualSpacing/>
              <w:jc w:val="center"/>
              <w:rPr>
                <w:rFonts w:ascii="仿宋_GB2312" w:hAnsi="黑体" w:eastAsia="仿宋_GB2312"/>
                <w:color w:val="333333"/>
              </w:rPr>
            </w:pPr>
            <w:r>
              <w:rPr>
                <w:rFonts w:hint="eastAsia" w:ascii="仿宋_GB2312" w:hAnsi="黑体" w:eastAsia="仿宋_GB2312"/>
                <w:color w:val="333333"/>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37" o:spid="_x0000_s1037" o:spt="75" type="#_x0000_t75" style="height:201pt;width:239.7pt;" o:ole="t" filled="f" o:preferrelative="t" stroked="f" coordsize="21600,21600">
            <v:path/>
            <v:fill on="f" focussize="0,0"/>
            <v:stroke on="f"/>
            <v:imagedata r:id="rId5" o:title=""/>
            <o:lock v:ext="edit"/>
            <w10:wrap type="none"/>
            <w10:anchorlock/>
          </v:shape>
          <o:OLEObject Type="Embed" ProgID="StaticMetafile" ShapeID="_x0000_s1037" DrawAspect="Content" ObjectID="_1468075736" r:id="rId16">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15个工作日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8440061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 xml:space="preserve"> 12345（市民服务热线）、0746-8379800（市政务服务中心监督投诉科）、8441273</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r>
        <w:br w:type="page"/>
      </w:r>
    </w:p>
    <w:p>
      <w:pPr>
        <w:pStyle w:val="2"/>
      </w:pPr>
      <w:bookmarkStart w:id="13" w:name="_Toc56409800"/>
      <w:r>
        <w:t>十三</w:t>
      </w:r>
      <w:r>
        <w:rPr>
          <w:rFonts w:hint="eastAsia"/>
        </w:rPr>
        <w:t>、我要申请缓交社会保险费（养老保险）</w:t>
      </w:r>
      <w:bookmarkEnd w:id="13"/>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eastAsia="仿宋_GB2312"/>
          <w:color w:val="000000"/>
          <w:sz w:val="24"/>
        </w:rPr>
      </w:pPr>
      <w:r>
        <w:rPr>
          <w:rFonts w:eastAsia="仿宋_GB2312"/>
          <w:sz w:val="24"/>
          <w:shd w:val="clear" w:color="auto" w:fill="FFFFFF"/>
        </w:rPr>
        <w:t>受疫情影响生产经营出现严重困难的企业，可继续缓缴社会保险</w:t>
      </w:r>
      <w:r>
        <w:rPr>
          <w:rFonts w:eastAsia="仿宋_GB2312"/>
          <w:color w:val="000000"/>
          <w:sz w:val="24"/>
        </w:rPr>
        <w:t>费至2020年12月底，缓缴期间免收滞纳金。（</w:t>
      </w:r>
      <w:r>
        <w:fldChar w:fldCharType="begin"/>
      </w:r>
      <w:r>
        <w:instrText xml:space="preserve"> HYPERLINK "http://www.mohrss.gov.cn/SYrlzyhshbzb/shehuibaozhang/zcwj/202006/t20200624_377465.html" </w:instrText>
      </w:r>
      <w:r>
        <w:fldChar w:fldCharType="separate"/>
      </w:r>
      <w:r>
        <w:rPr>
          <w:rFonts w:eastAsia="仿宋_GB2312"/>
          <w:color w:val="000000"/>
          <w:sz w:val="24"/>
        </w:rPr>
        <w:t>人社部发〔2020〕49号</w:t>
      </w:r>
      <w:r>
        <w:rPr>
          <w:rFonts w:eastAsia="仿宋_GB2312"/>
          <w:color w:val="000000"/>
          <w:sz w:val="24"/>
        </w:rPr>
        <w:fldChar w:fldCharType="end"/>
      </w:r>
      <w:r>
        <w:rPr>
          <w:rFonts w:eastAsia="仿宋_GB2312"/>
          <w:color w:val="000000"/>
          <w:sz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eastAsia="仿宋_GB2312"/>
          <w:color w:val="000000"/>
          <w:sz w:val="24"/>
        </w:rPr>
      </w:pPr>
      <w:r>
        <w:rPr>
          <w:rFonts w:eastAsia="仿宋_GB2312"/>
          <w:color w:val="000000"/>
          <w:sz w:val="24"/>
        </w:rPr>
        <w:t>受疫情影响，在申请缓缴前连续三个月累计亏损的企业，可申请缓缴养老保险费，缓缴期限原则上不超过6个月，缓缴期间免收滞纳金。已停保的企业或完全停产的企业，不再办理社会保险费缓缴手续。</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2287"/>
        <w:gridCol w:w="1029"/>
        <w:gridCol w:w="801"/>
        <w:gridCol w:w="1316"/>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序号</w:t>
            </w:r>
          </w:p>
        </w:tc>
        <w:tc>
          <w:tcPr>
            <w:tcW w:w="1342"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材料名称</w:t>
            </w:r>
          </w:p>
        </w:tc>
        <w:tc>
          <w:tcPr>
            <w:tcW w:w="604"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w:t>
            </w:r>
          </w:p>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类型</w:t>
            </w:r>
          </w:p>
        </w:tc>
        <w:tc>
          <w:tcPr>
            <w:tcW w:w="470"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份数</w:t>
            </w:r>
          </w:p>
        </w:tc>
        <w:tc>
          <w:tcPr>
            <w:tcW w:w="772"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来源渠道</w:t>
            </w:r>
          </w:p>
        </w:tc>
        <w:tc>
          <w:tcPr>
            <w:tcW w:w="738"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材料形式</w:t>
            </w:r>
          </w:p>
        </w:tc>
        <w:tc>
          <w:tcPr>
            <w:tcW w:w="738"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1</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单位申请报告</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2</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单位基本情况</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3</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申请缓缴前三个月的累计亏损月份财务账表</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复印件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4</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《缓缴协议》</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6</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社保经办机构</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5</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《受疫情影响的困难企业阶段性缓缴社会保险费申报审批表》</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5</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社保经办机构</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1</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单位申请报告</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现场提交</w:t>
            </w:r>
          </w:p>
        </w:tc>
      </w:tr>
    </w:tbl>
    <w:p>
      <w:pPr>
        <w:pStyle w:val="9"/>
        <w:spacing w:before="240" w:beforeAutospacing="0" w:after="0" w:afterAutospacing="0" w:line="360" w:lineRule="exact"/>
        <w:rPr>
          <w:rFonts w:eastAsia="仿宋_GB2312" w:asciiTheme="minorHAnsi" w:hAnsiTheme="minorHAnsi" w:cstheme="minorBidi"/>
          <w:bCs/>
          <w:color w:val="000000"/>
          <w:kern w:val="2"/>
          <w:szCs w:val="22"/>
        </w:rPr>
      </w:pPr>
    </w:p>
    <w:p>
      <w:pPr>
        <w:widowControl/>
        <w:jc w:val="left"/>
        <w:rPr>
          <w:rFonts w:eastAsia="仿宋_GB2312"/>
          <w:bCs/>
          <w:color w:val="000000"/>
          <w:sz w:val="24"/>
        </w:rPr>
      </w:pPr>
      <w:r>
        <w:rPr>
          <w:rFonts w:eastAsia="仿宋_GB2312"/>
          <w:bCs/>
          <w:color w:val="000000"/>
        </w:rPr>
        <w:br w:type="page"/>
      </w:r>
    </w:p>
    <w:p>
      <w:pPr>
        <w:pStyle w:val="9"/>
        <w:spacing w:before="240" w:beforeAutospacing="0" w:after="0" w:afterAutospacing="0" w:line="360" w:lineRule="exact"/>
        <w:rPr>
          <w:rFonts w:eastAsia="仿宋_GB2312" w:asciiTheme="minorHAnsi" w:hAnsiTheme="minorHAnsi" w:cstheme="minorBidi"/>
          <w:bCs/>
          <w:color w:val="000000"/>
          <w:kern w:val="2"/>
          <w:szCs w:val="22"/>
        </w:rPr>
      </w:pPr>
      <w:r>
        <w:rPr>
          <w:rFonts w:hint="eastAsia" w:eastAsia="仿宋_GB2312" w:asciiTheme="minorHAnsi" w:hAnsiTheme="minorHAnsi" w:cstheme="minorBidi"/>
          <w:bCs/>
          <w:color w:val="000000"/>
          <w:kern w:val="2"/>
          <w:szCs w:val="22"/>
        </w:rPr>
        <w:t>七、表格下载 ：</w:t>
      </w:r>
    </w:p>
    <w:tbl>
      <w:tblPr>
        <w:tblStyle w:val="10"/>
        <w:tblW w:w="9463" w:type="dxa"/>
        <w:jc w:val="center"/>
        <w:tblLayout w:type="fixed"/>
        <w:tblCellMar>
          <w:top w:w="0" w:type="dxa"/>
          <w:left w:w="108" w:type="dxa"/>
          <w:bottom w:w="0" w:type="dxa"/>
          <w:right w:w="108" w:type="dxa"/>
        </w:tblCellMar>
      </w:tblPr>
      <w:tblGrid>
        <w:gridCol w:w="2176"/>
        <w:gridCol w:w="2279"/>
        <w:gridCol w:w="921"/>
        <w:gridCol w:w="1658"/>
        <w:gridCol w:w="2429"/>
      </w:tblGrid>
      <w:tr>
        <w:tblPrEx>
          <w:tblCellMar>
            <w:top w:w="0" w:type="dxa"/>
            <w:left w:w="108" w:type="dxa"/>
            <w:bottom w:w="0" w:type="dxa"/>
            <w:right w:w="108" w:type="dxa"/>
          </w:tblCellMar>
        </w:tblPrEx>
        <w:trPr>
          <w:trHeight w:val="776" w:hRule="atLeast"/>
          <w:jc w:val="center"/>
        </w:trPr>
        <w:tc>
          <w:tcPr>
            <w:tcW w:w="9463" w:type="dxa"/>
            <w:gridSpan w:val="5"/>
            <w:tcBorders>
              <w:top w:val="nil"/>
              <w:left w:val="nil"/>
              <w:bottom w:val="nil"/>
              <w:right w:val="nil"/>
            </w:tcBorders>
            <w:vAlign w:val="center"/>
          </w:tcPr>
          <w:p>
            <w:pPr>
              <w:spacing w:line="592" w:lineRule="exact"/>
              <w:jc w:val="center"/>
              <w:rPr>
                <w:rFonts w:ascii="Times New Roman" w:hAnsi="Times New Roman" w:eastAsia="黑体" w:cs="Times New Roman"/>
                <w:sz w:val="44"/>
                <w:szCs w:val="44"/>
              </w:rPr>
            </w:pPr>
            <w:r>
              <w:rPr>
                <w:rFonts w:ascii="Times New Roman" w:hAnsi="Times New Roman" w:eastAsia="方正小标宋简体" w:cs="Times New Roman"/>
                <w:sz w:val="36"/>
                <w:szCs w:val="36"/>
              </w:rPr>
              <w:t>受疫情影响的困难企业阶段性缓缴社会保险费申报审批表</w:t>
            </w: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单位名称</w:t>
            </w:r>
          </w:p>
        </w:tc>
        <w:tc>
          <w:tcPr>
            <w:tcW w:w="3200" w:type="dxa"/>
            <w:gridSpan w:val="2"/>
            <w:tcBorders>
              <w:top w:val="single" w:color="auto" w:sz="4" w:space="0"/>
              <w:left w:val="nil"/>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法定代表人</w:t>
            </w:r>
          </w:p>
        </w:tc>
        <w:tc>
          <w:tcPr>
            <w:tcW w:w="2429"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5376" w:type="dxa"/>
            <w:gridSpan w:val="3"/>
            <w:tcBorders>
              <w:top w:val="single" w:color="auto" w:sz="4" w:space="0"/>
              <w:left w:val="single" w:color="auto" w:sz="4" w:space="0"/>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统一社会信用代码（或组织机构代码）</w:t>
            </w:r>
          </w:p>
        </w:tc>
        <w:tc>
          <w:tcPr>
            <w:tcW w:w="4087" w:type="dxa"/>
            <w:gridSpan w:val="2"/>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详细地址（含邮编）</w:t>
            </w:r>
          </w:p>
        </w:tc>
        <w:tc>
          <w:tcPr>
            <w:tcW w:w="3200" w:type="dxa"/>
            <w:gridSpan w:val="2"/>
            <w:tcBorders>
              <w:top w:val="single" w:color="auto" w:sz="4" w:space="0"/>
              <w:left w:val="nil"/>
              <w:right w:val="single" w:color="000000" w:sz="4" w:space="0"/>
            </w:tcBorders>
            <w:vAlign w:val="center"/>
          </w:tcPr>
          <w:p>
            <w:pPr>
              <w:spacing w:line="0" w:lineRule="atLeast"/>
              <w:contextualSpacing/>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pacing w:val="-6"/>
                <w:sz w:val="24"/>
                <w:szCs w:val="24"/>
              </w:rPr>
            </w:pPr>
            <w:r>
              <w:rPr>
                <w:rFonts w:ascii="Times New Roman" w:hAnsi="Times New Roman" w:eastAsia="仿宋_GB2312" w:cs="Times New Roman"/>
                <w:spacing w:val="-6"/>
                <w:sz w:val="24"/>
                <w:szCs w:val="24"/>
              </w:rPr>
              <w:t>联系人</w:t>
            </w:r>
          </w:p>
          <w:p>
            <w:pPr>
              <w:spacing w:line="0" w:lineRule="atLeast"/>
              <w:contextualSpacing/>
              <w:rPr>
                <w:rFonts w:ascii="Times New Roman" w:hAnsi="Times New Roman" w:eastAsia="仿宋_GB2312" w:cs="Times New Roman"/>
                <w:spacing w:val="-6"/>
                <w:sz w:val="24"/>
                <w:szCs w:val="24"/>
              </w:rPr>
            </w:pPr>
            <w:r>
              <w:rPr>
                <w:rFonts w:ascii="Times New Roman" w:hAnsi="Times New Roman" w:eastAsia="仿宋_GB2312" w:cs="Times New Roman"/>
                <w:spacing w:val="-6"/>
                <w:sz w:val="24"/>
                <w:szCs w:val="24"/>
              </w:rPr>
              <w:t>联系电话</w:t>
            </w:r>
          </w:p>
        </w:tc>
        <w:tc>
          <w:tcPr>
            <w:tcW w:w="2429" w:type="dxa"/>
            <w:tcBorders>
              <w:top w:val="single" w:color="auto" w:sz="4" w:space="0"/>
              <w:left w:val="nil"/>
              <w:bottom w:val="single" w:color="auto" w:sz="4" w:space="0"/>
              <w:right w:val="single" w:color="000000" w:sz="4" w:space="0"/>
            </w:tcBorders>
            <w:vAlign w:val="center"/>
          </w:tcPr>
          <w:p>
            <w:pPr>
              <w:spacing w:line="0" w:lineRule="atLeast"/>
              <w:contextualSpacing/>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参保社保经办机构</w:t>
            </w:r>
          </w:p>
        </w:tc>
        <w:tc>
          <w:tcPr>
            <w:tcW w:w="3200" w:type="dxa"/>
            <w:gridSpan w:val="2"/>
            <w:tcBorders>
              <w:top w:val="single" w:color="auto" w:sz="4" w:space="0"/>
              <w:left w:val="nil"/>
              <w:right w:val="single" w:color="000000" w:sz="4" w:space="0"/>
            </w:tcBorders>
            <w:vAlign w:val="center"/>
          </w:tcPr>
          <w:p>
            <w:pPr>
              <w:spacing w:line="0" w:lineRule="atLeast"/>
              <w:contextualSpacing/>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参保险种</w:t>
            </w:r>
          </w:p>
          <w:p>
            <w:pPr>
              <w:spacing w:line="0" w:lineRule="atLeast"/>
              <w:contextualSpacing/>
              <w:rPr>
                <w:rFonts w:ascii="Times New Roman" w:hAnsi="Times New Roman" w:eastAsia="仿宋_GB2312" w:cs="Times New Roman"/>
                <w:spacing w:val="-30"/>
                <w:sz w:val="24"/>
                <w:szCs w:val="24"/>
              </w:rPr>
            </w:pPr>
            <w:r>
              <w:rPr>
                <w:rFonts w:ascii="Times New Roman" w:hAnsi="Times New Roman" w:eastAsia="仿宋_GB2312" w:cs="Times New Roman"/>
                <w:sz w:val="24"/>
                <w:szCs w:val="24"/>
              </w:rPr>
              <w:t>及参保时间</w:t>
            </w:r>
          </w:p>
        </w:tc>
        <w:tc>
          <w:tcPr>
            <w:tcW w:w="2429" w:type="dxa"/>
            <w:tcBorders>
              <w:top w:val="single" w:color="auto" w:sz="4" w:space="0"/>
              <w:left w:val="nil"/>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参保险种单位编码</w:t>
            </w:r>
          </w:p>
        </w:tc>
        <w:tc>
          <w:tcPr>
            <w:tcW w:w="3200" w:type="dxa"/>
            <w:gridSpan w:val="2"/>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c>
          <w:tcPr>
            <w:tcW w:w="165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参保人数</w:t>
            </w:r>
          </w:p>
        </w:tc>
        <w:tc>
          <w:tcPr>
            <w:tcW w:w="2429"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nil"/>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申请缓缴起止时间</w:t>
            </w:r>
          </w:p>
        </w:tc>
        <w:tc>
          <w:tcPr>
            <w:tcW w:w="3200" w:type="dxa"/>
            <w:gridSpan w:val="2"/>
            <w:tcBorders>
              <w:top w:val="single" w:color="auto" w:sz="4" w:space="0"/>
              <w:left w:val="nil"/>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申请缓缴月数</w:t>
            </w:r>
          </w:p>
        </w:tc>
        <w:tc>
          <w:tcPr>
            <w:tcW w:w="2429"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468" w:hRule="atLeast"/>
          <w:jc w:val="center"/>
        </w:trPr>
        <w:tc>
          <w:tcPr>
            <w:tcW w:w="2176" w:type="dxa"/>
            <w:tcBorders>
              <w:top w:val="nil"/>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申请缓缴金额</w:t>
            </w:r>
          </w:p>
        </w:tc>
        <w:tc>
          <w:tcPr>
            <w:tcW w:w="7287" w:type="dxa"/>
            <w:gridSpan w:val="4"/>
            <w:tcBorders>
              <w:top w:val="single" w:color="auto" w:sz="4" w:space="0"/>
              <w:left w:val="nil"/>
              <w:bottom w:val="single" w:color="auto" w:sz="4" w:space="0"/>
              <w:right w:val="single" w:color="000000" w:sz="4" w:space="0"/>
            </w:tcBorders>
            <w:vAlign w:val="center"/>
          </w:tcPr>
          <w:p>
            <w:pPr>
              <w:spacing w:line="400" w:lineRule="exact"/>
              <w:rPr>
                <w:rFonts w:ascii="Times New Roman" w:hAnsi="Times New Roman" w:eastAsia="仿宋_GB2312" w:cs="Times New Roman"/>
                <w:bCs/>
                <w:sz w:val="24"/>
                <w:szCs w:val="24"/>
              </w:rPr>
            </w:pPr>
            <w:r>
              <w:rPr>
                <w:rFonts w:ascii="Times New Roman" w:hAnsi="Times New Roman" w:eastAsia="仿宋_GB2312" w:cs="Times New Roman"/>
                <w:bCs/>
                <w:sz w:val="24"/>
                <w:szCs w:val="24"/>
              </w:rPr>
              <w:t>约                                    元（小写）</w:t>
            </w:r>
            <w:r>
              <w:rPr>
                <w:rFonts w:ascii="Times New Roman" w:hAnsi="Times New Roman" w:eastAsia="仿宋_GB2312" w:cs="Times New Roman"/>
                <w:bCs/>
                <w:sz w:val="24"/>
                <w:szCs w:val="24"/>
              </w:rPr>
              <w:br w:type="textWrapping"/>
            </w:r>
            <w:r>
              <w:rPr>
                <w:rFonts w:ascii="Times New Roman" w:hAnsi="Times New Roman" w:eastAsia="仿宋_GB2312" w:cs="Times New Roman"/>
                <w:bCs/>
                <w:sz w:val="24"/>
                <w:szCs w:val="24"/>
              </w:rPr>
              <w:t>约                                    元（大写）</w:t>
            </w:r>
          </w:p>
        </w:tc>
      </w:tr>
      <w:tr>
        <w:tblPrEx>
          <w:tblCellMar>
            <w:top w:w="0" w:type="dxa"/>
            <w:left w:w="108" w:type="dxa"/>
            <w:bottom w:w="0" w:type="dxa"/>
            <w:right w:w="108" w:type="dxa"/>
          </w:tblCellMar>
        </w:tblPrEx>
        <w:trPr>
          <w:trHeight w:val="90" w:hRule="atLeast"/>
          <w:jc w:val="center"/>
        </w:trPr>
        <w:tc>
          <w:tcPr>
            <w:tcW w:w="2176" w:type="dxa"/>
            <w:tcBorders>
              <w:top w:val="nil"/>
              <w:left w:val="single" w:color="auto" w:sz="4" w:space="0"/>
              <w:bottom w:val="single" w:color="auto" w:sz="4" w:space="0"/>
              <w:right w:val="single" w:color="auto" w:sz="4" w:space="0"/>
            </w:tcBorders>
            <w:textDirection w:val="tbRlV"/>
            <w:vAlign w:val="center"/>
          </w:tcPr>
          <w:p>
            <w:pPr>
              <w:spacing w:line="0" w:lineRule="atLeast"/>
              <w:contextualSpacing/>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单位承诺</w:t>
            </w:r>
          </w:p>
        </w:tc>
        <w:tc>
          <w:tcPr>
            <w:tcW w:w="7287" w:type="dxa"/>
            <w:gridSpan w:val="4"/>
            <w:tcBorders>
              <w:top w:val="single" w:color="auto" w:sz="4" w:space="0"/>
              <w:left w:val="nil"/>
              <w:bottom w:val="single" w:color="auto" w:sz="4" w:space="0"/>
              <w:right w:val="single" w:color="auto" w:sz="4" w:space="0"/>
            </w:tcBorders>
            <w:vAlign w:val="center"/>
          </w:tcPr>
          <w:p>
            <w:pPr>
              <w:spacing w:line="0" w:lineRule="atLeast"/>
              <w:ind w:firstLine="480" w:firstLineChars="200"/>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受疫情影响，本企业生产经营出现严重困难，已连续      月累计亏损，所提供的材料（财务报表、缓缴协议等）属实。并郑重承诺在缓缴期满后及时、足额缴纳到位。</w:t>
            </w:r>
          </w:p>
          <w:p>
            <w:pPr>
              <w:spacing w:line="0" w:lineRule="atLeast"/>
              <w:ind w:firstLine="4560" w:firstLineChars="1900"/>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年    月    日 </w:t>
            </w:r>
          </w:p>
          <w:p>
            <w:pPr>
              <w:spacing w:line="0" w:lineRule="atLeast"/>
              <w:ind w:firstLine="4560" w:firstLineChars="1900"/>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（单位盖章）                                                     </w:t>
            </w:r>
          </w:p>
        </w:tc>
      </w:tr>
      <w:tr>
        <w:tblPrEx>
          <w:tblCellMar>
            <w:top w:w="0" w:type="dxa"/>
            <w:left w:w="108" w:type="dxa"/>
            <w:bottom w:w="0" w:type="dxa"/>
            <w:right w:w="108" w:type="dxa"/>
          </w:tblCellMar>
        </w:tblPrEx>
        <w:trPr>
          <w:trHeight w:val="1530" w:hRule="atLeast"/>
          <w:jc w:val="center"/>
        </w:trPr>
        <w:tc>
          <w:tcPr>
            <w:tcW w:w="4455" w:type="dxa"/>
            <w:gridSpan w:val="2"/>
            <w:tcBorders>
              <w:top w:val="single" w:color="auto" w:sz="4" w:space="0"/>
              <w:left w:val="single" w:color="auto" w:sz="4" w:space="0"/>
              <w:bottom w:val="single" w:color="000000" w:sz="4" w:space="0"/>
              <w:right w:val="single" w:color="auto" w:sz="4" w:space="0"/>
            </w:tcBorders>
          </w:tcPr>
          <w:p>
            <w:pPr>
              <w:pStyle w:val="8"/>
              <w:snapToGrid/>
              <w:spacing w:line="0" w:lineRule="atLeast"/>
              <w:contextualSpacing/>
              <w:jc w:val="both"/>
              <w:rPr>
                <w:rFonts w:ascii="Times New Roman" w:hAnsi="Times New Roman" w:eastAsia="仿宋_GB2312"/>
                <w:kern w:val="0"/>
                <w:sz w:val="24"/>
              </w:rPr>
            </w:pPr>
            <w:r>
              <w:rPr>
                <w:rFonts w:ascii="Times New Roman" w:hAnsi="Times New Roman" w:eastAsia="仿宋_GB2312"/>
                <w:kern w:val="0"/>
                <w:sz w:val="24"/>
              </w:rPr>
              <w:t>社保征收机构审核意见：</w:t>
            </w:r>
          </w:p>
          <w:p>
            <w:pPr>
              <w:pStyle w:val="8"/>
              <w:snapToGrid/>
              <w:spacing w:line="0" w:lineRule="atLeast"/>
              <w:ind w:firstLine="480" w:firstLineChars="200"/>
              <w:contextualSpacing/>
              <w:jc w:val="both"/>
              <w:rPr>
                <w:rFonts w:ascii="Times New Roman" w:hAnsi="Times New Roman" w:eastAsia="仿宋_GB2312"/>
                <w:kern w:val="0"/>
                <w:sz w:val="24"/>
              </w:rPr>
            </w:pPr>
            <w:r>
              <w:rPr>
                <w:rFonts w:ascii="Times New Roman" w:hAnsi="Times New Roman" w:eastAsia="仿宋_GB2312"/>
                <w:kern w:val="0"/>
                <w:sz w:val="24"/>
              </w:rPr>
              <w:t>假定该企业缓缴月人数、基数与申请月相同，按照申请缓缴月份费率，将缓缴</w:t>
            </w:r>
          </w:p>
          <w:p>
            <w:pPr>
              <w:pStyle w:val="8"/>
              <w:snapToGrid/>
              <w:spacing w:line="0" w:lineRule="atLeast"/>
              <w:contextualSpacing/>
              <w:jc w:val="both"/>
              <w:rPr>
                <w:rFonts w:ascii="Times New Roman" w:hAnsi="Times New Roman" w:eastAsia="仿宋_GB2312"/>
                <w:kern w:val="0"/>
                <w:sz w:val="24"/>
              </w:rPr>
            </w:pPr>
            <w:r>
              <w:rPr>
                <w:rFonts w:ascii="Times New Roman" w:hAnsi="Times New Roman" w:eastAsia="仿宋_GB2312"/>
                <w:kern w:val="0"/>
                <w:sz w:val="24"/>
              </w:rPr>
              <w:t xml:space="preserve">      元         （险种）社保费。</w:t>
            </w:r>
          </w:p>
          <w:p>
            <w:pPr>
              <w:pStyle w:val="8"/>
              <w:snapToGrid/>
              <w:spacing w:line="0" w:lineRule="atLeast"/>
              <w:ind w:left="2265"/>
              <w:contextualSpacing/>
              <w:jc w:val="both"/>
              <w:rPr>
                <w:rFonts w:ascii="Times New Roman" w:hAnsi="Times New Roman" w:eastAsia="仿宋_GB2312"/>
                <w:kern w:val="0"/>
                <w:sz w:val="24"/>
              </w:rPr>
            </w:pPr>
            <w:r>
              <w:rPr>
                <w:rFonts w:ascii="Times New Roman" w:hAnsi="Times New Roman" w:eastAsia="仿宋_GB2312"/>
                <w:kern w:val="0"/>
                <w:sz w:val="24"/>
              </w:rPr>
              <w:t>年    月    日</w:t>
            </w:r>
          </w:p>
          <w:p>
            <w:pPr>
              <w:pStyle w:val="8"/>
              <w:snapToGrid/>
              <w:spacing w:line="0" w:lineRule="atLeast"/>
              <w:ind w:right="360"/>
              <w:contextualSpacing/>
              <w:jc w:val="right"/>
              <w:rPr>
                <w:rFonts w:ascii="Times New Roman" w:hAnsi="Times New Roman" w:eastAsia="仿宋_GB2312"/>
                <w:sz w:val="24"/>
              </w:rPr>
            </w:pPr>
            <w:r>
              <w:rPr>
                <w:rFonts w:ascii="Times New Roman" w:hAnsi="Times New Roman" w:eastAsia="仿宋_GB2312"/>
                <w:kern w:val="0"/>
                <w:sz w:val="24"/>
              </w:rPr>
              <w:t>（单位盖章）</w:t>
            </w:r>
          </w:p>
        </w:tc>
        <w:tc>
          <w:tcPr>
            <w:tcW w:w="5008" w:type="dxa"/>
            <w:gridSpan w:val="3"/>
            <w:tcBorders>
              <w:top w:val="single" w:color="auto" w:sz="4" w:space="0"/>
              <w:left w:val="single" w:color="auto" w:sz="4" w:space="0"/>
              <w:bottom w:val="single" w:color="000000" w:sz="4" w:space="0"/>
              <w:right w:val="single" w:color="000000" w:sz="4" w:space="0"/>
            </w:tcBorders>
          </w:tcPr>
          <w:p>
            <w:pPr>
              <w:pStyle w:val="8"/>
              <w:snapToGrid/>
              <w:spacing w:line="0" w:lineRule="atLeast"/>
              <w:contextualSpacing/>
              <w:jc w:val="both"/>
              <w:rPr>
                <w:rFonts w:ascii="Times New Roman" w:hAnsi="Times New Roman" w:eastAsia="仿宋_GB2312"/>
                <w:kern w:val="0"/>
                <w:sz w:val="24"/>
              </w:rPr>
            </w:pPr>
            <w:r>
              <w:rPr>
                <w:rFonts w:ascii="Times New Roman" w:hAnsi="Times New Roman" w:eastAsia="仿宋_GB2312"/>
                <w:kern w:val="0"/>
                <w:sz w:val="24"/>
              </w:rPr>
              <w:t>参保地人力资源和社会保障局审批意见：</w:t>
            </w:r>
          </w:p>
          <w:p>
            <w:pPr>
              <w:pStyle w:val="8"/>
              <w:snapToGrid/>
              <w:spacing w:line="0" w:lineRule="atLeast"/>
              <w:contextualSpacing/>
              <w:jc w:val="both"/>
              <w:rPr>
                <w:rFonts w:ascii="Times New Roman" w:hAnsi="Times New Roman" w:eastAsia="仿宋_GB2312"/>
                <w:kern w:val="0"/>
                <w:sz w:val="24"/>
              </w:rPr>
            </w:pPr>
          </w:p>
          <w:p>
            <w:pPr>
              <w:pStyle w:val="8"/>
              <w:snapToGrid/>
              <w:spacing w:line="0" w:lineRule="atLeast"/>
              <w:ind w:firstLine="6720" w:firstLineChars="2800"/>
              <w:contextualSpacing/>
              <w:jc w:val="both"/>
              <w:rPr>
                <w:rFonts w:ascii="Times New Roman" w:hAnsi="Times New Roman" w:eastAsia="仿宋_GB2312"/>
                <w:kern w:val="0"/>
                <w:sz w:val="24"/>
              </w:rPr>
            </w:pPr>
          </w:p>
          <w:p>
            <w:pPr>
              <w:pStyle w:val="8"/>
              <w:snapToGrid/>
              <w:spacing w:line="0" w:lineRule="atLeast"/>
              <w:ind w:left="2265"/>
              <w:contextualSpacing/>
              <w:jc w:val="both"/>
              <w:rPr>
                <w:rFonts w:ascii="Times New Roman" w:hAnsi="Times New Roman" w:eastAsia="仿宋_GB2312"/>
                <w:kern w:val="0"/>
                <w:sz w:val="24"/>
              </w:rPr>
            </w:pPr>
            <w:r>
              <w:rPr>
                <w:rFonts w:ascii="Times New Roman" w:hAnsi="Times New Roman" w:eastAsia="仿宋_GB2312"/>
                <w:kern w:val="0"/>
                <w:sz w:val="24"/>
              </w:rPr>
              <w:t>年    月    日</w:t>
            </w:r>
          </w:p>
          <w:p>
            <w:pPr>
              <w:spacing w:line="0" w:lineRule="atLeast"/>
              <w:ind w:firstLine="2400" w:firstLineChars="1000"/>
              <w:contextualSpacing/>
              <w:rPr>
                <w:rFonts w:ascii="Times New Roman" w:hAnsi="Times New Roman" w:eastAsia="仿宋_GB2312" w:cs="Times New Roman"/>
                <w:sz w:val="24"/>
              </w:rPr>
            </w:pPr>
            <w:r>
              <w:rPr>
                <w:rFonts w:ascii="Times New Roman" w:hAnsi="Times New Roman" w:eastAsia="仿宋_GB2312" w:cs="Times New Roman"/>
                <w:sz w:val="24"/>
              </w:rPr>
              <w:t>（单位盖章）</w:t>
            </w:r>
          </w:p>
        </w:tc>
      </w:tr>
      <w:tr>
        <w:tblPrEx>
          <w:tblCellMar>
            <w:top w:w="0" w:type="dxa"/>
            <w:left w:w="108" w:type="dxa"/>
            <w:bottom w:w="0" w:type="dxa"/>
            <w:right w:w="108" w:type="dxa"/>
          </w:tblCellMar>
        </w:tblPrEx>
        <w:trPr>
          <w:trHeight w:val="295" w:hRule="atLeast"/>
          <w:jc w:val="center"/>
        </w:trPr>
        <w:tc>
          <w:tcPr>
            <w:tcW w:w="9463" w:type="dxa"/>
            <w:gridSpan w:val="5"/>
            <w:tcBorders>
              <w:top w:val="single" w:color="000000" w:sz="4" w:space="0"/>
              <w:left w:val="single" w:color="auto" w:sz="4" w:space="0"/>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省人力资源和社会保障厅备案意见： </w:t>
            </w:r>
          </w:p>
          <w:p>
            <w:pPr>
              <w:pStyle w:val="8"/>
              <w:spacing w:line="400" w:lineRule="exact"/>
              <w:jc w:val="both"/>
              <w:rPr>
                <w:rFonts w:ascii="Times New Roman" w:hAnsi="Times New Roman" w:eastAsia="仿宋_GB2312"/>
                <w:kern w:val="0"/>
                <w:sz w:val="24"/>
              </w:rPr>
            </w:pPr>
          </w:p>
          <w:p>
            <w:pPr>
              <w:pStyle w:val="8"/>
              <w:spacing w:line="400" w:lineRule="exact"/>
              <w:ind w:left="2265" w:firstLine="4320" w:firstLineChars="1800"/>
              <w:jc w:val="both"/>
              <w:rPr>
                <w:rFonts w:ascii="Times New Roman" w:hAnsi="Times New Roman" w:eastAsia="仿宋_GB2312"/>
                <w:kern w:val="0"/>
                <w:sz w:val="24"/>
              </w:rPr>
            </w:pPr>
            <w:r>
              <w:rPr>
                <w:rFonts w:ascii="Times New Roman" w:hAnsi="Times New Roman" w:eastAsia="仿宋_GB2312"/>
                <w:kern w:val="0"/>
                <w:sz w:val="24"/>
              </w:rPr>
              <w:t>年    月    日</w:t>
            </w:r>
          </w:p>
          <w:p>
            <w:pPr>
              <w:spacing w:line="400" w:lineRule="exact"/>
              <w:ind w:firstLine="6720" w:firstLineChars="2800"/>
              <w:rPr>
                <w:rFonts w:ascii="Times New Roman" w:hAnsi="Times New Roman" w:eastAsia="仿宋_GB2312" w:cs="Times New Roman"/>
                <w:sz w:val="24"/>
                <w:szCs w:val="24"/>
              </w:rPr>
            </w:pPr>
            <w:r>
              <w:rPr>
                <w:rFonts w:ascii="Times New Roman" w:hAnsi="Times New Roman" w:eastAsia="仿宋_GB2312" w:cs="Times New Roman"/>
                <w:sz w:val="24"/>
                <w:szCs w:val="24"/>
              </w:rPr>
              <w:t>（单位盖章）</w:t>
            </w:r>
          </w:p>
        </w:tc>
      </w:tr>
    </w:tbl>
    <w:p>
      <w:pPr>
        <w:pStyle w:val="9"/>
        <w:spacing w:before="240" w:beforeAutospacing="0" w:after="0" w:afterAutospacing="0" w:line="360" w:lineRule="exact"/>
        <w:ind w:firstLine="480" w:firstLineChars="200"/>
        <w:rPr>
          <w:rFonts w:ascii="微软雅黑" w:hAnsi="微软雅黑" w:eastAsia="微软雅黑"/>
          <w:bCs/>
        </w:rPr>
      </w:pPr>
      <w:r>
        <w:rPr>
          <w:rFonts w:ascii="Times New Roman" w:hAnsi="Times New Roman" w:cs="Times New Roman"/>
        </w:rPr>
        <w:pict>
          <v:shape id="_x0000_s1056" o:spid="_x0000_s1056" o:spt="202" type="#_x0000_t202" style="position:absolute;left:0pt;margin-left:-27.35pt;margin-top:101.65pt;height:36.75pt;width:33.75pt;z-index:251660288;mso-width-relative:page;mso-height-relative:page;" fillcolor="#FFFFFF" filled="t" stroked="f" coordsize="21600,21600" o:gfxdata="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qN65nWAAAACgEAAA8AAAAAAAAAAQAgAAAAIgAAAGRycy9k&#10;b3ducmV2LnhtbFBLAQIUABQAAAAIAIdO4kCbE85WPQIAAEwEAAAOAAAAAAAAAAEAIAAAACUBAABk&#10;cnMvZTJvRG9jLnhtbFBLBQYAAAAABgAGAFkBAADUBQAAAAA=&#10;">
            <v:path/>
            <v:fill on="t" focussize="0,0"/>
            <v:stroke on="f" weight="0.5pt" joinstyle="miter"/>
            <v:imagedata o:title=""/>
            <o:lock v:ext="edit"/>
            <v:textbox>
              <w:txbxContent>
                <w:p/>
              </w:txbxContent>
            </v:textbox>
          </v:shape>
        </w:pict>
      </w:r>
      <w:r>
        <w:rPr>
          <w:rFonts w:ascii="Times New Roman" w:hAnsi="Times New Roman" w:eastAsia="仿宋_GB2312" w:cs="Times New Roman"/>
        </w:rPr>
        <w:t>备注：此表一式5份，省人力资源和社会保障厅，参保地人力资源和社会保障部门、各险种经办机构各1份。</w:t>
      </w:r>
    </w:p>
    <w:p>
      <w:r>
        <w:br w:type="page"/>
      </w:r>
    </w:p>
    <w:tbl>
      <w:tblPr>
        <w:tblStyle w:val="1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14" w:type="dxa"/>
          </w:tcPr>
          <w:p>
            <w:pPr>
              <w:ind w:left="1320" w:hanging="1320" w:hangingChars="300"/>
              <w:jc w:val="center"/>
              <w:rPr>
                <w:rFonts w:ascii="Times New Roman" w:hAnsi="Times New Roman" w:eastAsia="黑体"/>
                <w:kern w:val="0"/>
                <w:sz w:val="36"/>
                <w:szCs w:val="36"/>
              </w:rPr>
            </w:pPr>
            <w:r>
              <w:rPr>
                <w:rFonts w:ascii="Times New Roman" w:hAnsi="Times New Roman" w:eastAsia="方正小标宋简体"/>
                <w:kern w:val="0"/>
                <w:sz w:val="44"/>
                <w:szCs w:val="44"/>
              </w:rPr>
              <w:t>阶段性缓缴社会保险费协议书</w:t>
            </w:r>
          </w:p>
          <w:p>
            <w:pPr>
              <w:spacing w:line="592" w:lineRule="exact"/>
              <w:ind w:firstLine="640" w:firstLineChars="200"/>
              <w:outlineLvl w:val="0"/>
              <w:rPr>
                <w:rFonts w:ascii="Times New Roman" w:hAnsi="Times New Roman" w:eastAsia="仿宋_GB2312"/>
                <w:kern w:val="0"/>
                <w:sz w:val="32"/>
                <w:szCs w:val="32"/>
              </w:rPr>
            </w:pPr>
          </w:p>
          <w:p>
            <w:pPr>
              <w:rPr>
                <w:rFonts w:ascii="Times New Roman" w:hAnsi="Times New Roman" w:eastAsia="仿宋_GB2312"/>
                <w:kern w:val="0"/>
                <w:sz w:val="32"/>
                <w:szCs w:val="32"/>
              </w:rPr>
            </w:pPr>
            <w:r>
              <w:rPr>
                <w:rFonts w:ascii="Times New Roman" w:hAnsi="Times New Roman" w:eastAsia="仿宋_GB2312"/>
                <w:kern w:val="0"/>
                <w:sz w:val="32"/>
                <w:szCs w:val="32"/>
              </w:rPr>
              <w:t>甲方（社保费征收机构）：</w:t>
            </w:r>
          </w:p>
          <w:p>
            <w:pPr>
              <w:rPr>
                <w:rFonts w:ascii="Times New Roman" w:hAnsi="Times New Roman" w:eastAsia="仿宋_GB2312"/>
                <w:kern w:val="0"/>
                <w:sz w:val="32"/>
                <w:szCs w:val="32"/>
              </w:rPr>
            </w:pPr>
            <w:r>
              <w:rPr>
                <w:rFonts w:ascii="Times New Roman" w:hAnsi="Times New Roman" w:eastAsia="仿宋_GB2312"/>
                <w:kern w:val="0"/>
                <w:sz w:val="32"/>
                <w:szCs w:val="32"/>
              </w:rPr>
              <w:t>住所地：                           邮编：</w:t>
            </w:r>
          </w:p>
          <w:p>
            <w:pPr>
              <w:rPr>
                <w:rFonts w:ascii="Times New Roman" w:hAnsi="Times New Roman" w:eastAsia="仿宋_GB2312"/>
                <w:kern w:val="0"/>
                <w:sz w:val="32"/>
                <w:szCs w:val="32"/>
              </w:rPr>
            </w:pPr>
            <w:r>
              <w:rPr>
                <w:rFonts w:ascii="Times New Roman" w:hAnsi="Times New Roman" w:eastAsia="仿宋_GB2312"/>
                <w:kern w:val="0"/>
                <w:sz w:val="32"/>
                <w:szCs w:val="32"/>
              </w:rPr>
              <w:t xml:space="preserve">法定代表人/负责人：           </w:t>
            </w:r>
          </w:p>
          <w:p>
            <w:pPr>
              <w:rPr>
                <w:rFonts w:ascii="Times New Roman" w:hAnsi="Times New Roman" w:eastAsia="仿宋_GB2312"/>
                <w:b/>
                <w:bCs/>
                <w:kern w:val="0"/>
                <w:sz w:val="32"/>
                <w:szCs w:val="32"/>
              </w:rPr>
            </w:pPr>
            <w:r>
              <w:rPr>
                <w:rFonts w:ascii="Times New Roman" w:hAnsi="Times New Roman" w:eastAsia="仿宋_GB2312"/>
                <w:kern w:val="0"/>
                <w:sz w:val="32"/>
                <w:szCs w:val="32"/>
              </w:rPr>
              <w:t>联系人：          电话：           电子邮件：</w:t>
            </w:r>
          </w:p>
          <w:p>
            <w:pPr>
              <w:rPr>
                <w:rFonts w:ascii="Times New Roman" w:hAnsi="Times New Roman" w:eastAsia="仿宋_GB2312"/>
                <w:kern w:val="0"/>
                <w:sz w:val="32"/>
                <w:szCs w:val="32"/>
              </w:rPr>
            </w:pPr>
          </w:p>
          <w:p>
            <w:pPr>
              <w:rPr>
                <w:rFonts w:ascii="Times New Roman" w:hAnsi="Times New Roman" w:eastAsia="仿宋_GB2312"/>
                <w:b/>
                <w:bCs/>
                <w:kern w:val="0"/>
                <w:sz w:val="32"/>
                <w:szCs w:val="32"/>
              </w:rPr>
            </w:pPr>
            <w:r>
              <w:rPr>
                <w:rFonts w:ascii="Times New Roman" w:hAnsi="Times New Roman" w:eastAsia="仿宋_GB2312"/>
                <w:kern w:val="0"/>
                <w:sz w:val="32"/>
                <w:szCs w:val="32"/>
              </w:rPr>
              <w:t>乙方（缓缴单位）：</w:t>
            </w:r>
          </w:p>
          <w:p>
            <w:pPr>
              <w:rPr>
                <w:rFonts w:ascii="Times New Roman" w:hAnsi="Times New Roman" w:eastAsia="仿宋_GB2312"/>
                <w:kern w:val="0"/>
                <w:sz w:val="32"/>
                <w:szCs w:val="32"/>
              </w:rPr>
            </w:pPr>
            <w:r>
              <w:rPr>
                <w:rFonts w:ascii="Times New Roman" w:hAnsi="Times New Roman" w:eastAsia="仿宋_GB2312"/>
                <w:kern w:val="0"/>
                <w:sz w:val="32"/>
                <w:szCs w:val="32"/>
              </w:rPr>
              <w:t>住所地：                           邮编：</w:t>
            </w:r>
          </w:p>
          <w:p>
            <w:pPr>
              <w:rPr>
                <w:rFonts w:ascii="Times New Roman" w:hAnsi="Times New Roman" w:eastAsia="仿宋_GB2312"/>
                <w:kern w:val="0"/>
                <w:sz w:val="32"/>
                <w:szCs w:val="32"/>
              </w:rPr>
            </w:pPr>
            <w:r>
              <w:rPr>
                <w:rFonts w:ascii="Times New Roman" w:hAnsi="Times New Roman" w:eastAsia="仿宋_GB2312"/>
                <w:kern w:val="0"/>
                <w:sz w:val="32"/>
                <w:szCs w:val="32"/>
              </w:rPr>
              <w:t>法定代表人：     证件类型：        证件号码：</w:t>
            </w:r>
          </w:p>
          <w:p>
            <w:pPr>
              <w:rPr>
                <w:rFonts w:ascii="Times New Roman" w:hAnsi="Times New Roman" w:eastAsia="仿宋_GB2312"/>
                <w:kern w:val="0"/>
                <w:sz w:val="32"/>
                <w:szCs w:val="32"/>
              </w:rPr>
            </w:pPr>
            <w:r>
              <w:rPr>
                <w:rFonts w:ascii="Times New Roman" w:hAnsi="Times New Roman" w:eastAsia="仿宋_GB2312"/>
                <w:kern w:val="0"/>
                <w:sz w:val="32"/>
                <w:szCs w:val="32"/>
              </w:rPr>
              <w:t>联系人：           电话：          电子邮件：</w:t>
            </w:r>
          </w:p>
          <w:p>
            <w:pPr>
              <w:spacing w:line="660" w:lineRule="exact"/>
              <w:ind w:firstLine="640" w:firstLineChars="200"/>
              <w:contextualSpacing/>
              <w:rPr>
                <w:rFonts w:ascii="Times New Roman" w:hAnsi="Times New Roman" w:eastAsia="仿宋_GB2312"/>
                <w:kern w:val="0"/>
                <w:sz w:val="32"/>
                <w:szCs w:val="32"/>
              </w:rPr>
            </w:pP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根据湖南省人力资源和社会保障厅等四部门《关于阶段性降低企业社会保险费的实施意见》（湘人社规〔2020〕3号）有关规定，甲乙双方就乙方　  年　月至　  年　月期间（以下简称期间）          （险种）社会保险费的缴纳达成如下协议。</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一、期间，乙方应当缴纳的社会保险费，可以在    年　月　日之前（以下简称缓缴期限）缴纳。乙方应代扣代缴的职工个人部分，在缴纳时一并缴纳。</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kern w:val="0"/>
                <w:sz w:val="32"/>
                <w:szCs w:val="22"/>
              </w:rPr>
              <w:pict>
                <v:shape id="_x0000_s1060" o:spid="_x0000_s1060" o:spt="202" type="#_x0000_t202" style="position:absolute;left:0pt;margin-left:434.65pt;margin-top:100.3pt;height:24.75pt;width:44.25pt;z-index:251664384;mso-width-relative:page;mso-height-relative:page;" fillcolor="#FFFFFF" filled="t" stroked="f" coordsize="21600,21600" o:gfxdata="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tTFSNUAAAALAQAADwAAAAAAAAABACAAAAAiAAAAZHJz&#10;L2Rvd25yZXYueG1sUEsBAhQAFAAAAAgAh07iQBWsgwlAAgAATAQAAA4AAAAAAAAAAQAgAAAAJAEA&#10;AGRycy9lMm9Eb2MueG1sUEsFBgAAAAAGAAYAWQEAANYFAAAAAA==&#10;">
                  <v:path/>
                  <v:fill on="t" focussize="0,0"/>
                  <v:stroke on="f" weight="0.5pt" joinstyle="miter"/>
                  <v:imagedata o:title=""/>
                  <o:lock v:ext="edit"/>
                  <v:textbox>
                    <w:txbxContent>
                      <w:p/>
                    </w:txbxContent>
                  </v:textbox>
                </v:shape>
              </w:pict>
            </w:r>
            <w:r>
              <w:rPr>
                <w:rFonts w:ascii="Times New Roman" w:hAnsi="Times New Roman" w:eastAsia="仿宋_GB2312"/>
                <w:kern w:val="0"/>
                <w:sz w:val="32"/>
                <w:szCs w:val="32"/>
              </w:rPr>
              <w:t>二、期间，乙方应继续按月申报应缴的本险种的社会保险费（含人员增减异动等）。</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三、期间，参加企业养老保险的暂不记录权益，符合养老金领取资格拟领取养老金或需办理养老保险关系转出、停止的职工，乙方须为这部分人员足额缴纳期间以及期间以前养老保险费，甲方方办理相关手续。其他险种不影响参保人权益。</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四、缓缴期限届满时，乙方应及时补缴，缴费时应缴费额按原申报的缴费基数、人数和规定费率计算，甲方免收滞纳金。</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五、缓缴期限届满未及时补缴今后补缴的，乙方须按甲方或国家、省等规定的补缴时的规定缴费。</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六、本协议一式6份。甲乙双方各1份，参保地人力资源和社会保障行政部门、险种社保经办（征收）机构、省人社厅、省财政厅各1份。</w:t>
            </w:r>
          </w:p>
          <w:p>
            <w:pPr>
              <w:spacing w:line="660" w:lineRule="exact"/>
              <w:ind w:firstLine="640" w:firstLineChars="200"/>
              <w:contextualSpacing/>
              <w:rPr>
                <w:rFonts w:ascii="Times New Roman" w:hAnsi="Times New Roman" w:eastAsia="仿宋_GB2312"/>
                <w:kern w:val="0"/>
                <w:sz w:val="32"/>
                <w:szCs w:val="32"/>
              </w:rPr>
            </w:pP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甲方（公章）                    乙方（公章）</w:t>
            </w:r>
          </w:p>
          <w:p>
            <w:pPr>
              <w:spacing w:line="660" w:lineRule="exact"/>
              <w:ind w:firstLine="640" w:firstLineChars="200"/>
              <w:contextualSpacing/>
              <w:rPr>
                <w:rFonts w:ascii="Times New Roman" w:hAnsi="Times New Roman" w:eastAsia="仿宋_GB2312"/>
                <w:kern w:val="0"/>
                <w:sz w:val="32"/>
                <w:szCs w:val="32"/>
              </w:rPr>
            </w:pPr>
            <w:r>
              <w:rPr>
                <w:rFonts w:ascii="Times New Roman" w:hAnsi="Times New Roman" w:eastAsia="仿宋_GB2312"/>
                <w:kern w:val="0"/>
                <w:sz w:val="32"/>
                <w:szCs w:val="32"/>
              </w:rPr>
              <w:t>单位负责人：                    单位负责人</w:t>
            </w:r>
            <w:r>
              <w:rPr>
                <w:rFonts w:hint="eastAsia" w:ascii="Times New Roman" w:hAnsi="Times New Roman" w:eastAsia="仿宋_GB2312"/>
                <w:kern w:val="0"/>
                <w:sz w:val="32"/>
                <w:szCs w:val="32"/>
              </w:rPr>
              <w:t>：</w:t>
            </w:r>
          </w:p>
          <w:p>
            <w:pPr>
              <w:spacing w:line="660" w:lineRule="exact"/>
              <w:ind w:firstLine="960" w:firstLineChars="300"/>
              <w:contextualSpacing/>
              <w:rPr>
                <w:rFonts w:ascii="Times New Roman" w:hAnsi="Times New Roman" w:eastAsia="仿宋_GB2312"/>
                <w:kern w:val="0"/>
                <w:sz w:val="32"/>
                <w:szCs w:val="32"/>
              </w:rPr>
            </w:pPr>
          </w:p>
          <w:p>
            <w:pPr>
              <w:ind w:firstLine="840" w:firstLineChars="300"/>
              <w:rPr>
                <w:rFonts w:ascii="Times New Roman" w:hAnsi="Times New Roman" w:eastAsia="方正小标宋简体"/>
                <w:kern w:val="0"/>
                <w:sz w:val="44"/>
                <w:szCs w:val="44"/>
              </w:rPr>
            </w:pPr>
            <w:r>
              <w:rPr>
                <w:rFonts w:ascii="Times New Roman" w:hAnsi="Times New Roman"/>
                <w:kern w:val="0"/>
                <w:sz w:val="28"/>
                <w:szCs w:val="22"/>
              </w:rPr>
              <w:pict>
                <v:shape id="_x0000_s1059" o:spid="_x0000_s1059" o:spt="202" type="#_x0000_t202" style="position:absolute;left:0pt;margin-left:-16.85pt;margin-top:230.5pt;height:36.75pt;width:33pt;z-index:251663360;mso-width-relative:page;mso-height-relative:page;" fillcolor="#FFFFFF" filled="t" stroked="f" coordsize="21600,21600" o:gfxdata="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u0SNdYAAAAKAQAADwAAAAAAAAABACAAAAAiAAAAZHJz&#10;L2Rvd25yZXYueG1sUEsBAhQAFAAAAAgAh07iQCvWh50/AgAASwQAAA4AAAAAAAAAAQAgAAAAJQEA&#10;AGRycy9lMm9Eb2MueG1sUEsFBgAAAAAGAAYAWQEAANYFAAAAAA==&#10;">
                  <v:path/>
                  <v:fill on="t" focussize="0,0"/>
                  <v:stroke on="f" weight="0.5pt" joinstyle="miter"/>
                  <v:imagedata o:title=""/>
                  <o:lock v:ext="edit"/>
                  <v:textbox>
                    <w:txbxContent>
                      <w:p/>
                    </w:txbxContent>
                  </v:textbox>
                </v:shape>
              </w:pict>
            </w:r>
            <w:r>
              <w:rPr>
                <w:rFonts w:ascii="Times New Roman" w:hAnsi="Times New Roman"/>
                <w:kern w:val="0"/>
                <w:sz w:val="28"/>
                <w:szCs w:val="22"/>
              </w:rPr>
              <w:pict>
                <v:shape id="_x0000_s1058" o:spid="_x0000_s1058" o:spt="202" type="#_x0000_t202" style="position:absolute;left:0pt;margin-left:689.2pt;margin-top:-10.85pt;height:35.25pt;width:39.75pt;z-index:251662336;mso-width-relative:page;mso-height-relative:page;" fillcolor="#FFFFFF" filled="t" stroked="f" coordsize="21600,21600" o:gfxdata="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oyBmq1wAAAAwBAAAPAAAAAAAAAAEAIAAAACIAAABkcnMvZG93bnJldi54&#10;bWxQSwECFAAUAAAACACHTuJAGbo4OTQCAABCBAAADgAAAAAAAAABACAAAAAmAQAAZHJzL2Uyb0Rv&#10;Yy54bWxQSwUGAAAAAAYABgBZAQAAzAUAAAAA&#10;">
                  <v:path/>
                  <v:fill on="t" focussize="0,0"/>
                  <v:stroke on="f" weight="0.5pt" joinstyle="miter"/>
                  <v:imagedata o:title=""/>
                  <o:lock v:ext="edit"/>
                  <v:textbox>
                    <w:txbxContent>
                      <w:p/>
                    </w:txbxContent>
                  </v:textbox>
                </v:shape>
              </w:pict>
            </w:r>
            <w:r>
              <w:rPr>
                <w:rFonts w:ascii="Times New Roman" w:hAnsi="Times New Roman"/>
                <w:kern w:val="0"/>
                <w:sz w:val="28"/>
                <w:szCs w:val="22"/>
              </w:rPr>
              <w:pict>
                <v:shape id="_x0000_s1057" o:spid="_x0000_s1057" o:spt="202" type="#_x0000_t202" style="position:absolute;left:0pt;margin-left:677.2pt;margin-top:-22.85pt;height:35.25pt;width:39.75pt;z-index:251661312;mso-width-relative:page;mso-height-relative:page;" fillcolor="#FFFFFF" filled="t" stroked="f" coordsize="21600,21600" o:gfxdata="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Ozj8fXAAAADAEAAA8AAAAAAAAAAQAgAAAAIgAAAGRycy9kb3ducmV2Lnht&#10;bFBLAQIUABQAAAAIAIdO4kC9ryuGMwIAAEAEAAAOAAAAAAAAAAEAIAAAACYBAABkcnMvZTJvRG9j&#10;LnhtbFBLBQYAAAAABgAGAFkBAADLBQAAAAA=&#10;">
                  <v:path/>
                  <v:fill on="t" focussize="0,0"/>
                  <v:stroke on="f" weight="0.5pt" joinstyle="miter"/>
                  <v:imagedata o:title=""/>
                  <o:lock v:ext="edit"/>
                  <v:textbox>
                    <w:txbxContent>
                      <w:p/>
                    </w:txbxContent>
                  </v:textbox>
                </v:shape>
              </w:pict>
            </w:r>
            <w:r>
              <w:rPr>
                <w:rFonts w:ascii="Times New Roman" w:hAnsi="Times New Roman" w:eastAsia="仿宋_GB2312"/>
                <w:kern w:val="0"/>
                <w:sz w:val="32"/>
                <w:szCs w:val="32"/>
              </w:rPr>
              <w:t xml:space="preserve">年  </w:t>
            </w:r>
            <w:r>
              <w:rPr>
                <w:rFonts w:hint="eastAsia" w:ascii="Times New Roman" w:hAnsi="Times New Roman" w:eastAsia="仿宋_GB2312"/>
                <w:kern w:val="0"/>
                <w:sz w:val="32"/>
                <w:szCs w:val="32"/>
              </w:rPr>
              <w:t xml:space="preserve">  </w:t>
            </w:r>
            <w:r>
              <w:rPr>
                <w:rFonts w:ascii="Times New Roman" w:hAnsi="Times New Roman" w:eastAsia="仿宋_GB2312"/>
                <w:kern w:val="0"/>
                <w:sz w:val="32"/>
                <w:szCs w:val="32"/>
              </w:rPr>
              <w:t>月</w:t>
            </w:r>
            <w:r>
              <w:rPr>
                <w:rFonts w:hint="eastAsia" w:ascii="Times New Roman" w:hAnsi="Times New Roman" w:eastAsia="仿宋_GB2312"/>
                <w:kern w:val="0"/>
                <w:sz w:val="32"/>
                <w:szCs w:val="32"/>
              </w:rPr>
              <w:t xml:space="preserve"> </w:t>
            </w:r>
            <w:r>
              <w:rPr>
                <w:rFonts w:ascii="Times New Roman" w:hAnsi="Times New Roman" w:eastAsia="仿宋_GB2312"/>
                <w:kern w:val="0"/>
                <w:sz w:val="32"/>
                <w:szCs w:val="32"/>
              </w:rPr>
              <w:t xml:space="preserve"> </w:t>
            </w:r>
            <w:r>
              <w:rPr>
                <w:rFonts w:hint="eastAsia" w:ascii="Times New Roman" w:hAnsi="Times New Roman" w:eastAsia="仿宋_GB2312"/>
                <w:kern w:val="0"/>
                <w:sz w:val="32"/>
                <w:szCs w:val="32"/>
              </w:rPr>
              <w:t xml:space="preserve"> </w:t>
            </w:r>
            <w:r>
              <w:rPr>
                <w:rFonts w:ascii="Times New Roman" w:hAnsi="Times New Roman" w:eastAsia="仿宋_GB2312"/>
                <w:kern w:val="0"/>
                <w:sz w:val="32"/>
                <w:szCs w:val="32"/>
              </w:rPr>
              <w:t xml:space="preserve"> 日              </w:t>
            </w:r>
            <w:r>
              <w:rPr>
                <w:rFonts w:hint="eastAsia" w:ascii="Times New Roman" w:hAnsi="Times New Roman" w:eastAsia="仿宋_GB2312"/>
                <w:kern w:val="0"/>
                <w:sz w:val="32"/>
                <w:szCs w:val="32"/>
              </w:rPr>
              <w:t xml:space="preserve"> </w:t>
            </w:r>
            <w:r>
              <w:rPr>
                <w:rFonts w:ascii="Times New Roman" w:hAnsi="Times New Roman" w:eastAsia="仿宋_GB2312"/>
                <w:kern w:val="0"/>
                <w:sz w:val="32"/>
                <w:szCs w:val="32"/>
              </w:rPr>
              <w:t xml:space="preserve">年 </w:t>
            </w:r>
            <w:r>
              <w:rPr>
                <w:rFonts w:hint="eastAsia" w:ascii="Times New Roman" w:hAnsi="Times New Roman" w:eastAsia="仿宋_GB2312"/>
                <w:kern w:val="0"/>
                <w:sz w:val="32"/>
                <w:szCs w:val="32"/>
              </w:rPr>
              <w:t xml:space="preserve">  </w:t>
            </w:r>
            <w:r>
              <w:rPr>
                <w:rFonts w:ascii="Times New Roman" w:hAnsi="Times New Roman" w:eastAsia="仿宋_GB2312"/>
                <w:kern w:val="0"/>
                <w:sz w:val="32"/>
                <w:szCs w:val="32"/>
              </w:rPr>
              <w:t xml:space="preserve"> 月 </w:t>
            </w:r>
            <w:r>
              <w:rPr>
                <w:rFonts w:hint="eastAsia" w:ascii="Times New Roman" w:hAnsi="Times New Roman" w:eastAsia="仿宋_GB2312"/>
                <w:kern w:val="0"/>
                <w:sz w:val="32"/>
                <w:szCs w:val="32"/>
              </w:rPr>
              <w:t xml:space="preserve">  </w:t>
            </w:r>
            <w:r>
              <w:rPr>
                <w:rFonts w:ascii="Times New Roman" w:hAnsi="Times New Roman" w:eastAsia="仿宋_GB2312"/>
                <w:kern w:val="0"/>
                <w:sz w:val="32"/>
                <w:szCs w:val="32"/>
              </w:rPr>
              <w:t xml:space="preserve"> 日</w:t>
            </w:r>
          </w:p>
        </w:tc>
      </w:tr>
    </w:tbl>
    <w:p>
      <w:pPr>
        <w:spacing w:line="360" w:lineRule="auto"/>
        <w:ind w:firstLine="480" w:firstLineChars="200"/>
        <w:rPr>
          <w:rFonts w:ascii="仿宋_GB2312" w:hAnsi="Calibri" w:eastAsia="仿宋_GB2312" w:cs="Times New Roman"/>
          <w:sz w:val="24"/>
          <w:szCs w:val="24"/>
        </w:rPr>
      </w:pPr>
    </w:p>
    <w:p>
      <w:pPr>
        <w:spacing w:line="360" w:lineRule="auto"/>
        <w:ind w:firstLine="480" w:firstLineChars="200"/>
        <w:rPr>
          <w:rFonts w:ascii="仿宋_GB2312" w:hAnsi="Calibri" w:eastAsia="仿宋_GB2312" w:cs="Times New Roman"/>
          <w:sz w:val="24"/>
          <w:szCs w:val="24"/>
        </w:rPr>
      </w:pP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61" o:spid="_x0000_s1061"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061" DrawAspect="Content" ObjectID="_1468075737" r:id="rId17">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十：办理时限：</w:t>
      </w:r>
      <w:r>
        <w:rPr>
          <w:rFonts w:hint="eastAsia" w:ascii="仿宋_GB2312" w:hAnsi="Calibri" w:eastAsia="仿宋_GB2312" w:cs="Times New Roman"/>
          <w:sz w:val="24"/>
          <w:szCs w:val="24"/>
        </w:rPr>
        <w:t>3</w:t>
      </w:r>
      <w:r>
        <w:rPr>
          <w:rFonts w:ascii="仿宋_GB2312" w:hAnsi="Calibri" w:eastAsia="仿宋_GB2312" w:cs="Times New Roman"/>
          <w:sz w:val="24"/>
          <w:szCs w:val="24"/>
        </w:rPr>
        <w:t>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十一：咨询电话： 0746-8322291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十二：监督电话：</w:t>
      </w:r>
      <w:r>
        <w:rPr>
          <w:rFonts w:hint="eastAsia" w:ascii="仿宋_GB2312" w:hAnsi="Calibri" w:eastAsia="仿宋_GB2312" w:cs="Times New Roman"/>
          <w:sz w:val="24"/>
          <w:szCs w:val="24"/>
        </w:rPr>
        <w:t xml:space="preserve"> 12345（市民服务热线）、0746-8379800（市政务服务中心监督投诉科）、</w:t>
      </w:r>
      <w:r>
        <w:rPr>
          <w:rFonts w:ascii="仿宋_GB2312" w:hAnsi="Calibri" w:eastAsia="仿宋_GB2312" w:cs="Times New Roman"/>
          <w:sz w:val="24"/>
          <w:szCs w:val="24"/>
        </w:rPr>
        <w:t>0746-8322235</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十四：政策类别：</w:t>
      </w:r>
      <w:r>
        <w:rPr>
          <w:rFonts w:hint="eastAsia" w:ascii="仿宋_GB2312" w:hAnsi="Calibri" w:eastAsia="仿宋_GB2312" w:cs="Times New Roman"/>
          <w:sz w:val="24"/>
          <w:szCs w:val="24"/>
        </w:rPr>
        <w:t>就业用工</w:t>
      </w:r>
    </w:p>
    <w:p>
      <w:pPr>
        <w:pStyle w:val="2"/>
      </w:pPr>
      <w:r>
        <w:rPr>
          <w:rFonts w:ascii="仿宋_GB2312" w:hAnsi="Calibri" w:eastAsia="仿宋_GB2312" w:cs="Times New Roman"/>
          <w:sz w:val="24"/>
          <w:szCs w:val="24"/>
        </w:rPr>
        <w:br w:type="page"/>
      </w:r>
      <w:bookmarkStart w:id="14" w:name="_Toc56409801"/>
      <w:r>
        <w:t>十四</w:t>
      </w:r>
      <w:r>
        <w:rPr>
          <w:rFonts w:hint="eastAsia"/>
        </w:rPr>
        <w:t>、我要申请缓交社会保险费（工伤保险）</w:t>
      </w:r>
      <w:bookmarkEnd w:id="14"/>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eastAsia="仿宋_GB2312"/>
          <w:color w:val="000000"/>
          <w:sz w:val="24"/>
        </w:rPr>
      </w:pPr>
      <w:r>
        <w:rPr>
          <w:rFonts w:eastAsia="仿宋_GB2312"/>
          <w:sz w:val="24"/>
          <w:shd w:val="clear" w:color="auto" w:fill="FFFFFF"/>
        </w:rPr>
        <w:t>受疫情影响生产经营出现严重困难的企业，可继续缓缴社会保险</w:t>
      </w:r>
      <w:r>
        <w:rPr>
          <w:rFonts w:eastAsia="仿宋_GB2312"/>
          <w:color w:val="000000"/>
          <w:sz w:val="24"/>
        </w:rPr>
        <w:t>费至2020年12月底，缓缴期间免收滞纳金。（</w:t>
      </w:r>
      <w:r>
        <w:fldChar w:fldCharType="begin"/>
      </w:r>
      <w:r>
        <w:instrText xml:space="preserve"> HYPERLINK "http://www.mohrss.gov.cn/SYrlzyhshbzb/shehuibaozhang/zcwj/202006/t20200624_377465.html" </w:instrText>
      </w:r>
      <w:r>
        <w:fldChar w:fldCharType="separate"/>
      </w:r>
      <w:r>
        <w:rPr>
          <w:rFonts w:eastAsia="仿宋_GB2312"/>
          <w:color w:val="000000"/>
          <w:sz w:val="24"/>
        </w:rPr>
        <w:t>人社部发〔2020〕49号</w:t>
      </w:r>
      <w:r>
        <w:rPr>
          <w:rFonts w:eastAsia="仿宋_GB2312"/>
          <w:color w:val="000000"/>
          <w:sz w:val="24"/>
        </w:rPr>
        <w:fldChar w:fldCharType="end"/>
      </w:r>
      <w:r>
        <w:rPr>
          <w:rFonts w:eastAsia="仿宋_GB2312"/>
          <w:color w:val="000000"/>
          <w:sz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eastAsia="仿宋_GB2312"/>
          <w:color w:val="000000"/>
          <w:sz w:val="24"/>
        </w:rPr>
      </w:pPr>
      <w:r>
        <w:rPr>
          <w:rFonts w:eastAsia="仿宋_GB2312"/>
          <w:color w:val="000000"/>
          <w:sz w:val="24"/>
        </w:rPr>
        <w:t>受疫情影响，在申请缓缴前连续三个月累计亏损的企业，可申请缓缴养老保险费，缓缴期限原则上不超过6个月，缓缴期间免收滞纳金。已停保的企业或完全停产的企业，不再办理社会保险费缓缴手续。</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268"/>
        <w:gridCol w:w="1020"/>
        <w:gridCol w:w="794"/>
        <w:gridCol w:w="1304"/>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序号</w:t>
            </w:r>
          </w:p>
        </w:tc>
        <w:tc>
          <w:tcPr>
            <w:tcW w:w="2268"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材料名称</w:t>
            </w:r>
          </w:p>
        </w:tc>
        <w:tc>
          <w:tcPr>
            <w:tcW w:w="1020"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w:t>
            </w:r>
          </w:p>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类型</w:t>
            </w:r>
          </w:p>
        </w:tc>
        <w:tc>
          <w:tcPr>
            <w:tcW w:w="79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份数</w:t>
            </w:r>
          </w:p>
        </w:tc>
        <w:tc>
          <w:tcPr>
            <w:tcW w:w="130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来源渠道</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材料形式</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2268" w:type="dxa"/>
            <w:vAlign w:val="center"/>
          </w:tcPr>
          <w:p>
            <w:pPr>
              <w:pStyle w:val="9"/>
              <w:spacing w:before="240" w:beforeAutospacing="0" w:after="0" w:afterAutospacing="0" w:line="0" w:lineRule="atLeast"/>
              <w:contextualSpacing/>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申请缓缴社会保险费的情况说明</w:t>
            </w:r>
          </w:p>
        </w:tc>
        <w:tc>
          <w:tcPr>
            <w:tcW w:w="1020"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79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130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申请人自备</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2</w:t>
            </w:r>
          </w:p>
        </w:tc>
        <w:tc>
          <w:tcPr>
            <w:tcW w:w="2268" w:type="dxa"/>
            <w:vAlign w:val="center"/>
          </w:tcPr>
          <w:p>
            <w:pPr>
              <w:spacing w:line="0" w:lineRule="atLeast"/>
              <w:contextualSpacing/>
              <w:jc w:val="center"/>
              <w:rPr>
                <w:rFonts w:eastAsia="仿宋_GB2312"/>
                <w:color w:val="000000"/>
                <w:sz w:val="24"/>
              </w:rPr>
            </w:pPr>
            <w:r>
              <w:rPr>
                <w:rFonts w:hint="eastAsia" w:eastAsia="仿宋_GB2312"/>
                <w:color w:val="000000"/>
                <w:sz w:val="24"/>
              </w:rPr>
              <w:t>申请机构法人营业执照正副本、批准成立证件或其他核准执业证件</w:t>
            </w:r>
          </w:p>
        </w:tc>
        <w:tc>
          <w:tcPr>
            <w:tcW w:w="1020" w:type="dxa"/>
            <w:vAlign w:val="center"/>
          </w:tcPr>
          <w:p>
            <w:pPr>
              <w:spacing w:line="0" w:lineRule="atLeast"/>
              <w:contextualSpacing/>
              <w:jc w:val="center"/>
              <w:rPr>
                <w:rFonts w:eastAsia="仿宋_GB2312"/>
                <w:color w:val="000000"/>
                <w:sz w:val="24"/>
              </w:rPr>
            </w:pPr>
            <w:r>
              <w:rPr>
                <w:rFonts w:hint="eastAsia" w:eastAsia="仿宋_GB2312"/>
                <w:color w:val="000000"/>
                <w:sz w:val="24"/>
              </w:rPr>
              <w:t>复印件</w:t>
            </w:r>
          </w:p>
        </w:tc>
        <w:tc>
          <w:tcPr>
            <w:tcW w:w="79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1304"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申请人自备</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1247" w:type="dxa"/>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62" o:spid="_x0000_s1062" o:spt="75" type="#_x0000_t75" style="height:201pt;width:239.7pt;" o:ole="t" filled="f" o:preferrelative="t" stroked="f" coordsize="21600,21600">
            <v:path/>
            <v:fill on="f" focussize="0,0"/>
            <v:stroke on="f"/>
            <v:imagedata r:id="rId5" o:title=""/>
            <o:lock v:ext="edit"/>
            <w10:wrap type="none"/>
            <w10:anchorlock/>
          </v:shape>
          <o:OLEObject Type="Embed" ProgID="StaticMetafile" ShapeID="_x0000_s1062" DrawAspect="Content" ObjectID="_1468075738" r:id="rId18">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15个工作日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0476-8338661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 xml:space="preserve"> 12345（市民服务热线）、0746-8379800（市政务服务中心监督投诉科）、0746-8327637</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r>
        <w:br w:type="page"/>
      </w:r>
    </w:p>
    <w:p>
      <w:pPr>
        <w:pStyle w:val="2"/>
      </w:pPr>
      <w:bookmarkStart w:id="15" w:name="_Toc56409802"/>
      <w:r>
        <w:t>十</w:t>
      </w:r>
      <w:r>
        <w:rPr>
          <w:rFonts w:hint="eastAsia"/>
        </w:rPr>
        <w:t>五、我要申请缓交社会保险费（失业保险）</w:t>
      </w:r>
      <w:bookmarkEnd w:id="15"/>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eastAsia="仿宋_GB2312"/>
          <w:color w:val="000000"/>
          <w:sz w:val="24"/>
        </w:rPr>
      </w:pPr>
      <w:r>
        <w:rPr>
          <w:rFonts w:eastAsia="仿宋_GB2312"/>
          <w:sz w:val="24"/>
          <w:shd w:val="clear" w:color="auto" w:fill="FFFFFF"/>
        </w:rPr>
        <w:t>受疫情影响生产经营出现严重困难的企业，可继续缓缴社会保险</w:t>
      </w:r>
      <w:r>
        <w:rPr>
          <w:rFonts w:eastAsia="仿宋_GB2312"/>
          <w:color w:val="000000"/>
          <w:sz w:val="24"/>
        </w:rPr>
        <w:t>费至2020年12月底，缓缴期间免收滞纳金。（</w:t>
      </w:r>
      <w:r>
        <w:fldChar w:fldCharType="begin"/>
      </w:r>
      <w:r>
        <w:instrText xml:space="preserve"> HYPERLINK "http://www.mohrss.gov.cn/SYrlzyhshbzb/shehuibaozhang/zcwj/202006/t20200624_377465.html" </w:instrText>
      </w:r>
      <w:r>
        <w:fldChar w:fldCharType="separate"/>
      </w:r>
      <w:r>
        <w:rPr>
          <w:rFonts w:eastAsia="仿宋_GB2312"/>
          <w:color w:val="000000"/>
          <w:sz w:val="24"/>
        </w:rPr>
        <w:t>人社部发〔2020〕49号</w:t>
      </w:r>
      <w:r>
        <w:rPr>
          <w:rFonts w:eastAsia="仿宋_GB2312"/>
          <w:color w:val="000000"/>
          <w:sz w:val="24"/>
        </w:rPr>
        <w:fldChar w:fldCharType="end"/>
      </w:r>
      <w:r>
        <w:rPr>
          <w:rFonts w:eastAsia="仿宋_GB2312"/>
          <w:color w:val="000000"/>
          <w:sz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eastAsia="仿宋_GB2312"/>
          <w:color w:val="000000"/>
          <w:sz w:val="24"/>
        </w:rPr>
      </w:pPr>
      <w:r>
        <w:rPr>
          <w:rFonts w:eastAsia="仿宋_GB2312"/>
          <w:color w:val="000000"/>
          <w:sz w:val="24"/>
        </w:rPr>
        <w:t>受疫情影响，在申请缓缴前连续三个月累计亏损的企业，可申请缓缴养老保险费，缓缴期限原则上不超过6个月，缓缴期间免收滞纳金。已停保的企业或完全停产的企业，不再办理社会保险费缓缴手续。</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
        <w:gridCol w:w="2287"/>
        <w:gridCol w:w="1029"/>
        <w:gridCol w:w="801"/>
        <w:gridCol w:w="1316"/>
        <w:gridCol w:w="1258"/>
        <w:gridCol w:w="12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序号</w:t>
            </w:r>
          </w:p>
        </w:tc>
        <w:tc>
          <w:tcPr>
            <w:tcW w:w="1342"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材料名称</w:t>
            </w:r>
          </w:p>
        </w:tc>
        <w:tc>
          <w:tcPr>
            <w:tcW w:w="604"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w:t>
            </w:r>
          </w:p>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类型</w:t>
            </w:r>
          </w:p>
        </w:tc>
        <w:tc>
          <w:tcPr>
            <w:tcW w:w="470"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份数</w:t>
            </w:r>
          </w:p>
        </w:tc>
        <w:tc>
          <w:tcPr>
            <w:tcW w:w="772"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来源渠道</w:t>
            </w:r>
          </w:p>
        </w:tc>
        <w:tc>
          <w:tcPr>
            <w:tcW w:w="738"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材料形式</w:t>
            </w:r>
          </w:p>
        </w:tc>
        <w:tc>
          <w:tcPr>
            <w:tcW w:w="738" w:type="pct"/>
            <w:vAlign w:val="center"/>
          </w:tcPr>
          <w:p>
            <w:pPr>
              <w:pStyle w:val="9"/>
              <w:spacing w:before="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单位申请报告</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2</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单位基本情况</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3</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申请缓缴前三个月的累计亏损月份财务账表</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复印件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4</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《缓缴协议》</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6</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社保经办机构</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5</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《受疫情影响的困难企业阶段性缓缴社会保险费申报审批表》</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5</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社保经办机构</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36"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eastAsia="仿宋_GB2312" w:asciiTheme="minorHAnsi" w:hAnsiTheme="minorHAnsi" w:cstheme="minorBidi"/>
                <w:color w:val="000000"/>
                <w:kern w:val="2"/>
                <w:szCs w:val="22"/>
              </w:rPr>
              <w:t>6</w:t>
            </w:r>
          </w:p>
        </w:tc>
        <w:tc>
          <w:tcPr>
            <w:tcW w:w="134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单位申请报告</w:t>
            </w:r>
          </w:p>
        </w:tc>
        <w:tc>
          <w:tcPr>
            <w:tcW w:w="604"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原件</w:t>
            </w:r>
          </w:p>
        </w:tc>
        <w:tc>
          <w:tcPr>
            <w:tcW w:w="470"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1</w:t>
            </w:r>
          </w:p>
        </w:tc>
        <w:tc>
          <w:tcPr>
            <w:tcW w:w="772"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自备</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纸质</w:t>
            </w:r>
          </w:p>
        </w:tc>
        <w:tc>
          <w:tcPr>
            <w:tcW w:w="738" w:type="pct"/>
            <w:vAlign w:val="center"/>
          </w:tcPr>
          <w:p>
            <w:pPr>
              <w:pStyle w:val="9"/>
              <w:spacing w:before="240" w:beforeAutospacing="0" w:after="0" w:afterAutospacing="0" w:line="0" w:lineRule="atLeast"/>
              <w:contextualSpacing/>
              <w:jc w:val="center"/>
              <w:rPr>
                <w:rFonts w:eastAsia="仿宋_GB2312" w:asciiTheme="minorHAnsi" w:hAnsiTheme="minorHAnsi" w:cstheme="minorBidi"/>
                <w:color w:val="000000"/>
                <w:kern w:val="2"/>
                <w:szCs w:val="22"/>
              </w:rPr>
            </w:pPr>
            <w:r>
              <w:rPr>
                <w:rFonts w:hint="eastAsia" w:eastAsia="仿宋_GB2312" w:asciiTheme="minorHAnsi" w:hAnsiTheme="minorHAnsi" w:cstheme="minorBidi"/>
                <w:color w:val="000000"/>
                <w:kern w:val="2"/>
                <w:szCs w:val="22"/>
              </w:rPr>
              <w:t>现场提交</w:t>
            </w:r>
          </w:p>
        </w:tc>
      </w:tr>
    </w:tbl>
    <w:p>
      <w:pPr>
        <w:spacing w:line="360" w:lineRule="auto"/>
        <w:ind w:firstLine="480" w:firstLineChars="200"/>
        <w:rPr>
          <w:rFonts w:ascii="仿宋_GB2312" w:hAnsi="Calibri" w:eastAsia="仿宋_GB2312" w:cs="Times New Roman"/>
          <w:sz w:val="24"/>
          <w:szCs w:val="24"/>
        </w:rPr>
      </w:pPr>
    </w:p>
    <w:p>
      <w:r>
        <w:br w:type="page"/>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七、表格下载：</w:t>
      </w:r>
    </w:p>
    <w:tbl>
      <w:tblPr>
        <w:tblStyle w:val="10"/>
        <w:tblW w:w="9463" w:type="dxa"/>
        <w:jc w:val="center"/>
        <w:tblLayout w:type="fixed"/>
        <w:tblCellMar>
          <w:top w:w="0" w:type="dxa"/>
          <w:left w:w="108" w:type="dxa"/>
          <w:bottom w:w="0" w:type="dxa"/>
          <w:right w:w="108" w:type="dxa"/>
        </w:tblCellMar>
      </w:tblPr>
      <w:tblGrid>
        <w:gridCol w:w="2176"/>
        <w:gridCol w:w="2279"/>
        <w:gridCol w:w="921"/>
        <w:gridCol w:w="1658"/>
        <w:gridCol w:w="2429"/>
      </w:tblGrid>
      <w:tr>
        <w:tblPrEx>
          <w:tblCellMar>
            <w:top w:w="0" w:type="dxa"/>
            <w:left w:w="108" w:type="dxa"/>
            <w:bottom w:w="0" w:type="dxa"/>
            <w:right w:w="108" w:type="dxa"/>
          </w:tblCellMar>
        </w:tblPrEx>
        <w:trPr>
          <w:trHeight w:val="776" w:hRule="atLeast"/>
          <w:jc w:val="center"/>
        </w:trPr>
        <w:tc>
          <w:tcPr>
            <w:tcW w:w="9463" w:type="dxa"/>
            <w:gridSpan w:val="5"/>
            <w:tcBorders>
              <w:top w:val="nil"/>
              <w:left w:val="nil"/>
              <w:bottom w:val="nil"/>
              <w:right w:val="nil"/>
            </w:tcBorders>
            <w:vAlign w:val="center"/>
          </w:tcPr>
          <w:p>
            <w:pPr>
              <w:spacing w:line="592" w:lineRule="exact"/>
              <w:jc w:val="center"/>
              <w:rPr>
                <w:rFonts w:ascii="Times New Roman" w:hAnsi="Times New Roman" w:eastAsia="黑体" w:cs="Times New Roman"/>
                <w:sz w:val="44"/>
                <w:szCs w:val="44"/>
              </w:rPr>
            </w:pPr>
            <w:r>
              <w:rPr>
                <w:rFonts w:ascii="Times New Roman" w:hAnsi="Times New Roman" w:eastAsia="方正小标宋简体" w:cs="Times New Roman"/>
                <w:sz w:val="36"/>
                <w:szCs w:val="36"/>
              </w:rPr>
              <w:t>受疫情影响的困难企业阶段性缓缴社会保险费申报审批表</w:t>
            </w: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单位名称</w:t>
            </w:r>
          </w:p>
        </w:tc>
        <w:tc>
          <w:tcPr>
            <w:tcW w:w="3200" w:type="dxa"/>
            <w:gridSpan w:val="2"/>
            <w:tcBorders>
              <w:top w:val="single" w:color="auto" w:sz="4" w:space="0"/>
              <w:left w:val="nil"/>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法定代表人</w:t>
            </w:r>
          </w:p>
        </w:tc>
        <w:tc>
          <w:tcPr>
            <w:tcW w:w="2429"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5376" w:type="dxa"/>
            <w:gridSpan w:val="3"/>
            <w:tcBorders>
              <w:top w:val="single" w:color="auto" w:sz="4" w:space="0"/>
              <w:left w:val="single" w:color="auto" w:sz="4" w:space="0"/>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统一社会信用代码（或组织机构代码）</w:t>
            </w:r>
          </w:p>
        </w:tc>
        <w:tc>
          <w:tcPr>
            <w:tcW w:w="4087" w:type="dxa"/>
            <w:gridSpan w:val="2"/>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详细地址（含邮编）</w:t>
            </w:r>
          </w:p>
        </w:tc>
        <w:tc>
          <w:tcPr>
            <w:tcW w:w="3200" w:type="dxa"/>
            <w:gridSpan w:val="2"/>
            <w:tcBorders>
              <w:top w:val="single" w:color="auto" w:sz="4" w:space="0"/>
              <w:left w:val="nil"/>
              <w:right w:val="single" w:color="000000" w:sz="4" w:space="0"/>
            </w:tcBorders>
            <w:vAlign w:val="center"/>
          </w:tcPr>
          <w:p>
            <w:pPr>
              <w:spacing w:line="0" w:lineRule="atLeast"/>
              <w:contextualSpacing/>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pacing w:val="-6"/>
                <w:sz w:val="24"/>
                <w:szCs w:val="24"/>
              </w:rPr>
            </w:pPr>
            <w:r>
              <w:rPr>
                <w:rFonts w:ascii="Times New Roman" w:hAnsi="Times New Roman" w:eastAsia="仿宋_GB2312" w:cs="Times New Roman"/>
                <w:spacing w:val="-6"/>
                <w:sz w:val="24"/>
                <w:szCs w:val="24"/>
              </w:rPr>
              <w:t>联系人</w:t>
            </w:r>
          </w:p>
          <w:p>
            <w:pPr>
              <w:spacing w:line="0" w:lineRule="atLeast"/>
              <w:contextualSpacing/>
              <w:rPr>
                <w:rFonts w:ascii="Times New Roman" w:hAnsi="Times New Roman" w:eastAsia="仿宋_GB2312" w:cs="Times New Roman"/>
                <w:spacing w:val="-6"/>
                <w:sz w:val="24"/>
                <w:szCs w:val="24"/>
              </w:rPr>
            </w:pPr>
            <w:r>
              <w:rPr>
                <w:rFonts w:ascii="Times New Roman" w:hAnsi="Times New Roman" w:eastAsia="仿宋_GB2312" w:cs="Times New Roman"/>
                <w:spacing w:val="-6"/>
                <w:sz w:val="24"/>
                <w:szCs w:val="24"/>
              </w:rPr>
              <w:t>联系电话</w:t>
            </w:r>
          </w:p>
        </w:tc>
        <w:tc>
          <w:tcPr>
            <w:tcW w:w="2429" w:type="dxa"/>
            <w:tcBorders>
              <w:top w:val="single" w:color="auto" w:sz="4" w:space="0"/>
              <w:left w:val="nil"/>
              <w:bottom w:val="single" w:color="auto" w:sz="4" w:space="0"/>
              <w:right w:val="single" w:color="000000" w:sz="4" w:space="0"/>
            </w:tcBorders>
            <w:vAlign w:val="center"/>
          </w:tcPr>
          <w:p>
            <w:pPr>
              <w:spacing w:line="0" w:lineRule="atLeast"/>
              <w:contextualSpacing/>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参保社保经办机构</w:t>
            </w:r>
          </w:p>
        </w:tc>
        <w:tc>
          <w:tcPr>
            <w:tcW w:w="3200" w:type="dxa"/>
            <w:gridSpan w:val="2"/>
            <w:tcBorders>
              <w:top w:val="single" w:color="auto" w:sz="4" w:space="0"/>
              <w:left w:val="nil"/>
              <w:right w:val="single" w:color="000000" w:sz="4" w:space="0"/>
            </w:tcBorders>
            <w:vAlign w:val="center"/>
          </w:tcPr>
          <w:p>
            <w:pPr>
              <w:spacing w:line="0" w:lineRule="atLeast"/>
              <w:contextualSpacing/>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参保险种</w:t>
            </w:r>
          </w:p>
          <w:p>
            <w:pPr>
              <w:spacing w:line="0" w:lineRule="atLeast"/>
              <w:contextualSpacing/>
              <w:rPr>
                <w:rFonts w:ascii="Times New Roman" w:hAnsi="Times New Roman" w:eastAsia="仿宋_GB2312" w:cs="Times New Roman"/>
                <w:spacing w:val="-30"/>
                <w:sz w:val="24"/>
                <w:szCs w:val="24"/>
              </w:rPr>
            </w:pPr>
            <w:r>
              <w:rPr>
                <w:rFonts w:ascii="Times New Roman" w:hAnsi="Times New Roman" w:eastAsia="仿宋_GB2312" w:cs="Times New Roman"/>
                <w:sz w:val="24"/>
                <w:szCs w:val="24"/>
              </w:rPr>
              <w:t>及参保时间</w:t>
            </w:r>
          </w:p>
        </w:tc>
        <w:tc>
          <w:tcPr>
            <w:tcW w:w="2429" w:type="dxa"/>
            <w:tcBorders>
              <w:top w:val="single" w:color="auto" w:sz="4" w:space="0"/>
              <w:left w:val="nil"/>
              <w:bottom w:val="single" w:color="auto" w:sz="4" w:space="0"/>
              <w:right w:val="single" w:color="auto" w:sz="4" w:space="0"/>
            </w:tcBorders>
            <w:vAlign w:val="center"/>
          </w:tcPr>
          <w:p>
            <w:pPr>
              <w:spacing w:line="0" w:lineRule="atLeast"/>
              <w:contextualSpacing/>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参保险种单位编码</w:t>
            </w:r>
          </w:p>
        </w:tc>
        <w:tc>
          <w:tcPr>
            <w:tcW w:w="3200" w:type="dxa"/>
            <w:gridSpan w:val="2"/>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c>
          <w:tcPr>
            <w:tcW w:w="1658"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参保人数</w:t>
            </w:r>
          </w:p>
        </w:tc>
        <w:tc>
          <w:tcPr>
            <w:tcW w:w="2429"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255" w:hRule="atLeast"/>
          <w:jc w:val="center"/>
        </w:trPr>
        <w:tc>
          <w:tcPr>
            <w:tcW w:w="2176" w:type="dxa"/>
            <w:tcBorders>
              <w:top w:val="nil"/>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申请缓缴起止时间</w:t>
            </w:r>
          </w:p>
        </w:tc>
        <w:tc>
          <w:tcPr>
            <w:tcW w:w="3200" w:type="dxa"/>
            <w:gridSpan w:val="2"/>
            <w:tcBorders>
              <w:top w:val="single" w:color="auto" w:sz="4" w:space="0"/>
              <w:left w:val="nil"/>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p>
        </w:tc>
        <w:tc>
          <w:tcPr>
            <w:tcW w:w="1658"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申请缓缴月数</w:t>
            </w:r>
          </w:p>
        </w:tc>
        <w:tc>
          <w:tcPr>
            <w:tcW w:w="2429" w:type="dxa"/>
            <w:tcBorders>
              <w:top w:val="single" w:color="auto" w:sz="4" w:space="0"/>
              <w:left w:val="nil"/>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p>
        </w:tc>
      </w:tr>
      <w:tr>
        <w:tblPrEx>
          <w:tblCellMar>
            <w:top w:w="0" w:type="dxa"/>
            <w:left w:w="108" w:type="dxa"/>
            <w:bottom w:w="0" w:type="dxa"/>
            <w:right w:w="108" w:type="dxa"/>
          </w:tblCellMar>
        </w:tblPrEx>
        <w:trPr>
          <w:trHeight w:val="468" w:hRule="atLeast"/>
          <w:jc w:val="center"/>
        </w:trPr>
        <w:tc>
          <w:tcPr>
            <w:tcW w:w="2176" w:type="dxa"/>
            <w:tcBorders>
              <w:top w:val="nil"/>
              <w:left w:val="single" w:color="auto" w:sz="4" w:space="0"/>
              <w:bottom w:val="single" w:color="auto" w:sz="4" w:space="0"/>
              <w:right w:val="single" w:color="auto"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申请缓缴金额</w:t>
            </w:r>
          </w:p>
        </w:tc>
        <w:tc>
          <w:tcPr>
            <w:tcW w:w="7287" w:type="dxa"/>
            <w:gridSpan w:val="4"/>
            <w:tcBorders>
              <w:top w:val="single" w:color="auto" w:sz="4" w:space="0"/>
              <w:left w:val="nil"/>
              <w:bottom w:val="single" w:color="auto" w:sz="4" w:space="0"/>
              <w:right w:val="single" w:color="000000" w:sz="4" w:space="0"/>
            </w:tcBorders>
            <w:vAlign w:val="center"/>
          </w:tcPr>
          <w:p>
            <w:pPr>
              <w:spacing w:line="400" w:lineRule="exact"/>
              <w:rPr>
                <w:rFonts w:ascii="Times New Roman" w:hAnsi="Times New Roman" w:eastAsia="仿宋_GB2312" w:cs="Times New Roman"/>
                <w:bCs/>
                <w:sz w:val="24"/>
                <w:szCs w:val="24"/>
              </w:rPr>
            </w:pPr>
            <w:r>
              <w:rPr>
                <w:rFonts w:ascii="Times New Roman" w:hAnsi="Times New Roman" w:eastAsia="仿宋_GB2312" w:cs="Times New Roman"/>
                <w:bCs/>
                <w:sz w:val="24"/>
                <w:szCs w:val="24"/>
              </w:rPr>
              <w:t>约                                    元（小写）</w:t>
            </w:r>
            <w:r>
              <w:rPr>
                <w:rFonts w:ascii="Times New Roman" w:hAnsi="Times New Roman" w:eastAsia="仿宋_GB2312" w:cs="Times New Roman"/>
                <w:bCs/>
                <w:sz w:val="24"/>
                <w:szCs w:val="24"/>
              </w:rPr>
              <w:br w:type="textWrapping"/>
            </w:r>
            <w:r>
              <w:rPr>
                <w:rFonts w:ascii="Times New Roman" w:hAnsi="Times New Roman" w:eastAsia="仿宋_GB2312" w:cs="Times New Roman"/>
                <w:bCs/>
                <w:sz w:val="24"/>
                <w:szCs w:val="24"/>
              </w:rPr>
              <w:t>约                                    元（大写）</w:t>
            </w:r>
          </w:p>
        </w:tc>
      </w:tr>
      <w:tr>
        <w:tblPrEx>
          <w:tblCellMar>
            <w:top w:w="0" w:type="dxa"/>
            <w:left w:w="108" w:type="dxa"/>
            <w:bottom w:w="0" w:type="dxa"/>
            <w:right w:w="108" w:type="dxa"/>
          </w:tblCellMar>
        </w:tblPrEx>
        <w:trPr>
          <w:trHeight w:val="90" w:hRule="atLeast"/>
          <w:jc w:val="center"/>
        </w:trPr>
        <w:tc>
          <w:tcPr>
            <w:tcW w:w="2176" w:type="dxa"/>
            <w:tcBorders>
              <w:top w:val="nil"/>
              <w:left w:val="single" w:color="auto" w:sz="4" w:space="0"/>
              <w:bottom w:val="single" w:color="auto" w:sz="4" w:space="0"/>
              <w:right w:val="single" w:color="auto" w:sz="4" w:space="0"/>
            </w:tcBorders>
            <w:textDirection w:val="tbRlV"/>
            <w:vAlign w:val="center"/>
          </w:tcPr>
          <w:p>
            <w:pPr>
              <w:spacing w:line="0" w:lineRule="atLeast"/>
              <w:contextualSpacing/>
              <w:jc w:val="center"/>
              <w:rPr>
                <w:rFonts w:ascii="Times New Roman" w:hAnsi="Times New Roman" w:eastAsia="仿宋_GB2312" w:cs="Times New Roman"/>
                <w:bCs/>
                <w:sz w:val="24"/>
                <w:szCs w:val="24"/>
              </w:rPr>
            </w:pPr>
            <w:r>
              <w:rPr>
                <w:rFonts w:ascii="Times New Roman" w:hAnsi="Times New Roman" w:eastAsia="仿宋_GB2312" w:cs="Times New Roman"/>
                <w:bCs/>
                <w:sz w:val="24"/>
                <w:szCs w:val="24"/>
              </w:rPr>
              <w:t>单位承诺</w:t>
            </w:r>
          </w:p>
        </w:tc>
        <w:tc>
          <w:tcPr>
            <w:tcW w:w="7287" w:type="dxa"/>
            <w:gridSpan w:val="4"/>
            <w:tcBorders>
              <w:top w:val="single" w:color="auto" w:sz="4" w:space="0"/>
              <w:left w:val="nil"/>
              <w:bottom w:val="single" w:color="auto" w:sz="4" w:space="0"/>
              <w:right w:val="single" w:color="auto" w:sz="4" w:space="0"/>
            </w:tcBorders>
            <w:vAlign w:val="center"/>
          </w:tcPr>
          <w:p>
            <w:pPr>
              <w:spacing w:line="0" w:lineRule="atLeast"/>
              <w:ind w:firstLine="480" w:firstLineChars="200"/>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受疫情影响，本企业生产经营出现严重困难，已连续      月累计亏损，所提供的材料（财务报表、缓缴协议等）属实。并郑重承诺在缓缴期满后及时、足额缴纳到位。</w:t>
            </w:r>
          </w:p>
          <w:p>
            <w:pPr>
              <w:spacing w:line="0" w:lineRule="atLeast"/>
              <w:ind w:firstLine="4560" w:firstLineChars="1900"/>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年    月    日 </w:t>
            </w:r>
          </w:p>
          <w:p>
            <w:pPr>
              <w:spacing w:line="0" w:lineRule="atLeast"/>
              <w:ind w:firstLine="4560" w:firstLineChars="1900"/>
              <w:contextualSpacing/>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（单位盖章）                                                     </w:t>
            </w:r>
          </w:p>
        </w:tc>
      </w:tr>
      <w:tr>
        <w:tblPrEx>
          <w:tblCellMar>
            <w:top w:w="0" w:type="dxa"/>
            <w:left w:w="108" w:type="dxa"/>
            <w:bottom w:w="0" w:type="dxa"/>
            <w:right w:w="108" w:type="dxa"/>
          </w:tblCellMar>
        </w:tblPrEx>
        <w:trPr>
          <w:trHeight w:val="1530" w:hRule="atLeast"/>
          <w:jc w:val="center"/>
        </w:trPr>
        <w:tc>
          <w:tcPr>
            <w:tcW w:w="4455" w:type="dxa"/>
            <w:gridSpan w:val="2"/>
            <w:tcBorders>
              <w:top w:val="single" w:color="auto" w:sz="4" w:space="0"/>
              <w:left w:val="single" w:color="auto" w:sz="4" w:space="0"/>
              <w:bottom w:val="single" w:color="000000" w:sz="4" w:space="0"/>
              <w:right w:val="single" w:color="auto" w:sz="4" w:space="0"/>
            </w:tcBorders>
          </w:tcPr>
          <w:p>
            <w:pPr>
              <w:pStyle w:val="8"/>
              <w:snapToGrid/>
              <w:spacing w:line="0" w:lineRule="atLeast"/>
              <w:contextualSpacing/>
              <w:jc w:val="both"/>
              <w:rPr>
                <w:rFonts w:ascii="Times New Roman" w:hAnsi="Times New Roman" w:eastAsia="仿宋_GB2312"/>
                <w:kern w:val="0"/>
                <w:sz w:val="24"/>
              </w:rPr>
            </w:pPr>
            <w:r>
              <w:rPr>
                <w:rFonts w:ascii="Times New Roman" w:hAnsi="Times New Roman" w:eastAsia="仿宋_GB2312"/>
                <w:kern w:val="0"/>
                <w:sz w:val="24"/>
              </w:rPr>
              <w:t>社保征收机构审核意见：</w:t>
            </w:r>
          </w:p>
          <w:p>
            <w:pPr>
              <w:pStyle w:val="8"/>
              <w:snapToGrid/>
              <w:spacing w:line="0" w:lineRule="atLeast"/>
              <w:ind w:firstLine="480" w:firstLineChars="200"/>
              <w:contextualSpacing/>
              <w:jc w:val="both"/>
              <w:rPr>
                <w:rFonts w:ascii="Times New Roman" w:hAnsi="Times New Roman" w:eastAsia="仿宋_GB2312"/>
                <w:kern w:val="0"/>
                <w:sz w:val="24"/>
              </w:rPr>
            </w:pPr>
            <w:r>
              <w:rPr>
                <w:rFonts w:ascii="Times New Roman" w:hAnsi="Times New Roman" w:eastAsia="仿宋_GB2312"/>
                <w:kern w:val="0"/>
                <w:sz w:val="24"/>
              </w:rPr>
              <w:t>假定该企业缓缴月人数、基数与申请月相同，按照申请缓缴月份费率，将缓缴</w:t>
            </w:r>
          </w:p>
          <w:p>
            <w:pPr>
              <w:pStyle w:val="8"/>
              <w:snapToGrid/>
              <w:spacing w:line="0" w:lineRule="atLeast"/>
              <w:contextualSpacing/>
              <w:jc w:val="both"/>
              <w:rPr>
                <w:rFonts w:ascii="Times New Roman" w:hAnsi="Times New Roman" w:eastAsia="仿宋_GB2312"/>
                <w:kern w:val="0"/>
                <w:sz w:val="24"/>
              </w:rPr>
            </w:pPr>
            <w:r>
              <w:rPr>
                <w:rFonts w:ascii="Times New Roman" w:hAnsi="Times New Roman" w:eastAsia="仿宋_GB2312"/>
                <w:kern w:val="0"/>
                <w:sz w:val="24"/>
              </w:rPr>
              <w:t xml:space="preserve">      元         （险种）社保费。</w:t>
            </w:r>
          </w:p>
          <w:p>
            <w:pPr>
              <w:pStyle w:val="8"/>
              <w:snapToGrid/>
              <w:spacing w:line="0" w:lineRule="atLeast"/>
              <w:ind w:left="2265"/>
              <w:contextualSpacing/>
              <w:jc w:val="both"/>
              <w:rPr>
                <w:rFonts w:ascii="Times New Roman" w:hAnsi="Times New Roman" w:eastAsia="仿宋_GB2312"/>
                <w:kern w:val="0"/>
                <w:sz w:val="24"/>
              </w:rPr>
            </w:pPr>
            <w:r>
              <w:rPr>
                <w:rFonts w:ascii="Times New Roman" w:hAnsi="Times New Roman" w:eastAsia="仿宋_GB2312"/>
                <w:kern w:val="0"/>
                <w:sz w:val="24"/>
              </w:rPr>
              <w:t>年    月    日</w:t>
            </w:r>
          </w:p>
          <w:p>
            <w:pPr>
              <w:pStyle w:val="8"/>
              <w:snapToGrid/>
              <w:spacing w:line="0" w:lineRule="atLeast"/>
              <w:ind w:right="360"/>
              <w:contextualSpacing/>
              <w:jc w:val="right"/>
              <w:rPr>
                <w:rFonts w:ascii="Times New Roman" w:hAnsi="Times New Roman" w:eastAsia="仿宋_GB2312"/>
                <w:sz w:val="24"/>
              </w:rPr>
            </w:pPr>
            <w:r>
              <w:rPr>
                <w:rFonts w:ascii="Times New Roman" w:hAnsi="Times New Roman" w:eastAsia="仿宋_GB2312"/>
                <w:kern w:val="0"/>
                <w:sz w:val="24"/>
              </w:rPr>
              <w:t>（单位盖章）</w:t>
            </w:r>
          </w:p>
        </w:tc>
        <w:tc>
          <w:tcPr>
            <w:tcW w:w="5008" w:type="dxa"/>
            <w:gridSpan w:val="3"/>
            <w:tcBorders>
              <w:top w:val="single" w:color="auto" w:sz="4" w:space="0"/>
              <w:left w:val="single" w:color="auto" w:sz="4" w:space="0"/>
              <w:bottom w:val="single" w:color="000000" w:sz="4" w:space="0"/>
              <w:right w:val="single" w:color="000000" w:sz="4" w:space="0"/>
            </w:tcBorders>
          </w:tcPr>
          <w:p>
            <w:pPr>
              <w:pStyle w:val="8"/>
              <w:snapToGrid/>
              <w:spacing w:line="0" w:lineRule="atLeast"/>
              <w:contextualSpacing/>
              <w:jc w:val="both"/>
              <w:rPr>
                <w:rFonts w:ascii="Times New Roman" w:hAnsi="Times New Roman" w:eastAsia="仿宋_GB2312"/>
                <w:kern w:val="0"/>
                <w:sz w:val="24"/>
              </w:rPr>
            </w:pPr>
            <w:r>
              <w:rPr>
                <w:rFonts w:ascii="Times New Roman" w:hAnsi="Times New Roman" w:eastAsia="仿宋_GB2312"/>
                <w:kern w:val="0"/>
                <w:sz w:val="24"/>
              </w:rPr>
              <w:t>参保地人力资源和社会保障局审批意见：</w:t>
            </w:r>
          </w:p>
          <w:p>
            <w:pPr>
              <w:pStyle w:val="8"/>
              <w:snapToGrid/>
              <w:spacing w:line="0" w:lineRule="atLeast"/>
              <w:contextualSpacing/>
              <w:jc w:val="both"/>
              <w:rPr>
                <w:rFonts w:ascii="Times New Roman" w:hAnsi="Times New Roman" w:eastAsia="仿宋_GB2312"/>
                <w:kern w:val="0"/>
                <w:sz w:val="24"/>
              </w:rPr>
            </w:pPr>
          </w:p>
          <w:p>
            <w:pPr>
              <w:pStyle w:val="8"/>
              <w:snapToGrid/>
              <w:spacing w:line="0" w:lineRule="atLeast"/>
              <w:ind w:firstLine="6720" w:firstLineChars="2800"/>
              <w:contextualSpacing/>
              <w:jc w:val="both"/>
              <w:rPr>
                <w:rFonts w:ascii="Times New Roman" w:hAnsi="Times New Roman" w:eastAsia="仿宋_GB2312"/>
                <w:kern w:val="0"/>
                <w:sz w:val="24"/>
              </w:rPr>
            </w:pPr>
          </w:p>
          <w:p>
            <w:pPr>
              <w:pStyle w:val="8"/>
              <w:snapToGrid/>
              <w:spacing w:line="0" w:lineRule="atLeast"/>
              <w:ind w:left="2265"/>
              <w:contextualSpacing/>
              <w:jc w:val="both"/>
              <w:rPr>
                <w:rFonts w:ascii="Times New Roman" w:hAnsi="Times New Roman" w:eastAsia="仿宋_GB2312"/>
                <w:kern w:val="0"/>
                <w:sz w:val="24"/>
              </w:rPr>
            </w:pPr>
            <w:r>
              <w:rPr>
                <w:rFonts w:ascii="Times New Roman" w:hAnsi="Times New Roman" w:eastAsia="仿宋_GB2312"/>
                <w:kern w:val="0"/>
                <w:sz w:val="24"/>
              </w:rPr>
              <w:t>年    月    日</w:t>
            </w:r>
          </w:p>
          <w:p>
            <w:pPr>
              <w:spacing w:line="0" w:lineRule="atLeast"/>
              <w:ind w:firstLine="2400" w:firstLineChars="1000"/>
              <w:contextualSpacing/>
              <w:rPr>
                <w:rFonts w:ascii="Times New Roman" w:hAnsi="Times New Roman" w:eastAsia="仿宋_GB2312" w:cs="Times New Roman"/>
                <w:sz w:val="24"/>
              </w:rPr>
            </w:pPr>
            <w:r>
              <w:rPr>
                <w:rFonts w:ascii="Times New Roman" w:hAnsi="Times New Roman" w:eastAsia="仿宋_GB2312" w:cs="Times New Roman"/>
                <w:sz w:val="24"/>
              </w:rPr>
              <w:t>（单位盖章）</w:t>
            </w:r>
          </w:p>
        </w:tc>
      </w:tr>
      <w:tr>
        <w:tblPrEx>
          <w:tblCellMar>
            <w:top w:w="0" w:type="dxa"/>
            <w:left w:w="108" w:type="dxa"/>
            <w:bottom w:w="0" w:type="dxa"/>
            <w:right w:w="108" w:type="dxa"/>
          </w:tblCellMar>
        </w:tblPrEx>
        <w:trPr>
          <w:trHeight w:val="295" w:hRule="atLeast"/>
          <w:jc w:val="center"/>
        </w:trPr>
        <w:tc>
          <w:tcPr>
            <w:tcW w:w="9463" w:type="dxa"/>
            <w:gridSpan w:val="5"/>
            <w:tcBorders>
              <w:top w:val="single" w:color="000000" w:sz="4" w:space="0"/>
              <w:left w:val="single" w:color="auto" w:sz="4" w:space="0"/>
              <w:bottom w:val="single" w:color="auto" w:sz="4" w:space="0"/>
              <w:right w:val="single" w:color="000000" w:sz="4" w:space="0"/>
            </w:tcBorders>
            <w:vAlign w:val="center"/>
          </w:tcPr>
          <w:p>
            <w:pPr>
              <w:spacing w:line="400" w:lineRule="exact"/>
              <w:rPr>
                <w:rFonts w:ascii="Times New Roman" w:hAnsi="Times New Roman" w:eastAsia="仿宋_GB2312" w:cs="Times New Roman"/>
                <w:sz w:val="24"/>
                <w:szCs w:val="24"/>
              </w:rPr>
            </w:pPr>
            <w:r>
              <w:rPr>
                <w:rFonts w:ascii="Times New Roman" w:hAnsi="Times New Roman" w:eastAsia="仿宋_GB2312" w:cs="Times New Roman"/>
                <w:sz w:val="24"/>
                <w:szCs w:val="24"/>
              </w:rPr>
              <w:t xml:space="preserve">省人力资源和社会保障厅备案意见： </w:t>
            </w:r>
          </w:p>
          <w:p>
            <w:pPr>
              <w:pStyle w:val="8"/>
              <w:spacing w:line="400" w:lineRule="exact"/>
              <w:jc w:val="both"/>
              <w:rPr>
                <w:rFonts w:ascii="Times New Roman" w:hAnsi="Times New Roman" w:eastAsia="仿宋_GB2312"/>
                <w:kern w:val="0"/>
                <w:sz w:val="24"/>
              </w:rPr>
            </w:pPr>
          </w:p>
          <w:p>
            <w:pPr>
              <w:pStyle w:val="8"/>
              <w:spacing w:line="400" w:lineRule="exact"/>
              <w:ind w:left="2265" w:firstLine="4320" w:firstLineChars="1800"/>
              <w:jc w:val="both"/>
              <w:rPr>
                <w:rFonts w:ascii="Times New Roman" w:hAnsi="Times New Roman" w:eastAsia="仿宋_GB2312"/>
                <w:kern w:val="0"/>
                <w:sz w:val="24"/>
              </w:rPr>
            </w:pPr>
            <w:r>
              <w:rPr>
                <w:rFonts w:ascii="Times New Roman" w:hAnsi="Times New Roman" w:eastAsia="仿宋_GB2312"/>
                <w:kern w:val="0"/>
                <w:sz w:val="24"/>
              </w:rPr>
              <w:t>年    月    日</w:t>
            </w:r>
          </w:p>
          <w:p>
            <w:pPr>
              <w:spacing w:line="400" w:lineRule="exact"/>
              <w:ind w:firstLine="6720" w:firstLineChars="2800"/>
              <w:rPr>
                <w:rFonts w:ascii="Times New Roman" w:hAnsi="Times New Roman" w:eastAsia="仿宋_GB2312" w:cs="Times New Roman"/>
                <w:sz w:val="24"/>
                <w:szCs w:val="24"/>
              </w:rPr>
            </w:pPr>
            <w:r>
              <w:rPr>
                <w:rFonts w:ascii="Times New Roman" w:hAnsi="Times New Roman" w:eastAsia="仿宋_GB2312" w:cs="Times New Roman"/>
                <w:sz w:val="24"/>
                <w:szCs w:val="24"/>
              </w:rPr>
              <w:t>（单位盖章）</w:t>
            </w:r>
          </w:p>
        </w:tc>
      </w:tr>
    </w:tbl>
    <w:p>
      <w:pPr>
        <w:pStyle w:val="9"/>
        <w:spacing w:before="240" w:beforeAutospacing="0" w:after="0" w:afterAutospacing="0" w:line="360" w:lineRule="exact"/>
        <w:ind w:firstLine="480" w:firstLineChars="200"/>
        <w:rPr>
          <w:rFonts w:ascii="微软雅黑" w:hAnsi="微软雅黑" w:eastAsia="微软雅黑"/>
          <w:bCs/>
        </w:rPr>
      </w:pPr>
      <w:r>
        <w:pict>
          <v:shape id="文本框 4" o:spid="_x0000_s1097" o:spt="202" type="#_x0000_t202" style="position:absolute;left:0pt;margin-left:-27.35pt;margin-top:101.65pt;height:36.75pt;width:33.75pt;z-index:251666432;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">
            <v:path/>
            <v:fill focussize="0,0"/>
            <v:stroke on="f" weight="0.5pt" joinstyle="miter"/>
            <v:imagedata o:title=""/>
            <o:lock v:ext="edit"/>
            <v:textbox>
              <w:txbxContent>
                <w:p/>
              </w:txbxContent>
            </v:textbox>
          </v:shape>
        </w:pict>
      </w:r>
      <w:r>
        <w:rPr>
          <w:rFonts w:ascii="Times New Roman" w:hAnsi="Times New Roman" w:eastAsia="仿宋_GB2312" w:cs="Times New Roman"/>
        </w:rPr>
        <w:t>备注：此表一式5份，省人力资源和社会保障厅，参保地人力资源和社会保障部门、各险种经办机构各1份。</w:t>
      </w:r>
    </w:p>
    <w:p>
      <w:r>
        <w:br w:type="page"/>
      </w:r>
    </w:p>
    <w:tbl>
      <w:tblPr>
        <w:tblStyle w:val="11"/>
        <w:tblW w:w="0" w:type="auto"/>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414" w:type="dxa"/>
          </w:tcPr>
          <w:p>
            <w:pPr>
              <w:jc w:val="center"/>
              <w:rPr>
                <w:rFonts w:ascii="Times New Roman" w:hAnsi="Times New Roman" w:eastAsia="方正小标宋简体" w:cs="Times New Roman"/>
                <w:kern w:val="2"/>
                <w:sz w:val="36"/>
                <w:szCs w:val="36"/>
              </w:rPr>
            </w:pPr>
            <w:r>
              <w:rPr>
                <w:rFonts w:ascii="Times New Roman" w:hAnsi="Times New Roman" w:eastAsia="方正小标宋简体" w:cs="Times New Roman"/>
                <w:kern w:val="2"/>
                <w:sz w:val="36"/>
                <w:szCs w:val="36"/>
              </w:rPr>
              <w:t>阶段性缓缴社会保险费协议书</w:t>
            </w:r>
          </w:p>
          <w:p>
            <w:pPr>
              <w:rPr>
                <w:rFonts w:eastAsia="仿宋_GB2312"/>
                <w:kern w:val="0"/>
                <w:sz w:val="32"/>
                <w:szCs w:val="32"/>
              </w:rPr>
            </w:pPr>
          </w:p>
          <w:p>
            <w:pPr>
              <w:rPr>
                <w:rFonts w:eastAsia="仿宋_GB2312"/>
                <w:kern w:val="0"/>
                <w:sz w:val="32"/>
                <w:szCs w:val="32"/>
              </w:rPr>
            </w:pPr>
            <w:r>
              <w:rPr>
                <w:rFonts w:eastAsia="仿宋_GB2312"/>
                <w:kern w:val="0"/>
                <w:sz w:val="32"/>
                <w:szCs w:val="32"/>
              </w:rPr>
              <w:t>甲方（社保费征收机构）：</w:t>
            </w:r>
          </w:p>
          <w:p>
            <w:pPr>
              <w:rPr>
                <w:rFonts w:eastAsia="仿宋_GB2312"/>
                <w:kern w:val="0"/>
                <w:sz w:val="32"/>
                <w:szCs w:val="32"/>
              </w:rPr>
            </w:pPr>
            <w:r>
              <w:rPr>
                <w:rFonts w:eastAsia="仿宋_GB2312"/>
                <w:kern w:val="0"/>
                <w:sz w:val="32"/>
                <w:szCs w:val="32"/>
              </w:rPr>
              <w:t>住所地：                           邮编：</w:t>
            </w:r>
          </w:p>
          <w:p>
            <w:pPr>
              <w:rPr>
                <w:rFonts w:eastAsia="仿宋_GB2312"/>
                <w:kern w:val="0"/>
                <w:sz w:val="32"/>
                <w:szCs w:val="32"/>
              </w:rPr>
            </w:pPr>
            <w:r>
              <w:rPr>
                <w:rFonts w:eastAsia="仿宋_GB2312"/>
                <w:kern w:val="0"/>
                <w:sz w:val="32"/>
                <w:szCs w:val="32"/>
              </w:rPr>
              <w:t xml:space="preserve">法定代表人/负责人：           </w:t>
            </w:r>
          </w:p>
          <w:p>
            <w:pPr>
              <w:rPr>
                <w:rFonts w:eastAsia="仿宋_GB2312"/>
                <w:b/>
                <w:bCs/>
                <w:kern w:val="0"/>
                <w:sz w:val="32"/>
                <w:szCs w:val="32"/>
              </w:rPr>
            </w:pPr>
            <w:r>
              <w:rPr>
                <w:rFonts w:eastAsia="仿宋_GB2312"/>
                <w:kern w:val="0"/>
                <w:sz w:val="32"/>
                <w:szCs w:val="32"/>
              </w:rPr>
              <w:t>联系人：          电话：           电子邮件：</w:t>
            </w:r>
          </w:p>
          <w:p>
            <w:pPr>
              <w:rPr>
                <w:rFonts w:eastAsia="仿宋_GB2312"/>
                <w:kern w:val="0"/>
                <w:sz w:val="32"/>
                <w:szCs w:val="32"/>
              </w:rPr>
            </w:pPr>
          </w:p>
          <w:p>
            <w:pPr>
              <w:rPr>
                <w:rFonts w:eastAsia="仿宋_GB2312"/>
                <w:b/>
                <w:bCs/>
                <w:kern w:val="0"/>
                <w:sz w:val="32"/>
                <w:szCs w:val="32"/>
              </w:rPr>
            </w:pPr>
            <w:r>
              <w:rPr>
                <w:rFonts w:eastAsia="仿宋_GB2312"/>
                <w:kern w:val="0"/>
                <w:sz w:val="32"/>
                <w:szCs w:val="32"/>
              </w:rPr>
              <w:t>乙方（缓缴单位）：</w:t>
            </w:r>
          </w:p>
          <w:p>
            <w:pPr>
              <w:rPr>
                <w:rFonts w:eastAsia="仿宋_GB2312"/>
                <w:kern w:val="0"/>
                <w:sz w:val="32"/>
                <w:szCs w:val="32"/>
              </w:rPr>
            </w:pPr>
            <w:r>
              <w:rPr>
                <w:rFonts w:eastAsia="仿宋_GB2312"/>
                <w:kern w:val="0"/>
                <w:sz w:val="32"/>
                <w:szCs w:val="32"/>
              </w:rPr>
              <w:t>住所地：                           邮编：</w:t>
            </w:r>
          </w:p>
          <w:p>
            <w:pPr>
              <w:rPr>
                <w:rFonts w:eastAsia="仿宋_GB2312"/>
                <w:kern w:val="0"/>
                <w:sz w:val="32"/>
                <w:szCs w:val="32"/>
              </w:rPr>
            </w:pPr>
            <w:r>
              <w:rPr>
                <w:rFonts w:eastAsia="仿宋_GB2312"/>
                <w:kern w:val="0"/>
                <w:sz w:val="32"/>
                <w:szCs w:val="32"/>
              </w:rPr>
              <w:t>法定代表人：     证件类型：        证件号码：</w:t>
            </w:r>
          </w:p>
          <w:p>
            <w:pPr>
              <w:rPr>
                <w:rFonts w:eastAsia="仿宋_GB2312"/>
                <w:kern w:val="0"/>
                <w:sz w:val="32"/>
                <w:szCs w:val="32"/>
              </w:rPr>
            </w:pPr>
            <w:r>
              <w:rPr>
                <w:rFonts w:eastAsia="仿宋_GB2312"/>
                <w:kern w:val="0"/>
                <w:sz w:val="32"/>
                <w:szCs w:val="32"/>
              </w:rPr>
              <w:t>联系人：           电话：          电子邮件：</w:t>
            </w:r>
          </w:p>
          <w:p>
            <w:pPr>
              <w:rPr>
                <w:rFonts w:eastAsia="仿宋_GB2312"/>
                <w:kern w:val="0"/>
                <w:sz w:val="32"/>
                <w:szCs w:val="32"/>
              </w:rPr>
            </w:pPr>
          </w:p>
          <w:p>
            <w:pPr>
              <w:rPr>
                <w:rFonts w:eastAsia="仿宋_GB2312"/>
                <w:kern w:val="0"/>
                <w:sz w:val="32"/>
                <w:szCs w:val="32"/>
              </w:rPr>
            </w:pPr>
            <w:r>
              <w:rPr>
                <w:rFonts w:eastAsia="仿宋_GB2312"/>
                <w:kern w:val="0"/>
                <w:sz w:val="32"/>
                <w:szCs w:val="32"/>
              </w:rPr>
              <w:t>根据湖南省人力资源和社会保障厅等四部门《关于阶段性降低企业社会保险费的实施意见》（湘人社规〔2020〕3号）有关规定，甲乙双方就乙方　  年　月至　  年　月期间（以下简称期间）          （险种）社会保险费的缴纳达成如下协议。</w:t>
            </w:r>
          </w:p>
          <w:p>
            <w:pPr>
              <w:rPr>
                <w:rFonts w:eastAsia="仿宋_GB2312"/>
                <w:kern w:val="0"/>
                <w:sz w:val="32"/>
                <w:szCs w:val="32"/>
              </w:rPr>
            </w:pPr>
            <w:r>
              <w:rPr>
                <w:rFonts w:eastAsia="仿宋_GB2312"/>
                <w:kern w:val="0"/>
                <w:sz w:val="32"/>
                <w:szCs w:val="32"/>
              </w:rPr>
              <w:t>一、期间，乙方应当缴纳的社会保险费，可以在    年　月　日之前（以下简称缓缴期限）缴纳。乙方应代扣代缴的职工个人部分，在缴纳时一并缴纳。</w:t>
            </w:r>
          </w:p>
          <w:p>
            <w:pPr>
              <w:rPr>
                <w:rFonts w:eastAsia="仿宋_GB2312"/>
                <w:kern w:val="0"/>
                <w:sz w:val="32"/>
                <w:szCs w:val="32"/>
              </w:rPr>
            </w:pPr>
            <w:r>
              <w:rPr>
                <w:kern w:val="0"/>
                <w:sz w:val="20"/>
                <w:szCs w:val="20"/>
              </w:rPr>
              <w:pict>
                <v:shape id="文本框 6" o:spid="_x0000_s1096" o:spt="202" type="#_x0000_t202" style="position:absolute;left:0pt;margin-left:434.65pt;margin-top:100.3pt;height:24.75pt;width:44.25pt;z-index:251670528;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">
                  <v:path/>
                  <v:fill focussize="0,0"/>
                  <v:stroke on="f" weight="0.5pt" joinstyle="miter"/>
                  <v:imagedata o:title=""/>
                  <o:lock v:ext="edit"/>
                  <v:textbox>
                    <w:txbxContent>
                      <w:p/>
                    </w:txbxContent>
                  </v:textbox>
                </v:shape>
              </w:pict>
            </w:r>
            <w:r>
              <w:rPr>
                <w:rFonts w:eastAsia="仿宋_GB2312"/>
                <w:kern w:val="0"/>
                <w:sz w:val="32"/>
                <w:szCs w:val="32"/>
              </w:rPr>
              <w:t>二、期间，乙方应继续按月申报应缴的本险种的社会保险费（含人员增减异动等）。</w:t>
            </w:r>
          </w:p>
          <w:p>
            <w:pPr>
              <w:rPr>
                <w:rFonts w:eastAsia="仿宋_GB2312"/>
                <w:kern w:val="0"/>
                <w:sz w:val="32"/>
                <w:szCs w:val="32"/>
              </w:rPr>
            </w:pPr>
            <w:r>
              <w:rPr>
                <w:rFonts w:eastAsia="仿宋_GB2312"/>
                <w:kern w:val="0"/>
                <w:sz w:val="32"/>
                <w:szCs w:val="32"/>
              </w:rPr>
              <w:t>三、期间，参加企业养老保险的暂不记录权益，符合养老金领取资格拟领取养老金或需办理养老保险关系转出、停止的职工，乙方须为这部分人员足额缴纳期间以及期间以前养老保险费，甲方方办理相关手续。其他险种不影响参保人权益。</w:t>
            </w:r>
          </w:p>
          <w:p>
            <w:pPr>
              <w:rPr>
                <w:rFonts w:eastAsia="仿宋_GB2312"/>
                <w:kern w:val="0"/>
                <w:sz w:val="32"/>
                <w:szCs w:val="32"/>
              </w:rPr>
            </w:pPr>
            <w:r>
              <w:rPr>
                <w:rFonts w:eastAsia="仿宋_GB2312"/>
                <w:kern w:val="0"/>
                <w:sz w:val="32"/>
                <w:szCs w:val="32"/>
              </w:rPr>
              <w:t>四、缓缴期限届满时，乙方应及时补缴，缴费时应缴费额按原申报的缴费基数、人数和规定费率计算，甲方免收滞纳金。</w:t>
            </w:r>
          </w:p>
          <w:p>
            <w:pPr>
              <w:rPr>
                <w:rFonts w:eastAsia="仿宋_GB2312"/>
                <w:kern w:val="0"/>
                <w:sz w:val="32"/>
                <w:szCs w:val="32"/>
              </w:rPr>
            </w:pPr>
            <w:r>
              <w:rPr>
                <w:rFonts w:eastAsia="仿宋_GB2312"/>
                <w:kern w:val="0"/>
                <w:sz w:val="32"/>
                <w:szCs w:val="32"/>
              </w:rPr>
              <w:t>五、缓缴期限届满未及时补缴今后补缴的，乙方须按甲方或国家、省等规定的补缴时的规定缴费。</w:t>
            </w:r>
          </w:p>
          <w:p>
            <w:pPr>
              <w:rPr>
                <w:rFonts w:eastAsia="仿宋_GB2312"/>
                <w:kern w:val="0"/>
                <w:sz w:val="32"/>
                <w:szCs w:val="32"/>
              </w:rPr>
            </w:pPr>
            <w:r>
              <w:rPr>
                <w:rFonts w:eastAsia="仿宋_GB2312"/>
                <w:kern w:val="0"/>
                <w:sz w:val="32"/>
                <w:szCs w:val="32"/>
              </w:rPr>
              <w:t>六、本协议一式6份。甲乙双方各1份，参保地人力资源和社会保障行政部门、险种社保经办（征收）机构、省人社厅、省财政厅各1份。</w:t>
            </w:r>
          </w:p>
          <w:p>
            <w:pPr>
              <w:rPr>
                <w:rFonts w:eastAsia="仿宋_GB2312"/>
                <w:kern w:val="0"/>
                <w:sz w:val="32"/>
                <w:szCs w:val="32"/>
              </w:rPr>
            </w:pPr>
          </w:p>
          <w:p>
            <w:pPr>
              <w:rPr>
                <w:rFonts w:eastAsia="仿宋_GB2312"/>
                <w:kern w:val="0"/>
                <w:sz w:val="32"/>
                <w:szCs w:val="32"/>
              </w:rPr>
            </w:pPr>
            <w:r>
              <w:rPr>
                <w:rFonts w:eastAsia="仿宋_GB2312"/>
                <w:kern w:val="0"/>
                <w:sz w:val="32"/>
                <w:szCs w:val="32"/>
              </w:rPr>
              <w:t>甲方（公章）                    乙方（公章）</w:t>
            </w:r>
          </w:p>
          <w:p>
            <w:pPr>
              <w:rPr>
                <w:rFonts w:eastAsia="仿宋_GB2312"/>
                <w:kern w:val="0"/>
                <w:sz w:val="32"/>
                <w:szCs w:val="32"/>
              </w:rPr>
            </w:pPr>
            <w:r>
              <w:rPr>
                <w:rFonts w:eastAsia="仿宋_GB2312"/>
                <w:kern w:val="0"/>
                <w:sz w:val="32"/>
                <w:szCs w:val="32"/>
              </w:rPr>
              <w:t>单位负责人：                    单位负责人</w:t>
            </w:r>
            <w:r>
              <w:rPr>
                <w:rFonts w:hint="eastAsia" w:eastAsia="仿宋_GB2312"/>
                <w:kern w:val="0"/>
                <w:sz w:val="32"/>
                <w:szCs w:val="32"/>
              </w:rPr>
              <w:t>：</w:t>
            </w:r>
          </w:p>
          <w:p>
            <w:pPr>
              <w:rPr>
                <w:rFonts w:eastAsia="仿宋_GB2312"/>
                <w:kern w:val="0"/>
                <w:sz w:val="32"/>
                <w:szCs w:val="32"/>
              </w:rPr>
            </w:pPr>
          </w:p>
          <w:p>
            <w:pPr>
              <w:rPr>
                <w:kern w:val="0"/>
                <w:sz w:val="20"/>
                <w:szCs w:val="20"/>
              </w:rPr>
            </w:pPr>
            <w:r>
              <w:rPr>
                <w:kern w:val="0"/>
                <w:sz w:val="20"/>
                <w:szCs w:val="20"/>
              </w:rPr>
              <w:pict>
                <v:shape id="文本框 7" o:spid="_x0000_s1095" o:spt="202" type="#_x0000_t202" style="position:absolute;left:0pt;margin-left:-16.85pt;margin-top:230.5pt;height:36.75pt;width:33pt;z-index:251669504;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">
                  <v:path/>
                  <v:fill focussize="0,0"/>
                  <v:stroke on="f" weight="0.5pt" joinstyle="miter"/>
                  <v:imagedata o:title=""/>
                  <o:lock v:ext="edit"/>
                  <v:textbox>
                    <w:txbxContent>
                      <w:p/>
                    </w:txbxContent>
                  </v:textbox>
                </v:shape>
              </w:pict>
            </w:r>
            <w:r>
              <w:rPr>
                <w:kern w:val="0"/>
                <w:sz w:val="20"/>
                <w:szCs w:val="20"/>
              </w:rPr>
              <w:pict>
                <v:shape id="文本框 16" o:spid="_x0000_s1094" o:spt="202" type="#_x0000_t202" style="position:absolute;left:0pt;margin-left:689.2pt;margin-top:-10.85pt;height:35.25pt;width:39.75pt;z-index:251668480;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">
                  <v:path/>
                  <v:fill focussize="0,0"/>
                  <v:stroke on="f" weight="0.5pt" joinstyle="miter"/>
                  <v:imagedata o:title=""/>
                  <o:lock v:ext="edit"/>
                  <v:textbox>
                    <w:txbxContent>
                      <w:p/>
                    </w:txbxContent>
                  </v:textbox>
                </v:shape>
              </w:pict>
            </w:r>
            <w:r>
              <w:rPr>
                <w:kern w:val="0"/>
                <w:sz w:val="20"/>
                <w:szCs w:val="20"/>
              </w:rPr>
              <w:pict>
                <v:shape id="文本框 8" o:spid="_x0000_s1093" o:spt="202" type="#_x0000_t202" style="position:absolute;left:0pt;margin-left:677.2pt;margin-top:-22.85pt;height:35.25pt;width:39.75pt;z-index:251667456;mso-width-relative:page;mso-height-relative:page;"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">
                  <v:path/>
                  <v:fill focussize="0,0"/>
                  <v:stroke on="f" weight="0.5pt" joinstyle="miter"/>
                  <v:imagedata o:title=""/>
                  <o:lock v:ext="edit"/>
                  <v:textbox>
                    <w:txbxContent>
                      <w:p/>
                    </w:txbxContent>
                  </v:textbox>
                </v:shape>
              </w:pict>
            </w:r>
            <w:r>
              <w:rPr>
                <w:rFonts w:eastAsia="仿宋_GB2312"/>
                <w:kern w:val="0"/>
                <w:sz w:val="32"/>
                <w:szCs w:val="32"/>
              </w:rPr>
              <w:t xml:space="preserve">年  </w:t>
            </w:r>
            <w:r>
              <w:rPr>
                <w:rFonts w:hint="eastAsia" w:eastAsia="仿宋_GB2312"/>
                <w:kern w:val="0"/>
                <w:sz w:val="32"/>
                <w:szCs w:val="32"/>
              </w:rPr>
              <w:t xml:space="preserve">  </w:t>
            </w:r>
            <w:r>
              <w:rPr>
                <w:rFonts w:eastAsia="仿宋_GB2312"/>
                <w:kern w:val="0"/>
                <w:sz w:val="32"/>
                <w:szCs w:val="32"/>
              </w:rPr>
              <w:t>月</w:t>
            </w:r>
            <w:r>
              <w:rPr>
                <w:rFonts w:hint="eastAsia" w:eastAsia="仿宋_GB2312"/>
                <w:kern w:val="0"/>
                <w:sz w:val="32"/>
                <w:szCs w:val="32"/>
              </w:rPr>
              <w:t xml:space="preserve"> </w:t>
            </w:r>
            <w:r>
              <w:rPr>
                <w:rFonts w:eastAsia="仿宋_GB2312"/>
                <w:kern w:val="0"/>
                <w:sz w:val="32"/>
                <w:szCs w:val="32"/>
              </w:rPr>
              <w:t xml:space="preserve"> </w:t>
            </w:r>
            <w:r>
              <w:rPr>
                <w:rFonts w:hint="eastAsia" w:eastAsia="仿宋_GB2312"/>
                <w:kern w:val="0"/>
                <w:sz w:val="32"/>
                <w:szCs w:val="32"/>
              </w:rPr>
              <w:t xml:space="preserve"> </w:t>
            </w:r>
            <w:r>
              <w:rPr>
                <w:rFonts w:eastAsia="仿宋_GB2312"/>
                <w:kern w:val="0"/>
                <w:sz w:val="32"/>
                <w:szCs w:val="32"/>
              </w:rPr>
              <w:t xml:space="preserve"> 日                 年 </w:t>
            </w:r>
            <w:r>
              <w:rPr>
                <w:rFonts w:hint="eastAsia" w:eastAsia="仿宋_GB2312"/>
                <w:kern w:val="0"/>
                <w:sz w:val="32"/>
                <w:szCs w:val="32"/>
              </w:rPr>
              <w:t xml:space="preserve">  </w:t>
            </w:r>
            <w:r>
              <w:rPr>
                <w:rFonts w:eastAsia="仿宋_GB2312"/>
                <w:kern w:val="0"/>
                <w:sz w:val="32"/>
                <w:szCs w:val="32"/>
              </w:rPr>
              <w:t xml:space="preserve"> 月 </w:t>
            </w:r>
            <w:r>
              <w:rPr>
                <w:rFonts w:hint="eastAsia" w:eastAsia="仿宋_GB2312"/>
                <w:kern w:val="0"/>
                <w:sz w:val="32"/>
                <w:szCs w:val="32"/>
              </w:rPr>
              <w:t xml:space="preserve">  </w:t>
            </w:r>
            <w:r>
              <w:rPr>
                <w:rFonts w:eastAsia="仿宋_GB2312"/>
                <w:kern w:val="0"/>
                <w:sz w:val="32"/>
                <w:szCs w:val="32"/>
              </w:rPr>
              <w:t xml:space="preserve"> 日</w:t>
            </w:r>
          </w:p>
        </w:tc>
      </w:tr>
    </w:tbl>
    <w:p>
      <w:pPr>
        <w:spacing w:line="360" w:lineRule="auto"/>
        <w:ind w:firstLine="480" w:firstLineChars="200"/>
        <w:rPr>
          <w:rFonts w:ascii="仿宋_GB2312" w:hAnsi="Calibri" w:eastAsia="仿宋_GB2312" w:cs="Times New Roman"/>
          <w:sz w:val="24"/>
          <w:szCs w:val="24"/>
        </w:rPr>
      </w:pPr>
    </w:p>
    <w:p>
      <w:r>
        <w:br w:type="page"/>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八</w:t>
      </w:r>
      <w:r>
        <w:rPr>
          <w:rFonts w:ascii="仿宋_GB2312" w:hAnsi="Calibri" w:eastAsia="仿宋_GB2312" w:cs="Times New Roman"/>
          <w:sz w:val="24"/>
          <w:szCs w:val="24"/>
        </w:rPr>
        <w:t>、办理方式：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98" o:spid="_x0000_s1098" o:spt="75" type="#_x0000_t75" style="height:201pt;width:239.7pt;" o:ole="t" filled="f" o:preferrelative="t" stroked="f" coordsize="21600,21600">
            <v:path/>
            <v:fill on="f" focussize="0,0"/>
            <v:stroke on="f"/>
            <v:imagedata r:id="rId5" o:title=""/>
            <o:lock v:ext="edit"/>
            <w10:wrap type="none"/>
            <w10:anchorlock/>
          </v:shape>
          <o:OLEObject Type="Embed" ProgID="StaticMetafile" ShapeID="_x0000_s1098" DrawAspect="Content" ObjectID="_1468075739" r:id="rId19">
            <o:LockedField>false</o:LockedField>
          </o:OLEObject>
        </w:pic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九</w:t>
      </w:r>
      <w:r>
        <w:rPr>
          <w:rFonts w:ascii="仿宋_GB2312" w:hAnsi="Calibri" w:eastAsia="仿宋_GB2312" w:cs="Times New Roman"/>
          <w:sz w:val="24"/>
          <w:szCs w:val="24"/>
        </w:rPr>
        <w:t>、办理时间：周一至周五全天（上午9:00-12:00，下午13:30-17:00。）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十</w:t>
      </w:r>
      <w:r>
        <w:rPr>
          <w:rFonts w:ascii="仿宋_GB2312" w:hAnsi="Calibri" w:eastAsia="仿宋_GB2312" w:cs="Times New Roman"/>
          <w:sz w:val="24"/>
          <w:szCs w:val="24"/>
        </w:rPr>
        <w:t>：办理时限：30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w:t>
      </w:r>
      <w:r>
        <w:rPr>
          <w:rFonts w:hint="eastAsia" w:ascii="仿宋_GB2312" w:hAnsi="Calibri" w:eastAsia="仿宋_GB2312" w:cs="Times New Roman"/>
          <w:sz w:val="24"/>
          <w:szCs w:val="24"/>
        </w:rPr>
        <w:t>一</w:t>
      </w:r>
      <w:r>
        <w:rPr>
          <w:rFonts w:ascii="仿宋_GB2312" w:hAnsi="Calibri" w:eastAsia="仿宋_GB2312" w:cs="Times New Roman"/>
          <w:sz w:val="24"/>
          <w:szCs w:val="24"/>
        </w:rPr>
        <w:t>：咨询电话：0746-8</w:t>
      </w:r>
      <w:r>
        <w:rPr>
          <w:rFonts w:hint="eastAsia" w:ascii="仿宋_GB2312" w:hAnsi="Calibri" w:eastAsia="仿宋_GB2312" w:cs="Times New Roman"/>
          <w:sz w:val="24"/>
          <w:szCs w:val="24"/>
        </w:rPr>
        <w:t>440061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w:t>
      </w:r>
      <w:r>
        <w:rPr>
          <w:rFonts w:hint="eastAsia" w:ascii="仿宋_GB2312" w:hAnsi="Calibri" w:eastAsia="仿宋_GB2312" w:cs="Times New Roman"/>
          <w:sz w:val="24"/>
          <w:szCs w:val="24"/>
        </w:rPr>
        <w:t>二</w:t>
      </w:r>
      <w:r>
        <w:rPr>
          <w:rFonts w:ascii="仿宋_GB2312" w:hAnsi="Calibri" w:eastAsia="仿宋_GB2312" w:cs="Times New Roman"/>
          <w:sz w:val="24"/>
          <w:szCs w:val="24"/>
        </w:rPr>
        <w:t>：监督电话：</w:t>
      </w:r>
      <w:r>
        <w:rPr>
          <w:rFonts w:hint="eastAsia" w:ascii="仿宋_GB2312" w:hAnsi="Calibri" w:eastAsia="仿宋_GB2312" w:cs="Times New Roman"/>
          <w:sz w:val="24"/>
          <w:szCs w:val="24"/>
        </w:rPr>
        <w:t xml:space="preserve"> 12345（市民服务热线）、0746-8379800（市政务服务中心监督投诉科）、</w:t>
      </w:r>
      <w:r>
        <w:rPr>
          <w:rFonts w:ascii="仿宋_GB2312" w:hAnsi="Calibri" w:eastAsia="仿宋_GB2312" w:cs="Times New Roman"/>
          <w:sz w:val="24"/>
          <w:szCs w:val="24"/>
        </w:rPr>
        <w:t>0746-8</w:t>
      </w:r>
      <w:r>
        <w:rPr>
          <w:rFonts w:hint="eastAsia" w:ascii="仿宋_GB2312" w:hAnsi="Calibri" w:eastAsia="仿宋_GB2312" w:cs="Times New Roman"/>
          <w:sz w:val="24"/>
          <w:szCs w:val="24"/>
        </w:rPr>
        <w:t>441273</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w:t>
      </w:r>
      <w:r>
        <w:rPr>
          <w:rFonts w:hint="eastAsia" w:ascii="仿宋_GB2312" w:hAnsi="Calibri" w:eastAsia="仿宋_GB2312" w:cs="Times New Roman"/>
          <w:sz w:val="24"/>
          <w:szCs w:val="24"/>
        </w:rPr>
        <w:t>三</w:t>
      </w:r>
      <w:r>
        <w:rPr>
          <w:rFonts w:ascii="仿宋_GB2312" w:hAnsi="Calibri" w:eastAsia="仿宋_GB2312" w:cs="Times New Roman"/>
          <w:sz w:val="24"/>
          <w:szCs w:val="24"/>
        </w:rPr>
        <w:t>、兑现成果形式：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w:t>
      </w:r>
      <w:r>
        <w:rPr>
          <w:rFonts w:hint="eastAsia" w:ascii="仿宋_GB2312" w:hAnsi="Calibri" w:eastAsia="仿宋_GB2312" w:cs="Times New Roman"/>
          <w:sz w:val="24"/>
          <w:szCs w:val="24"/>
        </w:rPr>
        <w:t>四</w:t>
      </w:r>
      <w:r>
        <w:rPr>
          <w:rFonts w:ascii="仿宋_GB2312" w:hAnsi="Calibri" w:eastAsia="仿宋_GB2312" w:cs="Times New Roman"/>
          <w:sz w:val="24"/>
          <w:szCs w:val="24"/>
        </w:rPr>
        <w:t>：政策类别：</w:t>
      </w:r>
      <w:r>
        <w:rPr>
          <w:rFonts w:hint="eastAsia" w:ascii="仿宋_GB2312" w:hAnsi="Calibri" w:eastAsia="仿宋_GB2312" w:cs="Times New Roman"/>
          <w:sz w:val="24"/>
          <w:szCs w:val="24"/>
        </w:rPr>
        <w:t>就业用工</w:t>
      </w:r>
    </w:p>
    <w:p>
      <w:pPr>
        <w:rPr>
          <w:rFonts w:hint="eastAsia"/>
        </w:rPr>
      </w:pPr>
    </w:p>
    <w:p>
      <w:pPr>
        <w:widowControl/>
        <w:ind w:firstLine="480" w:firstLineChars="200"/>
        <w:jc w:val="left"/>
        <w:rPr>
          <w:rFonts w:ascii="仿宋_GB2312" w:hAnsi="Calibri" w:eastAsia="仿宋_GB2312" w:cs="Times New Roman"/>
          <w:sz w:val="24"/>
          <w:szCs w:val="24"/>
        </w:rPr>
      </w:pP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16" w:name="_Toc56409803"/>
      <w:r>
        <w:t>十</w:t>
      </w:r>
      <w:r>
        <w:rPr>
          <w:rFonts w:hint="eastAsia"/>
        </w:rPr>
        <w:t>六、我要申请缓交基本养老保险费</w:t>
      </w:r>
      <w:bookmarkEnd w:id="16"/>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以个人身份参加企业职工基本养老保险的个体工商户和各类灵活就业人员，2020年缴纳基本养老保险费确有困难的，可自愿暂缓缴费。（</w:t>
      </w:r>
      <w:r>
        <w:fldChar w:fldCharType="begin"/>
      </w:r>
      <w:r>
        <w:instrText xml:space="preserve"> HYPERLINK "http://www.mohrss.gov.cn/SYrlzyhshbzb/shehuibaozhang/zcwj/202006/t20200624_377465.html" </w:instrText>
      </w:r>
      <w:r>
        <w:fldChar w:fldCharType="separate"/>
      </w:r>
      <w:r>
        <w:rPr>
          <w:rFonts w:ascii="仿宋_GB2312" w:hAnsi="Calibri" w:eastAsia="仿宋_GB2312" w:cs="Times New Roman"/>
          <w:sz w:val="24"/>
          <w:szCs w:val="24"/>
        </w:rPr>
        <w:t>人社部发〔2020〕49号</w:t>
      </w:r>
      <w:r>
        <w:rPr>
          <w:rFonts w:ascii="仿宋_GB2312" w:hAnsi="Calibri" w:eastAsia="仿宋_GB2312" w:cs="Times New Roman"/>
          <w:sz w:val="24"/>
          <w:szCs w:val="24"/>
        </w:rPr>
        <w:fldChar w:fldCharType="end"/>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以个人身份参加企业职工基本养老保险的个体工商户和各类灵活就业人员</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268"/>
        <w:gridCol w:w="1020"/>
        <w:gridCol w:w="794"/>
        <w:gridCol w:w="1304"/>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序号</w:t>
            </w:r>
          </w:p>
        </w:tc>
        <w:tc>
          <w:tcPr>
            <w:tcW w:w="2268"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材料名称</w:t>
            </w:r>
          </w:p>
        </w:tc>
        <w:tc>
          <w:tcPr>
            <w:tcW w:w="1020"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材料</w:t>
            </w:r>
          </w:p>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类型</w:t>
            </w:r>
          </w:p>
        </w:tc>
        <w:tc>
          <w:tcPr>
            <w:tcW w:w="794"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份数</w:t>
            </w:r>
          </w:p>
        </w:tc>
        <w:tc>
          <w:tcPr>
            <w:tcW w:w="1304"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来源渠道</w:t>
            </w:r>
          </w:p>
        </w:tc>
        <w:tc>
          <w:tcPr>
            <w:tcW w:w="1247"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材料形式</w:t>
            </w:r>
          </w:p>
        </w:tc>
        <w:tc>
          <w:tcPr>
            <w:tcW w:w="1247" w:type="dxa"/>
            <w:vAlign w:val="center"/>
          </w:tcPr>
          <w:p>
            <w:pPr>
              <w:pStyle w:val="9"/>
              <w:spacing w:before="0" w:beforeAutospacing="0" w:after="0" w:afterAutospacing="0" w:line="0" w:lineRule="atLeast"/>
              <w:contextualSpacing/>
              <w:jc w:val="center"/>
              <w:rPr>
                <w:rFonts w:ascii="仿宋_GB2312" w:hAnsi="Calibri" w:eastAsia="仿宋_GB2312" w:cs="Times New Roman"/>
                <w:kern w:val="2"/>
              </w:rPr>
            </w:pPr>
            <w:r>
              <w:rPr>
                <w:rFonts w:hint="eastAsia" w:ascii="仿宋_GB2312" w:hAnsi="Calibri" w:eastAsia="仿宋_GB2312" w:cs="Times New Roman"/>
                <w:kern w:val="2"/>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1</w:t>
            </w:r>
          </w:p>
        </w:tc>
        <w:tc>
          <w:tcPr>
            <w:tcW w:w="2268"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个人身份证</w:t>
            </w:r>
          </w:p>
        </w:tc>
        <w:tc>
          <w:tcPr>
            <w:tcW w:w="1020"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复印件</w:t>
            </w:r>
          </w:p>
        </w:tc>
        <w:tc>
          <w:tcPr>
            <w:tcW w:w="794"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1</w:t>
            </w:r>
          </w:p>
        </w:tc>
        <w:tc>
          <w:tcPr>
            <w:tcW w:w="1304"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自备</w:t>
            </w:r>
          </w:p>
        </w:tc>
        <w:tc>
          <w:tcPr>
            <w:tcW w:w="1247"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纸质</w:t>
            </w:r>
          </w:p>
        </w:tc>
        <w:tc>
          <w:tcPr>
            <w:tcW w:w="1247" w:type="dxa"/>
            <w:vAlign w:val="center"/>
          </w:tcPr>
          <w:p>
            <w:pPr>
              <w:pStyle w:val="9"/>
              <w:spacing w:before="240" w:beforeAutospacing="0" w:after="0" w:afterAutospacing="0" w:line="0" w:lineRule="atLeast"/>
              <w:contextualSpacing/>
              <w:jc w:val="center"/>
              <w:rPr>
                <w:rFonts w:hAnsi="Calibri" w:cs="Times New Roman"/>
                <w:bCs/>
                <w:kern w:val="2"/>
              </w:rPr>
            </w:pPr>
            <w:r>
              <w:rPr>
                <w:rFonts w:hint="eastAsia" w:hAnsi="Calibri" w:cs="Times New Roman"/>
                <w:bCs/>
                <w:kern w:val="2"/>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099" o:spid="_x0000_s1099"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099" DrawAspect="Content" ObjectID="_1468075740" r:id="rId20">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十：咨询电话：0746-8322291</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 xml:space="preserve"> 12345（市民服务热线）、0746-8379800（市政务服务中心监督投诉科）、</w:t>
      </w:r>
      <w:r>
        <w:rPr>
          <w:rFonts w:ascii="仿宋_GB2312" w:hAnsi="Calibri" w:eastAsia="仿宋_GB2312" w:cs="Times New Roman"/>
          <w:sz w:val="24"/>
          <w:szCs w:val="24"/>
        </w:rPr>
        <w:t>0746-8322235</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widowControl/>
        <w:ind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17" w:name="_Toc56409804"/>
      <w:r>
        <w:rPr>
          <w:rFonts w:hint="eastAsia"/>
        </w:rPr>
        <w:t>十七、</w:t>
      </w:r>
      <w:r>
        <w:t>我要申请免除房屋租金</w:t>
      </w:r>
      <w:bookmarkEnd w:id="17"/>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一、实施主体：永州市发改委</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pStyle w:val="28"/>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对承租国有房屋（包括国有企业和政府部门、高校、研究院所等行政事业单位房屋，下同）用于经营、出现困难的服务业小微企业和个体工商户，免除上半年3个月房屋租金。转租、分租国有房屋的，要确保免租惠及最终承租人。（发改投资规〔2020〕734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对2020年第一季度承租永州市市属国有监管企业国有资产类经营用房的中小微企业（个体户）减免房租租金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1"/>
        <w:tblpPr w:leftFromText="180" w:rightFromText="180" w:vertAnchor="text" w:horzAnchor="page" w:tblpX="1582" w:tblpY="350"/>
        <w:tblOverlap w:val="never"/>
        <w:tblW w:w="5137"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68"/>
        <w:gridCol w:w="2741"/>
        <w:gridCol w:w="860"/>
        <w:gridCol w:w="683"/>
        <w:gridCol w:w="1226"/>
        <w:gridCol w:w="1201"/>
        <w:gridCol w:w="127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9" w:type="pct"/>
            <w:vAlign w:val="center"/>
          </w:tcPr>
          <w:p>
            <w:pPr>
              <w:pStyle w:val="9"/>
              <w:spacing w:before="240" w:beforeAutospacing="0" w:after="0" w:afterAutospacing="0" w:line="360" w:lineRule="exact"/>
              <w:jc w:val="both"/>
              <w:rPr>
                <w:rFonts w:ascii="仿宋_GB2312" w:hAnsi="Calibri" w:eastAsia="仿宋_GB2312" w:cs="Times New Roman"/>
                <w:kern w:val="2"/>
              </w:rPr>
            </w:pPr>
            <w:r>
              <w:rPr>
                <w:rFonts w:hint="eastAsia" w:ascii="仿宋_GB2312" w:hAnsi="Calibri" w:eastAsia="仿宋_GB2312" w:cs="Times New Roman"/>
                <w:kern w:val="2"/>
              </w:rPr>
              <w:t>序号</w:t>
            </w:r>
          </w:p>
        </w:tc>
        <w:tc>
          <w:tcPr>
            <w:tcW w:w="1565"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材料名称</w:t>
            </w:r>
          </w:p>
        </w:tc>
        <w:tc>
          <w:tcPr>
            <w:tcW w:w="491"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材料类型</w:t>
            </w:r>
          </w:p>
        </w:tc>
        <w:tc>
          <w:tcPr>
            <w:tcW w:w="39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份数</w:t>
            </w:r>
          </w:p>
        </w:tc>
        <w:tc>
          <w:tcPr>
            <w:tcW w:w="70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来源渠道</w:t>
            </w:r>
          </w:p>
        </w:tc>
        <w:tc>
          <w:tcPr>
            <w:tcW w:w="686"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材料形式</w:t>
            </w:r>
          </w:p>
        </w:tc>
        <w:tc>
          <w:tcPr>
            <w:tcW w:w="72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提交方式</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1</w:t>
            </w:r>
          </w:p>
        </w:tc>
        <w:tc>
          <w:tcPr>
            <w:tcW w:w="1565" w:type="pct"/>
            <w:vAlign w:val="center"/>
          </w:tcPr>
          <w:p>
            <w:pPr>
              <w:pStyle w:val="9"/>
              <w:spacing w:before="240" w:beforeAutospacing="0" w:after="0" w:afterAutospacing="0" w:line="360" w:lineRule="exact"/>
              <w:jc w:val="both"/>
              <w:rPr>
                <w:rFonts w:ascii="仿宋_GB2312" w:hAnsi="Calibri" w:eastAsia="仿宋_GB2312" w:cs="Times New Roman"/>
                <w:kern w:val="2"/>
              </w:rPr>
            </w:pPr>
            <w:r>
              <w:rPr>
                <w:rFonts w:ascii="仿宋_GB2312" w:hAnsi="Calibri" w:eastAsia="仿宋_GB2312" w:cs="Times New Roman"/>
                <w:kern w:val="2"/>
              </w:rPr>
              <w:t>减免中小微企业（个体户）房租申报表</w:t>
            </w:r>
          </w:p>
        </w:tc>
        <w:tc>
          <w:tcPr>
            <w:tcW w:w="491"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原件</w:t>
            </w:r>
          </w:p>
        </w:tc>
        <w:tc>
          <w:tcPr>
            <w:tcW w:w="39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1</w:t>
            </w:r>
          </w:p>
        </w:tc>
        <w:tc>
          <w:tcPr>
            <w:tcW w:w="70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申请人自备</w:t>
            </w:r>
          </w:p>
        </w:tc>
        <w:tc>
          <w:tcPr>
            <w:tcW w:w="686"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纸质</w:t>
            </w:r>
          </w:p>
        </w:tc>
        <w:tc>
          <w:tcPr>
            <w:tcW w:w="72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现场提交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2</w:t>
            </w:r>
          </w:p>
        </w:tc>
        <w:tc>
          <w:tcPr>
            <w:tcW w:w="1565" w:type="pct"/>
            <w:vAlign w:val="center"/>
          </w:tcPr>
          <w:p>
            <w:pPr>
              <w:pStyle w:val="9"/>
              <w:spacing w:before="240" w:beforeAutospacing="0" w:after="0" w:afterAutospacing="0" w:line="360" w:lineRule="exact"/>
              <w:jc w:val="both"/>
              <w:rPr>
                <w:rFonts w:ascii="仿宋_GB2312" w:hAnsi="Calibri" w:eastAsia="仿宋_GB2312" w:cs="Times New Roman"/>
                <w:kern w:val="2"/>
              </w:rPr>
            </w:pPr>
            <w:r>
              <w:rPr>
                <w:rFonts w:ascii="仿宋_GB2312" w:hAnsi="Calibri" w:eastAsia="仿宋_GB2312" w:cs="Times New Roman"/>
                <w:kern w:val="2"/>
              </w:rPr>
              <w:t>中小微企业（个体户）营业执照复印件</w:t>
            </w:r>
          </w:p>
        </w:tc>
        <w:tc>
          <w:tcPr>
            <w:tcW w:w="491"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复印件</w:t>
            </w:r>
          </w:p>
        </w:tc>
        <w:tc>
          <w:tcPr>
            <w:tcW w:w="39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1</w:t>
            </w:r>
          </w:p>
        </w:tc>
        <w:tc>
          <w:tcPr>
            <w:tcW w:w="70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申请人自备</w:t>
            </w:r>
          </w:p>
        </w:tc>
        <w:tc>
          <w:tcPr>
            <w:tcW w:w="686"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纸质</w:t>
            </w:r>
          </w:p>
        </w:tc>
        <w:tc>
          <w:tcPr>
            <w:tcW w:w="72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现场提交</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43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3</w:t>
            </w:r>
          </w:p>
        </w:tc>
        <w:tc>
          <w:tcPr>
            <w:tcW w:w="1565" w:type="pct"/>
            <w:vAlign w:val="center"/>
          </w:tcPr>
          <w:p>
            <w:pPr>
              <w:pStyle w:val="9"/>
              <w:spacing w:before="240" w:beforeAutospacing="0" w:after="0" w:afterAutospacing="0" w:line="360" w:lineRule="exact"/>
              <w:jc w:val="both"/>
              <w:rPr>
                <w:rFonts w:ascii="仿宋_GB2312" w:hAnsi="Calibri" w:eastAsia="仿宋_GB2312" w:cs="Times New Roman"/>
                <w:kern w:val="2"/>
              </w:rPr>
            </w:pPr>
            <w:r>
              <w:rPr>
                <w:rFonts w:ascii="仿宋_GB2312" w:hAnsi="Calibri" w:eastAsia="仿宋_GB2312" w:cs="Times New Roman"/>
                <w:kern w:val="2"/>
              </w:rPr>
              <w:t>监管企业与中小微企业（个体户）签订的房屋租赁合同及上年度（季度）缴款证明材料；</w:t>
            </w:r>
          </w:p>
        </w:tc>
        <w:tc>
          <w:tcPr>
            <w:tcW w:w="491"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原件</w:t>
            </w:r>
          </w:p>
        </w:tc>
        <w:tc>
          <w:tcPr>
            <w:tcW w:w="39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1</w:t>
            </w:r>
          </w:p>
        </w:tc>
        <w:tc>
          <w:tcPr>
            <w:tcW w:w="700"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申请人自备</w:t>
            </w:r>
          </w:p>
        </w:tc>
        <w:tc>
          <w:tcPr>
            <w:tcW w:w="686"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纸质</w:t>
            </w:r>
          </w:p>
        </w:tc>
        <w:tc>
          <w:tcPr>
            <w:tcW w:w="729" w:type="pct"/>
            <w:vAlign w:val="center"/>
          </w:tcPr>
          <w:p>
            <w:pPr>
              <w:pStyle w:val="9"/>
              <w:spacing w:before="240" w:beforeAutospacing="0" w:after="0" w:afterAutospacing="0" w:line="360" w:lineRule="exact"/>
              <w:jc w:val="center"/>
              <w:rPr>
                <w:rFonts w:ascii="仿宋_GB2312" w:hAnsi="Calibri" w:eastAsia="仿宋_GB2312" w:cs="Times New Roman"/>
                <w:kern w:val="2"/>
              </w:rPr>
            </w:pPr>
            <w:r>
              <w:rPr>
                <w:rFonts w:hint="eastAsia" w:ascii="仿宋_GB2312" w:hAnsi="Calibri" w:eastAsia="仿宋_GB2312" w:cs="Times New Roman"/>
                <w:kern w:val="2"/>
              </w:rPr>
              <w:t>现场提交</w:t>
            </w:r>
          </w:p>
        </w:tc>
      </w:tr>
    </w:tbl>
    <w:p>
      <w:pPr>
        <w:rPr>
          <w:rFonts w:ascii="仿宋" w:hAnsi="仿宋" w:eastAsia="仿宋" w:cs="仿宋"/>
          <w:sz w:val="32"/>
          <w:szCs w:val="32"/>
        </w:rPr>
      </w:pPr>
      <w:r>
        <w:rPr>
          <w:rFonts w:hint="eastAsia" w:ascii="仿宋" w:hAnsi="仿宋" w:eastAsia="仿宋" w:cs="仿宋"/>
          <w:sz w:val="32"/>
          <w:szCs w:val="32"/>
        </w:rPr>
        <w:t>附件：</w:t>
      </w:r>
    </w:p>
    <w:p>
      <w:pPr>
        <w:spacing w:line="700" w:lineRule="exact"/>
        <w:jc w:val="center"/>
        <w:rPr>
          <w:rFonts w:ascii="方正小标宋_GBK" w:hAnsi="Times New Roman" w:eastAsia="方正小标宋_GBK"/>
          <w:sz w:val="36"/>
          <w:szCs w:val="36"/>
        </w:rPr>
      </w:pPr>
      <w:r>
        <w:rPr>
          <w:rFonts w:hint="eastAsia" w:ascii="方正小标宋_GBK" w:hAnsi="Times New Roman" w:eastAsia="方正小标宋_GBK"/>
          <w:sz w:val="36"/>
          <w:szCs w:val="36"/>
        </w:rPr>
        <w:t>减免中小微企业（个体户）房租申报表</w:t>
      </w:r>
    </w:p>
    <w:p>
      <w:pPr>
        <w:spacing w:line="700" w:lineRule="exact"/>
        <w:jc w:val="center"/>
        <w:rPr>
          <w:rFonts w:ascii="方正小标宋_GBK" w:hAnsi="Times New Roman" w:eastAsia="方正小标宋_GBK"/>
          <w:sz w:val="36"/>
          <w:szCs w:val="36"/>
        </w:rPr>
      </w:pPr>
    </w:p>
    <w:p>
      <w:pPr>
        <w:rPr>
          <w:rFonts w:ascii="仿宋" w:hAnsi="仿宋" w:eastAsia="仿宋" w:cs="仿宋"/>
          <w:color w:val="000000"/>
          <w:kern w:val="0"/>
          <w:sz w:val="24"/>
        </w:rPr>
      </w:pPr>
      <w:r>
        <w:rPr>
          <w:rFonts w:hint="eastAsia" w:ascii="仿宋" w:hAnsi="仿宋" w:eastAsia="仿宋" w:cs="仿宋"/>
          <w:color w:val="000000"/>
          <w:kern w:val="0"/>
          <w:sz w:val="24"/>
        </w:rPr>
        <w:t>承租企业（个体户）名称（盖章）：__________________单位：万元</w:t>
      </w:r>
    </w:p>
    <w:tbl>
      <w:tblPr>
        <w:tblStyle w:val="10"/>
        <w:tblW w:w="8203" w:type="dxa"/>
        <w:jc w:val="center"/>
        <w:tblLayout w:type="fixed"/>
        <w:tblCellMar>
          <w:top w:w="0" w:type="dxa"/>
          <w:left w:w="108" w:type="dxa"/>
          <w:bottom w:w="0" w:type="dxa"/>
          <w:right w:w="108" w:type="dxa"/>
        </w:tblCellMar>
      </w:tblPr>
      <w:tblGrid>
        <w:gridCol w:w="2756"/>
        <w:gridCol w:w="1617"/>
        <w:gridCol w:w="2050"/>
        <w:gridCol w:w="1780"/>
      </w:tblGrid>
      <w:tr>
        <w:tblPrEx>
          <w:tblCellMar>
            <w:top w:w="0" w:type="dxa"/>
            <w:left w:w="108" w:type="dxa"/>
            <w:bottom w:w="0" w:type="dxa"/>
            <w:right w:w="108" w:type="dxa"/>
          </w:tblCellMar>
        </w:tblPrEx>
        <w:trPr>
          <w:trHeight w:val="580" w:hRule="atLeast"/>
          <w:jc w:val="center"/>
        </w:trPr>
        <w:tc>
          <w:tcPr>
            <w:tcW w:w="2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国有企业名称</w:t>
            </w:r>
          </w:p>
        </w:tc>
        <w:tc>
          <w:tcPr>
            <w:tcW w:w="5447" w:type="dxa"/>
            <w:gridSpan w:val="3"/>
            <w:tcBorders>
              <w:top w:val="single" w:color="auto" w:sz="4" w:space="0"/>
              <w:left w:val="nil"/>
              <w:bottom w:val="single" w:color="auto" w:sz="4" w:space="0"/>
              <w:right w:val="single" w:color="auto" w:sz="4" w:space="0"/>
            </w:tcBorders>
            <w:vAlign w:val="center"/>
          </w:tcPr>
          <w:p>
            <w:pPr>
              <w:widowControl/>
              <w:rPr>
                <w:rFonts w:ascii="仿宋" w:hAnsi="仿宋" w:eastAsia="仿宋" w:cs="仿宋"/>
                <w:color w:val="000000"/>
                <w:kern w:val="0"/>
                <w:sz w:val="24"/>
              </w:rPr>
            </w:pPr>
          </w:p>
        </w:tc>
      </w:tr>
      <w:tr>
        <w:tblPrEx>
          <w:tblCellMar>
            <w:top w:w="0" w:type="dxa"/>
            <w:left w:w="108" w:type="dxa"/>
            <w:bottom w:w="0" w:type="dxa"/>
            <w:right w:w="108" w:type="dxa"/>
          </w:tblCellMar>
        </w:tblPrEx>
        <w:trPr>
          <w:trHeight w:val="606" w:hRule="atLeast"/>
          <w:jc w:val="center"/>
        </w:trPr>
        <w:tc>
          <w:tcPr>
            <w:tcW w:w="2756"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承租地址</w:t>
            </w:r>
          </w:p>
        </w:tc>
        <w:tc>
          <w:tcPr>
            <w:tcW w:w="5447" w:type="dxa"/>
            <w:gridSpan w:val="3"/>
            <w:tcBorders>
              <w:top w:val="single" w:color="auto" w:sz="4" w:space="0"/>
              <w:left w:val="nil"/>
              <w:bottom w:val="single" w:color="auto" w:sz="4" w:space="0"/>
              <w:right w:val="single" w:color="auto" w:sz="4" w:space="0"/>
            </w:tcBorders>
            <w:vAlign w:val="center"/>
          </w:tcPr>
          <w:p>
            <w:pPr>
              <w:widowControl/>
              <w:rPr>
                <w:rFonts w:ascii="仿宋" w:hAnsi="仿宋" w:eastAsia="仿宋" w:cs="仿宋"/>
                <w:color w:val="000000"/>
                <w:kern w:val="0"/>
                <w:sz w:val="24"/>
              </w:rPr>
            </w:pP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统一社会信用代码</w:t>
            </w:r>
          </w:p>
        </w:tc>
        <w:tc>
          <w:tcPr>
            <w:tcW w:w="1617"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w:t>
            </w:r>
          </w:p>
        </w:tc>
        <w:tc>
          <w:tcPr>
            <w:tcW w:w="2050"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法人姓名</w:t>
            </w:r>
          </w:p>
        </w:tc>
        <w:tc>
          <w:tcPr>
            <w:tcW w:w="178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w:t>
            </w: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财务联系人</w:t>
            </w:r>
          </w:p>
        </w:tc>
        <w:tc>
          <w:tcPr>
            <w:tcW w:w="1617"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w:t>
            </w:r>
          </w:p>
        </w:tc>
        <w:tc>
          <w:tcPr>
            <w:tcW w:w="2050"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联系电话</w:t>
            </w:r>
          </w:p>
        </w:tc>
        <w:tc>
          <w:tcPr>
            <w:tcW w:w="178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w:t>
            </w:r>
          </w:p>
        </w:tc>
      </w:tr>
      <w:tr>
        <w:tblPrEx>
          <w:tblCellMar>
            <w:top w:w="0" w:type="dxa"/>
            <w:left w:w="108" w:type="dxa"/>
            <w:bottom w:w="0" w:type="dxa"/>
            <w:right w:w="108" w:type="dxa"/>
          </w:tblCellMar>
        </w:tblPrEx>
        <w:trPr>
          <w:trHeight w:val="591"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承租面积（㎡）</w:t>
            </w:r>
          </w:p>
        </w:tc>
        <w:tc>
          <w:tcPr>
            <w:tcW w:w="1617"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c>
          <w:tcPr>
            <w:tcW w:w="2050" w:type="dxa"/>
            <w:tcBorders>
              <w:top w:val="nil"/>
              <w:left w:val="nil"/>
              <w:bottom w:val="single" w:color="auto" w:sz="4" w:space="0"/>
              <w:right w:val="single" w:color="auto" w:sz="4" w:space="0"/>
            </w:tcBorders>
            <w:vAlign w:val="center"/>
          </w:tcPr>
          <w:p>
            <w:pPr>
              <w:widowControl/>
              <w:spacing w:line="400" w:lineRule="exact"/>
              <w:jc w:val="center"/>
              <w:rPr>
                <w:rFonts w:ascii="仿宋" w:hAnsi="仿宋" w:eastAsia="仿宋" w:cs="仿宋"/>
                <w:color w:val="000000"/>
                <w:kern w:val="0"/>
                <w:sz w:val="24"/>
              </w:rPr>
            </w:pPr>
            <w:r>
              <w:rPr>
                <w:rFonts w:hint="eastAsia" w:ascii="仿宋" w:hAnsi="仿宋" w:eastAsia="仿宋" w:cs="仿宋"/>
                <w:color w:val="000000"/>
                <w:kern w:val="0"/>
                <w:sz w:val="24"/>
              </w:rPr>
              <w:t>合同期限</w:t>
            </w:r>
          </w:p>
        </w:tc>
        <w:tc>
          <w:tcPr>
            <w:tcW w:w="1780"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center"/>
              <w:rPr>
                <w:rFonts w:ascii="仿宋" w:hAnsi="仿宋" w:eastAsia="仿宋" w:cs="仿宋"/>
                <w:color w:val="000000"/>
                <w:kern w:val="0"/>
                <w:sz w:val="24"/>
              </w:rPr>
            </w:pPr>
            <w:r>
              <w:rPr>
                <w:rFonts w:hint="eastAsia" w:ascii="仿宋" w:hAnsi="仿宋" w:eastAsia="仿宋" w:cs="仿宋"/>
                <w:color w:val="000000"/>
                <w:kern w:val="0"/>
                <w:sz w:val="24"/>
              </w:rPr>
              <w:t>减免房租总金额</w:t>
            </w:r>
          </w:p>
        </w:tc>
        <w:tc>
          <w:tcPr>
            <w:tcW w:w="1617"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c>
          <w:tcPr>
            <w:tcW w:w="2050" w:type="dxa"/>
            <w:tcBorders>
              <w:top w:val="nil"/>
              <w:left w:val="nil"/>
              <w:bottom w:val="single" w:color="auto" w:sz="4" w:space="0"/>
              <w:right w:val="single" w:color="auto" w:sz="4" w:space="0"/>
            </w:tcBorders>
            <w:vAlign w:val="center"/>
          </w:tcPr>
          <w:p>
            <w:pPr>
              <w:widowControl/>
              <w:spacing w:line="400" w:lineRule="exact"/>
              <w:jc w:val="center"/>
              <w:rPr>
                <w:rFonts w:ascii="仿宋" w:hAnsi="仿宋" w:eastAsia="仿宋" w:cs="仿宋"/>
                <w:color w:val="000000"/>
                <w:kern w:val="0"/>
                <w:sz w:val="24"/>
              </w:rPr>
            </w:pPr>
            <w:r>
              <w:rPr>
                <w:rFonts w:hint="eastAsia" w:ascii="仿宋" w:hAnsi="仿宋" w:eastAsia="仿宋" w:cs="仿宋"/>
                <w:color w:val="000000"/>
                <w:kern w:val="0"/>
                <w:sz w:val="24"/>
              </w:rPr>
              <w:t>审核金额</w:t>
            </w:r>
          </w:p>
        </w:tc>
        <w:tc>
          <w:tcPr>
            <w:tcW w:w="1780"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一季度（全免）</w:t>
            </w:r>
          </w:p>
        </w:tc>
        <w:tc>
          <w:tcPr>
            <w:tcW w:w="1617"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c>
          <w:tcPr>
            <w:tcW w:w="205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一季度</w:t>
            </w:r>
          </w:p>
        </w:tc>
        <w:tc>
          <w:tcPr>
            <w:tcW w:w="178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二季度（减半）</w:t>
            </w:r>
          </w:p>
        </w:tc>
        <w:tc>
          <w:tcPr>
            <w:tcW w:w="1617"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c>
          <w:tcPr>
            <w:tcW w:w="205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二季度</w:t>
            </w:r>
          </w:p>
        </w:tc>
        <w:tc>
          <w:tcPr>
            <w:tcW w:w="178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三季度（减半）</w:t>
            </w:r>
          </w:p>
        </w:tc>
        <w:tc>
          <w:tcPr>
            <w:tcW w:w="1617"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c>
          <w:tcPr>
            <w:tcW w:w="205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三季度</w:t>
            </w:r>
          </w:p>
        </w:tc>
        <w:tc>
          <w:tcPr>
            <w:tcW w:w="178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p>
        </w:tc>
      </w:tr>
      <w:tr>
        <w:tblPrEx>
          <w:tblCellMar>
            <w:top w:w="0" w:type="dxa"/>
            <w:left w:w="108" w:type="dxa"/>
            <w:bottom w:w="0" w:type="dxa"/>
            <w:right w:w="108" w:type="dxa"/>
          </w:tblCellMar>
        </w:tblPrEx>
        <w:trPr>
          <w:trHeight w:val="580" w:hRule="atLeast"/>
          <w:jc w:val="center"/>
        </w:trPr>
        <w:tc>
          <w:tcPr>
            <w:tcW w:w="2756" w:type="dxa"/>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000000"/>
                <w:kern w:val="0"/>
                <w:sz w:val="24"/>
              </w:rPr>
            </w:pPr>
            <w:r>
              <w:rPr>
                <w:rFonts w:hint="eastAsia" w:ascii="仿宋" w:hAnsi="仿宋" w:eastAsia="仿宋" w:cs="仿宋"/>
                <w:color w:val="000000"/>
                <w:kern w:val="0"/>
                <w:sz w:val="24"/>
              </w:rPr>
              <w:t>　四季度（减半）</w:t>
            </w:r>
          </w:p>
        </w:tc>
        <w:tc>
          <w:tcPr>
            <w:tcW w:w="1617" w:type="dxa"/>
            <w:tcBorders>
              <w:top w:val="nil"/>
              <w:left w:val="nil"/>
              <w:bottom w:val="single" w:color="auto" w:sz="4" w:space="0"/>
              <w:right w:val="single" w:color="auto" w:sz="4" w:space="0"/>
            </w:tcBorders>
            <w:vAlign w:val="center"/>
          </w:tcPr>
          <w:p>
            <w:pPr>
              <w:widowControl/>
              <w:jc w:val="center"/>
              <w:rPr>
                <w:rFonts w:ascii="仿宋" w:hAnsi="仿宋" w:eastAsia="仿宋" w:cs="仿宋"/>
                <w:color w:val="000000"/>
                <w:kern w:val="0"/>
                <w:sz w:val="24"/>
              </w:rPr>
            </w:pPr>
          </w:p>
        </w:tc>
        <w:tc>
          <w:tcPr>
            <w:tcW w:w="205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r>
              <w:rPr>
                <w:rFonts w:hint="eastAsia" w:ascii="仿宋" w:hAnsi="仿宋" w:eastAsia="仿宋" w:cs="仿宋"/>
                <w:color w:val="000000"/>
                <w:kern w:val="0"/>
                <w:sz w:val="24"/>
              </w:rPr>
              <w:t>　　四季度</w:t>
            </w:r>
          </w:p>
        </w:tc>
        <w:tc>
          <w:tcPr>
            <w:tcW w:w="1780" w:type="dxa"/>
            <w:tcBorders>
              <w:top w:val="nil"/>
              <w:left w:val="nil"/>
              <w:bottom w:val="single" w:color="auto" w:sz="4" w:space="0"/>
              <w:right w:val="single" w:color="auto" w:sz="4" w:space="0"/>
            </w:tcBorders>
            <w:vAlign w:val="center"/>
          </w:tcPr>
          <w:p>
            <w:pPr>
              <w:widowControl/>
              <w:rPr>
                <w:rFonts w:ascii="仿宋" w:hAnsi="仿宋" w:eastAsia="仿宋" w:cs="仿宋"/>
                <w:color w:val="000000"/>
                <w:kern w:val="0"/>
                <w:sz w:val="24"/>
              </w:rPr>
            </w:pPr>
          </w:p>
        </w:tc>
      </w:tr>
      <w:tr>
        <w:tblPrEx>
          <w:tblCellMar>
            <w:top w:w="0" w:type="dxa"/>
            <w:left w:w="108" w:type="dxa"/>
            <w:bottom w:w="0" w:type="dxa"/>
            <w:right w:w="108" w:type="dxa"/>
          </w:tblCellMar>
        </w:tblPrEx>
        <w:trPr>
          <w:trHeight w:val="2959" w:hRule="atLeast"/>
          <w:jc w:val="center"/>
        </w:trPr>
        <w:tc>
          <w:tcPr>
            <w:tcW w:w="4373" w:type="dxa"/>
            <w:gridSpan w:val="2"/>
            <w:tcBorders>
              <w:top w:val="nil"/>
              <w:left w:val="single" w:color="auto" w:sz="4" w:space="0"/>
              <w:bottom w:val="single" w:color="auto" w:sz="4" w:space="0"/>
              <w:right w:val="single" w:color="auto" w:sz="4" w:space="0"/>
            </w:tcBorders>
          </w:tcPr>
          <w:p>
            <w:pPr>
              <w:widowControl/>
              <w:spacing w:line="400" w:lineRule="exact"/>
              <w:rPr>
                <w:rFonts w:ascii="仿宋" w:hAnsi="仿宋" w:eastAsia="仿宋" w:cs="仿宋"/>
                <w:color w:val="000000"/>
                <w:kern w:val="0"/>
                <w:sz w:val="24"/>
              </w:rPr>
            </w:pPr>
          </w:p>
          <w:p>
            <w:pPr>
              <w:widowControl/>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 xml:space="preserve">市国资委审核（签章）：        </w:t>
            </w:r>
          </w:p>
          <w:p>
            <w:pPr>
              <w:widowControl/>
              <w:spacing w:line="400" w:lineRule="exact"/>
              <w:rPr>
                <w:rFonts w:ascii="仿宋" w:hAnsi="仿宋" w:eastAsia="仿宋" w:cs="仿宋"/>
                <w:color w:val="000000"/>
                <w:kern w:val="0"/>
                <w:sz w:val="24"/>
              </w:rPr>
            </w:pPr>
          </w:p>
          <w:p>
            <w:pPr>
              <w:widowControl/>
              <w:spacing w:line="400" w:lineRule="exact"/>
              <w:rPr>
                <w:rFonts w:ascii="仿宋" w:hAnsi="仿宋" w:eastAsia="仿宋" w:cs="仿宋"/>
                <w:color w:val="000000"/>
                <w:kern w:val="0"/>
                <w:sz w:val="24"/>
              </w:rPr>
            </w:pPr>
          </w:p>
          <w:p>
            <w:pPr>
              <w:widowControl/>
              <w:spacing w:line="400" w:lineRule="exact"/>
              <w:rPr>
                <w:rFonts w:ascii="仿宋" w:hAnsi="仿宋" w:eastAsia="仿宋" w:cs="仿宋"/>
                <w:color w:val="000000"/>
                <w:kern w:val="0"/>
                <w:sz w:val="24"/>
              </w:rPr>
            </w:pPr>
            <w:r>
              <w:rPr>
                <w:rFonts w:hint="eastAsia" w:ascii="仿宋" w:hAnsi="仿宋" w:eastAsia="仿宋" w:cs="仿宋"/>
                <w:color w:val="000000"/>
                <w:kern w:val="0"/>
                <w:sz w:val="24"/>
              </w:rPr>
              <w:t>经办人（签字）：</w:t>
            </w:r>
          </w:p>
          <w:p>
            <w:pPr>
              <w:widowControl/>
              <w:spacing w:line="400" w:lineRule="exact"/>
              <w:rPr>
                <w:rFonts w:ascii="仿宋" w:hAnsi="仿宋" w:eastAsia="仿宋" w:cs="仿宋"/>
                <w:color w:val="000000"/>
                <w:kern w:val="0"/>
                <w:sz w:val="24"/>
              </w:rPr>
            </w:pPr>
          </w:p>
          <w:p>
            <w:pPr>
              <w:widowControl/>
              <w:spacing w:line="400" w:lineRule="exact"/>
              <w:jc w:val="left"/>
              <w:rPr>
                <w:rFonts w:ascii="仿宋" w:hAnsi="仿宋" w:eastAsia="仿宋" w:cs="仿宋"/>
                <w:color w:val="000000"/>
                <w:kern w:val="0"/>
                <w:sz w:val="24"/>
              </w:rPr>
            </w:pPr>
          </w:p>
        </w:tc>
        <w:tc>
          <w:tcPr>
            <w:tcW w:w="3830" w:type="dxa"/>
            <w:gridSpan w:val="2"/>
            <w:tcBorders>
              <w:top w:val="nil"/>
              <w:left w:val="nil"/>
              <w:bottom w:val="single" w:color="auto" w:sz="4" w:space="0"/>
              <w:right w:val="single" w:color="auto" w:sz="4" w:space="0"/>
            </w:tcBorders>
          </w:tcPr>
          <w:p>
            <w:pPr>
              <w:widowControl/>
              <w:spacing w:line="400" w:lineRule="exact"/>
              <w:jc w:val="left"/>
              <w:rPr>
                <w:rFonts w:ascii="仿宋" w:hAnsi="仿宋" w:eastAsia="仿宋" w:cs="仿宋"/>
                <w:color w:val="000000"/>
                <w:kern w:val="0"/>
                <w:sz w:val="24"/>
              </w:rPr>
            </w:pPr>
          </w:p>
          <w:p>
            <w:pPr>
              <w:widowControl/>
              <w:spacing w:line="400" w:lineRule="exact"/>
              <w:jc w:val="left"/>
              <w:rPr>
                <w:rFonts w:ascii="仿宋" w:hAnsi="仿宋" w:eastAsia="仿宋" w:cs="仿宋"/>
                <w:color w:val="000000"/>
                <w:kern w:val="0"/>
                <w:sz w:val="24"/>
              </w:rPr>
            </w:pPr>
            <w:r>
              <w:rPr>
                <w:rFonts w:hint="eastAsia" w:ascii="仿宋" w:hAnsi="仿宋" w:eastAsia="仿宋" w:cs="仿宋"/>
                <w:color w:val="000000"/>
                <w:kern w:val="0"/>
                <w:sz w:val="24"/>
              </w:rPr>
              <w:t xml:space="preserve">市财政局审核（签章）：        </w:t>
            </w:r>
          </w:p>
          <w:p>
            <w:pPr>
              <w:widowControl/>
              <w:spacing w:line="400" w:lineRule="exact"/>
              <w:jc w:val="left"/>
              <w:rPr>
                <w:rFonts w:ascii="仿宋" w:hAnsi="仿宋" w:eastAsia="仿宋" w:cs="仿宋"/>
                <w:color w:val="000000"/>
                <w:kern w:val="0"/>
                <w:sz w:val="24"/>
              </w:rPr>
            </w:pPr>
          </w:p>
          <w:p>
            <w:pPr>
              <w:widowControl/>
              <w:spacing w:line="400" w:lineRule="exact"/>
              <w:jc w:val="left"/>
              <w:rPr>
                <w:rFonts w:ascii="仿宋" w:hAnsi="仿宋" w:eastAsia="仿宋" w:cs="仿宋"/>
                <w:color w:val="000000"/>
                <w:kern w:val="0"/>
                <w:sz w:val="24"/>
              </w:rPr>
            </w:pPr>
          </w:p>
          <w:p>
            <w:pPr>
              <w:widowControl/>
              <w:spacing w:line="400" w:lineRule="exact"/>
              <w:jc w:val="left"/>
              <w:rPr>
                <w:rFonts w:ascii="仿宋" w:hAnsi="仿宋" w:eastAsia="仿宋" w:cs="仿宋"/>
                <w:color w:val="000000"/>
                <w:kern w:val="0"/>
                <w:sz w:val="24"/>
              </w:rPr>
            </w:pPr>
            <w:r>
              <w:rPr>
                <w:rFonts w:hint="eastAsia" w:ascii="仿宋" w:hAnsi="仿宋" w:eastAsia="仿宋" w:cs="仿宋"/>
                <w:color w:val="000000"/>
                <w:kern w:val="0"/>
                <w:sz w:val="24"/>
              </w:rPr>
              <w:t>经办人（签字）：</w:t>
            </w:r>
          </w:p>
        </w:tc>
      </w:tr>
    </w:tbl>
    <w:p>
      <w:pPr>
        <w:ind w:firstLine="240" w:firstLineChars="100"/>
        <w:rPr>
          <w:rFonts w:ascii="仿宋" w:hAnsi="仿宋" w:eastAsia="仿宋" w:cs="仿宋"/>
          <w:color w:val="000000"/>
          <w:kern w:val="0"/>
          <w:sz w:val="24"/>
        </w:rPr>
      </w:pPr>
      <w:r>
        <w:rPr>
          <w:rFonts w:hint="eastAsia" w:ascii="仿宋" w:hAnsi="仿宋" w:eastAsia="仿宋" w:cs="仿宋"/>
          <w:color w:val="000000"/>
          <w:kern w:val="0"/>
          <w:sz w:val="24"/>
        </w:rPr>
        <w:t>法人（签字）：              填报人（签字）：</w:t>
      </w:r>
    </w:p>
    <w:p>
      <w:pPr>
        <w:jc w:val="right"/>
        <w:rPr>
          <w:rFonts w:ascii="仿宋" w:hAnsi="仿宋" w:eastAsia="仿宋" w:cs="仿宋"/>
          <w:color w:val="000000"/>
          <w:kern w:val="0"/>
          <w:sz w:val="24"/>
        </w:rPr>
      </w:pPr>
      <w:r>
        <w:rPr>
          <w:rFonts w:hint="eastAsia" w:ascii="仿宋" w:hAnsi="仿宋" w:eastAsia="仿宋" w:cs="仿宋"/>
          <w:color w:val="000000"/>
          <w:kern w:val="0"/>
          <w:sz w:val="24"/>
        </w:rPr>
        <w:t xml:space="preserve">填报日期：   年  月  日    </w:t>
      </w:r>
    </w:p>
    <w:p>
      <w:pPr>
        <w:spacing w:line="400" w:lineRule="exact"/>
        <w:ind w:left="239" w:leftChars="114"/>
        <w:jc w:val="left"/>
        <w:rPr>
          <w:rFonts w:ascii="仿宋" w:hAnsi="仿宋" w:eastAsia="仿宋" w:cs="仿宋"/>
          <w:sz w:val="24"/>
        </w:rPr>
      </w:pPr>
      <w:r>
        <w:rPr>
          <w:rFonts w:hint="eastAsia" w:ascii="仿宋" w:hAnsi="仿宋" w:eastAsia="仿宋" w:cs="仿宋"/>
          <w:color w:val="000000"/>
          <w:kern w:val="0"/>
          <w:sz w:val="24"/>
        </w:rPr>
        <w:t>备注：申报减免中小企业房租补贴的国有企业应当提供减免房租的有关证明材料，包括并不仅限于以下材料：房屋租赁合同复印件、房租减免有关补充合同（协议）复印件或公开减免公告、以往年度房租收入证明材料等。</w:t>
      </w:r>
    </w:p>
    <w:p>
      <w:pPr>
        <w:spacing w:line="360" w:lineRule="auto"/>
        <w:ind w:firstLine="480" w:firstLineChars="200"/>
        <w:rPr>
          <w:rFonts w:ascii="仿宋_GB2312" w:hAnsi="Calibri" w:eastAsia="仿宋_GB2312" w:cs="Times New Roman"/>
          <w:sz w:val="24"/>
          <w:szCs w:val="24"/>
        </w:rPr>
      </w:pP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0" o:spid="_x0000_s1100"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100" DrawAspect="Content" ObjectID="_1468075741" r:id="rId21">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30个工作日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 </w:t>
      </w:r>
      <w:r>
        <w:rPr>
          <w:rFonts w:hint="eastAsia" w:ascii="仿宋_GB2312" w:hAnsi="Calibri" w:eastAsia="仿宋_GB2312" w:cs="Times New Roman"/>
          <w:sz w:val="24"/>
          <w:szCs w:val="24"/>
        </w:rPr>
        <w:t>8368446</w:t>
      </w:r>
    </w:p>
    <w:p>
      <w:pPr>
        <w:spacing w:line="360" w:lineRule="auto"/>
        <w:ind w:firstLine="480" w:firstLineChars="200"/>
        <w:rPr>
          <w:rFonts w:ascii="仿宋_GB2312" w:hAnsi="Calibri" w:eastAsia="仿宋_GB2312" w:cs="Times New Roman"/>
          <w:color w:val="FF0000"/>
          <w:sz w:val="24"/>
          <w:szCs w:val="24"/>
        </w:rPr>
      </w:pPr>
      <w:r>
        <w:rPr>
          <w:rFonts w:ascii="仿宋_GB2312" w:hAnsi="Calibri" w:eastAsia="仿宋_GB2312" w:cs="Times New Roman"/>
          <w:sz w:val="24"/>
          <w:szCs w:val="24"/>
        </w:rPr>
        <w:t xml:space="preserve">十一：监督电话： </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十二：兑现成果形式：审核通过，享受租金减免</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十三：政策类别：财政奖补</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rPr>
          <w:rFonts w:ascii="仿宋_GB2312" w:hAnsi="Calibri" w:eastAsia="仿宋_GB2312" w:cs="Times New Roman"/>
          <w:sz w:val="36"/>
          <w:szCs w:val="24"/>
        </w:rPr>
      </w:pPr>
      <w:bookmarkStart w:id="18" w:name="_Toc56409805"/>
      <w:r>
        <w:rPr>
          <w:rFonts w:hint="eastAsia"/>
        </w:rPr>
        <w:t>十八、我要申请延长亏损结转年限</w:t>
      </w:r>
      <w:bookmarkEnd w:id="18"/>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受疫情影响较大的交通运输、餐饮、住宿、旅游困难行业企业2020年度产生的亏损，最长结转年限由5年延长至8年。（财政部 税务总局公告2020年第8号，国家税务总局公告2020年第4号，湘政发〔2020〕3号）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四、政策期限：文件公布之日起至疫情解除之日止。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）企业行业属于交通运输、餐饮、住宿、旅游（指旅行社及相关服务、游览景区管理两类）四大类</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2</w:t>
      </w:r>
      <w:r>
        <w:rPr>
          <w:rFonts w:ascii="仿宋_GB2312" w:hAnsi="Calibri" w:eastAsia="仿宋_GB2312" w:cs="Times New Roman"/>
          <w:sz w:val="24"/>
          <w:szCs w:val="24"/>
        </w:rPr>
        <w:t>）</w:t>
      </w:r>
      <w:r>
        <w:rPr>
          <w:rFonts w:hint="eastAsia" w:ascii="仿宋_GB2312" w:hAnsi="Calibri" w:eastAsia="仿宋_GB2312" w:cs="Times New Roman"/>
          <w:sz w:val="24"/>
          <w:szCs w:val="24"/>
        </w:rPr>
        <w:t>20</w:t>
      </w:r>
      <w:r>
        <w:rPr>
          <w:rFonts w:ascii="仿宋_GB2312" w:hAnsi="Calibri" w:eastAsia="仿宋_GB2312" w:cs="Times New Roman"/>
          <w:sz w:val="24"/>
          <w:szCs w:val="24"/>
        </w:rPr>
        <w:t>20年度发生亏损</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《适用延长亏损结转年限政策声明》</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1" o:spid="_x0000_s1101"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101" DrawAspect="Content" ObjectID="_1468075742" r:id="rId22">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5个工作日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 、</w:t>
      </w:r>
      <w:r>
        <w:rPr>
          <w:rFonts w:hint="eastAsia" w:ascii="仿宋_GB2312" w:hAnsi="Calibri" w:eastAsia="仿宋_GB2312" w:cs="Times New Roman"/>
          <w:sz w:val="24"/>
          <w:szCs w:val="24"/>
        </w:rPr>
        <w:t>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后续盈利可弥补2020年度发生的亏损，在2021年度-2028年度的企业所得税年度申报时，根据盈亏状况填报2020年度亏损弥补情况</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rPr>
          <w:rFonts w:ascii="仿宋_GB2312" w:hAnsi="Calibri" w:eastAsia="仿宋_GB2312" w:cs="Times New Roman"/>
          <w:sz w:val="36"/>
          <w:szCs w:val="24"/>
        </w:rPr>
      </w:pPr>
      <w:bookmarkStart w:id="19" w:name="_Toc56409806"/>
      <w:r>
        <w:rPr>
          <w:rFonts w:hint="eastAsia"/>
        </w:rPr>
        <w:t>十九、我要申请全额退还增</w:t>
      </w:r>
      <w:r>
        <w:rPr>
          <w:rFonts w:hint="eastAsia"/>
          <w:szCs w:val="21"/>
        </w:rPr>
        <w:t>值税增量留抵税额</w:t>
      </w:r>
      <w:bookmarkEnd w:id="19"/>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自2020年1月1日起，疫情防控重点保障物资生产企业可以按月向主管税务机关申请全额退还增值税增量留抵税额。（财政部、税务总局公告2020年第8号）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四、政策期限：文件公布之日起至疫情解除之日止。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）省级及以上发改部门、工信部门确定的疫情防控重点保障物资生产企业名单</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2</w:t>
      </w:r>
      <w:r>
        <w:rPr>
          <w:rFonts w:ascii="仿宋_GB2312" w:hAnsi="Calibri" w:eastAsia="仿宋_GB2312" w:cs="Times New Roman"/>
          <w:sz w:val="24"/>
          <w:szCs w:val="24"/>
        </w:rPr>
        <w:t>）2019年12月底相比有新增加的期末留抵税额</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退（抵）税申请表</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（一）网上办理：</w:t>
      </w:r>
    </w:p>
    <w:p>
      <w:pPr>
        <w:spacing w:line="360" w:lineRule="auto"/>
        <w:ind w:firstLine="480" w:firstLineChars="200"/>
      </w:pPr>
      <w:r>
        <w:rPr>
          <w:rFonts w:ascii="仿宋_GB2312" w:hAnsi="Calibri" w:eastAsia="仿宋_GB2312" w:cs="Times New Roman"/>
          <w:sz w:val="24"/>
          <w:szCs w:val="24"/>
        </w:rPr>
        <w:t>湖南省电子税务局办理</w:t>
      </w:r>
      <w:r>
        <w:rPr>
          <w:rFonts w:hint="eastAsia" w:ascii="仿宋_GB2312" w:hAnsi="Calibri" w:eastAsia="仿宋_GB2312" w:cs="Times New Roman"/>
          <w:sz w:val="24"/>
          <w:szCs w:val="24"/>
        </w:rPr>
        <w:t>：</w:t>
      </w:r>
      <w:r>
        <w:fldChar w:fldCharType="begin"/>
      </w:r>
      <w:r>
        <w:instrText xml:space="preserve"> HYPERLINK "https://etax.hunan.chinatax.gov.cn/wsbs/" </w:instrText>
      </w:r>
      <w:r>
        <w:fldChar w:fldCharType="separate"/>
      </w:r>
      <w:r>
        <w:rPr>
          <w:rStyle w:val="14"/>
          <w:rFonts w:ascii="仿宋_GB2312" w:hAnsi="Calibri" w:eastAsia="仿宋_GB2312" w:cs="Times New Roman"/>
          <w:color w:val="auto"/>
          <w:sz w:val="24"/>
          <w:szCs w:val="24"/>
        </w:rPr>
        <w:t>https://etax.hunan.chinatax.gov.cn/wsbs/</w:t>
      </w:r>
      <w:r>
        <w:rPr>
          <w:rStyle w:val="14"/>
          <w:rFonts w:ascii="仿宋_GB2312" w:hAnsi="Calibri" w:eastAsia="仿宋_GB2312" w:cs="Times New Roman"/>
          <w:color w:val="auto"/>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2" o:spid="_x0000_s1102"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102" DrawAspect="Content" ObjectID="_1468075743" r:id="rId23">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w:t>
      </w:r>
      <w:r>
        <w:rPr>
          <w:rFonts w:hint="eastAsia" w:ascii="仿宋_GB2312" w:hAnsi="Calibri" w:eastAsia="仿宋_GB2312" w:cs="Times New Roman"/>
          <w:sz w:val="24"/>
          <w:szCs w:val="24"/>
        </w:rPr>
        <w:t>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疫情防控重点保障物资生产企业可以按月向主管税务机关申请全额退还增值税增量留抵税额</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十三：政策类别：税费优惠</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20" w:name="_Toc56409807"/>
      <w:r>
        <w:rPr>
          <w:rFonts w:hint="eastAsia"/>
        </w:rPr>
        <w:t>二十</w:t>
      </w:r>
      <w:r>
        <w:t>、</w:t>
      </w:r>
      <w:r>
        <w:rPr>
          <w:rFonts w:hint="eastAsia"/>
        </w:rPr>
        <w:t>我要申请“银税互动”企业纳税信息推送</w:t>
      </w:r>
      <w:bookmarkEnd w:id="20"/>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一、实施主体：区（县）税务局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二、行使层级：省、市、区（县）级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拓宽“银税互动”范围，申请“银税互动”贷款的受惠企业由纳税信用A级和B级企业扩大到A级、B级、M级（新设立企业）。（湘税发〔2020〕</w:t>
      </w:r>
      <w:r>
        <w:rPr>
          <w:rFonts w:hint="eastAsia" w:ascii="仿宋_GB2312" w:hAnsi="Calibri" w:eastAsia="仿宋_GB2312" w:cs="Times New Roman"/>
          <w:sz w:val="24"/>
          <w:szCs w:val="24"/>
        </w:rPr>
        <w:t>37</w:t>
      </w:r>
      <w:r>
        <w:rPr>
          <w:rFonts w:ascii="仿宋_GB2312" w:hAnsi="Calibri" w:eastAsia="仿宋_GB2312" w:cs="Times New Roman"/>
          <w:sz w:val="24"/>
          <w:szCs w:val="24"/>
        </w:rPr>
        <w:t>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四、政策期限：无。</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纳税信用A级、B级、M级（新设立企业）企业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r>
        <w:rPr>
          <w:rFonts w:hint="eastAsia" w:ascii="仿宋_GB2312" w:hAnsi="Calibri" w:eastAsia="仿宋_GB2312" w:cs="Times New Roman"/>
          <w:sz w:val="24"/>
          <w:szCs w:val="24"/>
        </w:rPr>
        <w:t>无。</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七、办理方式：银行办理</w:t>
      </w:r>
      <w:r>
        <w:rPr>
          <w:rFonts w:hint="eastAsia" w:ascii="仿宋_GB2312" w:hAnsi="Calibri" w:eastAsia="仿宋_GB2312" w:cs="Times New Roman"/>
          <w:sz w:val="24"/>
          <w:szCs w:val="24"/>
        </w:rPr>
        <w:t>:长沙银行、中国银行、交通银行、建设银行。</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1个工作日</w:t>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十：咨询电话：0746-8365103、0746-8712366 、</w:t>
      </w:r>
      <w:r>
        <w:rPr>
          <w:rFonts w:hint="eastAsia" w:ascii="仿宋_GB2312" w:hAnsi="Calibri" w:eastAsia="仿宋_GB2312" w:cs="Times New Roman"/>
          <w:sz w:val="24"/>
          <w:szCs w:val="24"/>
        </w:rPr>
        <w:t>0746-8379055（市政务服务中心）</w:t>
      </w:r>
      <w:r>
        <w:rPr>
          <w:rFonts w:ascii="仿宋_GB2312" w:hAnsi="Calibri" w:eastAsia="仿宋_GB2312" w:cs="Times New Roman"/>
          <w:sz w:val="24"/>
          <w:szCs w:val="24"/>
        </w:rPr>
        <w:t xml:space="preserve"> </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十一：监督电话：12366（省局投诉电话）、0746-8321729（市局纳服科）  0746-8321985（区局纳服股）、</w:t>
      </w:r>
      <w:r>
        <w:rPr>
          <w:rFonts w:hint="eastAsia" w:ascii="仿宋_GB2312" w:hAnsi="Calibri" w:eastAsia="仿宋_GB2312" w:cs="Times New Roman"/>
          <w:sz w:val="24"/>
          <w:szCs w:val="24"/>
        </w:rPr>
        <w:t>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十二、兑现成果形式：出具纳税信用评价。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十三：政策类别：融资贷款。</w:t>
      </w:r>
    </w:p>
    <w:p>
      <w:pPr>
        <w:spacing w:line="360" w:lineRule="auto"/>
        <w:ind w:firstLine="480" w:firstLineChars="200"/>
        <w:rPr>
          <w:rFonts w:ascii="仿宋_GB2312" w:hAnsi="Calibri" w:eastAsia="仿宋_GB2312" w:cs="Times New Roman"/>
          <w:sz w:val="24"/>
          <w:szCs w:val="24"/>
        </w:rPr>
      </w:pP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21" w:name="_Toc56409808"/>
      <w:r>
        <w:rPr>
          <w:rFonts w:hint="eastAsia"/>
        </w:rPr>
        <w:t>二十一、我要申请一次性吸纳就业补贴</w:t>
      </w:r>
      <w:bookmarkEnd w:id="21"/>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对企业吸纳登记失业半年以上人员或中小微企业招用毕业年度高校毕业生就业，且签订1年以上劳动合同并按规定缴纳社会保险的，可给予1000元/人的一次性吸纳就业补贴,受理截止期限为2020年12月31日。（湘政办发〔2020〕20号、湘人社规〔2020〕2号、湘人社规〔2020〕4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（1）对吸纳登记失业半年以上人员就业且签订1年以上劳动合同并按规定缴纳社会保险的（经批准可缓缴的企业在申请此项补贴时可视同为按规定缴纳了社会保险费）企业。</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（2）对招用毕业年度高校毕业生就业且签订1年以上劳动合同并按规定缴纳社会保险的中小微企业。</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3866"/>
        <w:gridCol w:w="850"/>
        <w:gridCol w:w="564"/>
        <w:gridCol w:w="1133"/>
        <w:gridCol w:w="833"/>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序号</w:t>
            </w:r>
          </w:p>
        </w:tc>
        <w:tc>
          <w:tcPr>
            <w:tcW w:w="2268"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材料</w:t>
            </w:r>
          </w:p>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名称</w:t>
            </w:r>
          </w:p>
        </w:tc>
        <w:tc>
          <w:tcPr>
            <w:tcW w:w="499"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材料</w:t>
            </w:r>
          </w:p>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类型</w:t>
            </w:r>
          </w:p>
        </w:tc>
        <w:tc>
          <w:tcPr>
            <w:tcW w:w="331"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份数</w:t>
            </w:r>
          </w:p>
        </w:tc>
        <w:tc>
          <w:tcPr>
            <w:tcW w:w="665"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来源渠道</w:t>
            </w:r>
          </w:p>
        </w:tc>
        <w:tc>
          <w:tcPr>
            <w:tcW w:w="489"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材料形式</w:t>
            </w:r>
          </w:p>
        </w:tc>
        <w:tc>
          <w:tcPr>
            <w:tcW w:w="455"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1</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申报审批表</w:t>
            </w: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原件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2</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营业执照副本</w:t>
            </w: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原件/复印件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3</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申报花名册</w:t>
            </w: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原件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4</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劳动合同</w:t>
            </w: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复印件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5</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发放补贴人员工资的银行转账凭证</w:t>
            </w: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复印件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6</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社保经办机构出具的社保缴费明细账单（要体现缴费基数、单位缴费金额）</w:t>
            </w: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原件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293" w:type="pct"/>
            <w:noWrap/>
            <w:vAlign w:val="center"/>
          </w:tcPr>
          <w:p>
            <w:pPr>
              <w:pStyle w:val="9"/>
              <w:spacing w:before="0" w:beforeAutospacing="0" w:after="0" w:afterAutospacing="0" w:line="0" w:lineRule="atLeast"/>
              <w:contextualSpacing/>
              <w:jc w:val="center"/>
              <w:rPr>
                <w:rFonts w:ascii="黑体" w:hAnsi="黑体" w:eastAsia="黑体" w:cs="黑体"/>
                <w:bCs/>
                <w:kern w:val="2"/>
                <w:sz w:val="21"/>
                <w:szCs w:val="21"/>
              </w:rPr>
            </w:pPr>
            <w:r>
              <w:rPr>
                <w:rFonts w:hint="eastAsia" w:ascii="黑体" w:hAnsi="黑体" w:eastAsia="黑体" w:cs="黑体"/>
                <w:bCs/>
                <w:kern w:val="2"/>
                <w:sz w:val="21"/>
                <w:szCs w:val="21"/>
              </w:rPr>
              <w:t>7</w:t>
            </w:r>
          </w:p>
        </w:tc>
        <w:tc>
          <w:tcPr>
            <w:tcW w:w="2268"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补贴人员身份证，就业失业登记证（高校毕业生提供毕业证）。</w:t>
            </w:r>
          </w:p>
          <w:p>
            <w:pPr>
              <w:spacing w:line="0" w:lineRule="atLeast"/>
              <w:contextualSpacing/>
              <w:jc w:val="center"/>
              <w:rPr>
                <w:rFonts w:ascii="黑体" w:hAnsi="黑体" w:eastAsia="黑体" w:cs="黑体"/>
                <w:bCs/>
                <w:szCs w:val="21"/>
              </w:rPr>
            </w:pPr>
          </w:p>
        </w:tc>
        <w:tc>
          <w:tcPr>
            <w:tcW w:w="49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复印件</w:t>
            </w:r>
          </w:p>
        </w:tc>
        <w:tc>
          <w:tcPr>
            <w:tcW w:w="331"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1</w:t>
            </w:r>
          </w:p>
        </w:tc>
        <w:tc>
          <w:tcPr>
            <w:tcW w:w="66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申请人自备</w:t>
            </w:r>
          </w:p>
        </w:tc>
        <w:tc>
          <w:tcPr>
            <w:tcW w:w="489"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纸质</w:t>
            </w:r>
          </w:p>
        </w:tc>
        <w:tc>
          <w:tcPr>
            <w:tcW w:w="455" w:type="pct"/>
            <w:noWrap/>
            <w:vAlign w:val="center"/>
          </w:tcPr>
          <w:p>
            <w:pPr>
              <w:spacing w:line="0" w:lineRule="atLeast"/>
              <w:contextualSpacing/>
              <w:jc w:val="center"/>
              <w:rPr>
                <w:rFonts w:ascii="黑体" w:hAnsi="黑体" w:eastAsia="黑体" w:cs="黑体"/>
                <w:bCs/>
                <w:szCs w:val="21"/>
              </w:rPr>
            </w:pPr>
            <w:r>
              <w:rPr>
                <w:rFonts w:hint="eastAsia" w:ascii="黑体" w:hAnsi="黑体" w:eastAsia="黑体" w:cs="黑体"/>
                <w:bCs/>
                <w:szCs w:val="21"/>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3" o:spid="_x0000_s1103"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103" DrawAspect="Content" ObjectID="_1468075744" r:id="rId24">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3</w:t>
      </w:r>
      <w:r>
        <w:rPr>
          <w:rFonts w:ascii="仿宋_GB2312" w:hAnsi="Calibri" w:eastAsia="仿宋_GB2312" w:cs="Times New Roman"/>
          <w:sz w:val="24"/>
          <w:szCs w:val="24"/>
        </w:rPr>
        <w:t>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0746- 8440017</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 xml:space="preserve"> 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r>
        <w:rPr>
          <w:rFonts w:ascii="仿宋_GB2312" w:hAnsi="Calibri" w:eastAsia="仿宋_GB2312" w:cs="Times New Roman"/>
          <w:sz w:val="24"/>
          <w:szCs w:val="24"/>
        </w:rPr>
        <w:br w:type="page"/>
      </w:r>
    </w:p>
    <w:p>
      <w:pPr>
        <w:pStyle w:val="2"/>
      </w:pPr>
      <w:bookmarkStart w:id="22" w:name="_Toc56409809"/>
      <w:r>
        <w:rPr>
          <w:rFonts w:hint="eastAsia"/>
        </w:rPr>
        <w:t>二十二、</w:t>
      </w:r>
      <w:r>
        <w:rPr>
          <w:rFonts w:hint="eastAsia"/>
          <w:szCs w:val="21"/>
        </w:rPr>
        <w:t>我要申请职业技能培训补贴</w:t>
      </w:r>
      <w:bookmarkEnd w:id="22"/>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pStyle w:val="24"/>
        <w:spacing w:line="360" w:lineRule="auto"/>
        <w:ind w:firstLine="480"/>
        <w:contextualSpacing/>
        <w:rPr>
          <w:rFonts w:ascii="仿宋_GB2312" w:eastAsia="仿宋_GB2312"/>
          <w:sz w:val="24"/>
          <w:szCs w:val="24"/>
        </w:rPr>
      </w:pPr>
      <w:r>
        <w:rPr>
          <w:rFonts w:hint="eastAsia" w:ascii="仿宋_GB2312" w:eastAsia="仿宋_GB2312"/>
          <w:sz w:val="24"/>
          <w:szCs w:val="24"/>
        </w:rPr>
        <w:t>（1）大力实施职业技能提升行动，重点面向企业职工、农村转移就业劳动者、城乡未继续升学初高中毕业生、城镇登记失业人员、退役军人、就业困难人员（含残疾人）、贫困劳动力、贫困家庭子女等开展职业技能培训，按规定给予职业技能培训补贴，符合条件的人员给予生活费补贴。（湘政办发〔2020〕20号）</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对《湖南省职业技能培训补贴标准目录（2019—2021年）》（湘人社发〔2019〕17号）规定的各类职业技能培训补贴标准普遍提高50%。原有规定上浮的地区和人员，按原有比例享受职业培训补贴，不叠加享受。由省人力资源社会保障厅确定为紧缺职业（工种）的，普调后其培训补贴标准上浮10%的规定仍继续执行。（湘人社规〔2020〕2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2021年12月31日截止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具有办学资质的社会各类职业培训机构在办学许可核定的专业范围内或由大中专院校（含职业院校、技工院校，下同）对贫困家庭子女、贫困劳动力、“两后生”、农村转移就业劳动者、城镇登记失业人员开展免费职业技能培训，凭取得的职业资格证书（职业技能等级证书、专项职业能力证书）或经当地人力资源社会保障部门办班备案并统一编码的《培训合格证书》，按（湘人社发〔2019〕17号）补贴标准目录规定的补贴标准享受培训补贴。</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2）企业依托所属培训机构或委托具有办学资质的社会各类职业培训机构或由大中专院校与企业签订1年以上期限劳动合同的企业在职职工，参加岗位技能提升培训，在职业技能培训补贴标准目录内的职业（工种），取得初、中、高级职业资格证书（或职业技能等级证书、专项职业能力证书、培训合格证书）的，按现行职业技能培训补贴标准目录规定的补贴标准享受培训补贴。</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退役军人、残疾人参加职业技能培训凭取得的职业资格证书（职业技能等级证书、专项职业能力证书）或经当地人力资源社会保障部门办班备案并统一编码的《培训合格证书》，按（湘人社发〔2019〕17号）补贴标准目录规定的补贴标准享受培训补贴。</w:t>
      </w:r>
    </w:p>
    <w:p>
      <w:pPr>
        <w:spacing w:line="360" w:lineRule="auto"/>
        <w:ind w:right="-334"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（一）五类人员参加就业技能培训的，培训结束取得职业资格证书的，向培训办班所在地的人社部门经办窗口或登录“湖南省人力资源社会保障网上经办综合服务大厅”申请补贴，并提供以下材料：</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（1）就业技能培训补贴申请表（个人）（原件1份）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（2）职业资格证书（复印件1份）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（3）身份证明材料：</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①贫困家庭子女提供街道、乡镇开具的贫困家庭有关证明（原件1份）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②城镇登记失业人员提供《就业创业证》（或《就业失业登记证》）（复印件1份）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③城乡未继续升学的应届初高中毕业生提供初高中毕业证（复印件1份）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④农村转移就业劳动者提供户口簿（复印件1份）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⑤毕业年度高校毕业生提供《毕业证》或学生证（复印件1份）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（4）缴纳培训费用凭证：培训机构开具的行政事业性收费票据或税务发票（原件1份）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（二）城乡未继续升学的应届初高中毕业生、贫困家庭子女、城镇登记失业人员可由培训机构代为申请补贴，培训机构须登录信息管理平台提交申请，并提供以下材料：</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（1）《职业技能培训补贴申请表（单位）》（原件1份）；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（2）学员本人签字的《职业技能培训补贴人员名册》（原件1份）；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（3）职业资格证书复印件（复印件1份）；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（4）身份证明材料：</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①贫困家庭子女提供街道、乡镇开具的贫困家庭有关证明（原件1份）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②城镇登记失业人员提供《就业创业证》（或《就业失业登记证》）（复印件1份）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③城乡未继续升学的应届初高中毕业生提供初高中毕业证（复印件1份）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④农村转移就业劳动者提供户口簿（复印件1份）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⑤毕业年度高校毕业生提供《毕业证》或学生证（复印件1份）；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（5）培训机构出具的行政事业性收费票据或税务发票（原件1份）。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（三）岗位技能提升培训补贴申请，培训结束后由企业或培训机构根据学员取得相关证书的情况，登录信息管理平台向办班审核部门提交申请，并提供以下材料：</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（1）《职业技能培训补贴申请表（单位）》（原件1份）；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（2）学员本人签字的《职业技能培训补贴人员名册》（原件1份）；</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（3）职业资格证书复印件（复印件1份）；</w:t>
      </w:r>
    </w:p>
    <w:p>
      <w:pPr>
        <w:spacing w:line="360" w:lineRule="auto"/>
        <w:ind w:right="-335" w:firstLine="480" w:firstLineChars="200"/>
        <w:jc w:val="left"/>
        <w:rPr>
          <w:rFonts w:ascii="仿宋_GB2312" w:hAnsi="Calibri" w:eastAsia="仿宋_GB2312" w:cs="Times New Roman"/>
          <w:sz w:val="24"/>
          <w:szCs w:val="24"/>
        </w:rPr>
      </w:pPr>
      <w:r>
        <w:rPr>
          <w:rFonts w:hint="eastAsia" w:ascii="仿宋_GB2312" w:hAnsi="Calibri" w:eastAsia="仿宋_GB2312" w:cs="Times New Roman"/>
          <w:sz w:val="24"/>
          <w:szCs w:val="24"/>
        </w:rPr>
        <w:t>（4）企业或培训机构出具的行政事业性收费票据或税务发票原件（原件1份）。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4" o:spid="_x0000_s1104"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104" DrawAspect="Content" ObjectID="_1468075745" r:id="rId25">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九：办理时限：90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Times New Roman" w:eastAsia="仿宋_GB2312"/>
          <w:bCs/>
          <w:sz w:val="32"/>
          <w:szCs w:val="32"/>
        </w:rPr>
      </w:pPr>
      <w:r>
        <w:rPr>
          <w:rFonts w:ascii="仿宋_GB2312" w:hAnsi="Calibri" w:eastAsia="仿宋_GB2312" w:cs="Times New Roman"/>
          <w:sz w:val="24"/>
          <w:szCs w:val="24"/>
        </w:rPr>
        <w:t>十二：兑现成果形式：补贴发放</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r>
        <w:rPr>
          <w:rFonts w:ascii="仿宋_GB2312" w:hAnsi="Calibri" w:eastAsia="仿宋_GB2312" w:cs="Times New Roman"/>
          <w:sz w:val="24"/>
          <w:szCs w:val="24"/>
        </w:rPr>
        <w:br w:type="page"/>
      </w:r>
    </w:p>
    <w:p>
      <w:pPr>
        <w:pStyle w:val="2"/>
      </w:pPr>
      <w:bookmarkStart w:id="23" w:name="_Toc56409810"/>
      <w:r>
        <w:rPr>
          <w:rFonts w:hint="eastAsia"/>
        </w:rPr>
        <w:t>二十三、我要申请培训补贴</w:t>
      </w:r>
      <w:bookmarkEnd w:id="23"/>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企业、农村专业合作社和扶贫车间等各类生产经营主体吸纳贫困劳动力就业，以及参保企业吸纳就业困难人员、零就业家庭成员就业按规定缴纳社会保险并开展以工代训的，经人力资源社会保障部门审核后，给予企业每人每月500元的培训补贴，补贴期限最长不超过6个月。（湘人社规〔2020〕5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w:t>
      </w:r>
      <w:r>
        <w:rPr>
          <w:rFonts w:ascii="仿宋_GB2312" w:hAnsi="Calibri" w:eastAsia="仿宋_GB2312" w:cs="Times New Roman"/>
          <w:sz w:val="24"/>
          <w:szCs w:val="24"/>
        </w:rPr>
        <w:t>0</w:t>
      </w:r>
      <w:r>
        <w:rPr>
          <w:rFonts w:hint="eastAsia" w:ascii="仿宋_GB2312" w:hAnsi="Calibri" w:eastAsia="仿宋_GB2312" w:cs="Times New Roman"/>
          <w:sz w:val="24"/>
          <w:szCs w:val="24"/>
        </w:rPr>
        <w:t>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企业、农民专业合作社和扶贫车间等各类生产经营主体吸纳贫困劳动力就业并开展以工代训,以及参保企业吸纳就业困难人员、零就业家庭成员就业并开展以工代训的</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（1）企业营业执照、参保相关证明（原件备查，复印件1份）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（2）补贴对象身份证明材料（原件备查，复印件1份）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（3）补贴对象劳动合同、工资发放名册、个人参保缴费相关凭证（复印件1份）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（4）申报补贴人员名册（原件1份）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5" o:spid="_x0000_s1105"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105" DrawAspect="Content" ObjectID="_1468075746" r:id="rId26">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九：办理时限：90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Times New Roman" w:eastAsia="仿宋_GB2312"/>
          <w:bCs/>
          <w:sz w:val="32"/>
          <w:szCs w:val="32"/>
        </w:rPr>
      </w:pPr>
      <w:r>
        <w:rPr>
          <w:rFonts w:ascii="仿宋_GB2312" w:hAnsi="Calibri" w:eastAsia="仿宋_GB2312" w:cs="Times New Roman"/>
          <w:sz w:val="24"/>
          <w:szCs w:val="24"/>
        </w:rPr>
        <w:t>十二、兑现成果形式：补贴发放</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pPr>
        <w:widowControl/>
        <w:jc w:val="left"/>
      </w:pPr>
      <w:r>
        <w:br w:type="page"/>
      </w:r>
    </w:p>
    <w:p>
      <w:pPr>
        <w:pStyle w:val="2"/>
      </w:pPr>
      <w:bookmarkStart w:id="24" w:name="_Toc56409811"/>
      <w:r>
        <w:rPr>
          <w:rFonts w:hint="eastAsia"/>
        </w:rPr>
        <w:t>二十四、</w:t>
      </w:r>
      <w:r>
        <w:rPr>
          <w:rFonts w:hint="eastAsia"/>
          <w:szCs w:val="21"/>
        </w:rPr>
        <w:t>我要申请就业创业服务补助</w:t>
      </w:r>
      <w:bookmarkEnd w:id="24"/>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对人力资源服务机构、劳务经纪人开展跨区域（户籍所在市州以外）有组织劳务输出，每成功介绍1名劳动力稳定就业6个月以上的，给予300元/人的就业创业服务补助，受理截止期限为2020年12月31日。（湘政办发〔2020〕20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）申请人为经营性人力资源服务机构或农村劳务经纪人；</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2</w:t>
      </w:r>
      <w:r>
        <w:rPr>
          <w:rFonts w:ascii="仿宋_GB2312" w:hAnsi="Calibri" w:eastAsia="仿宋_GB2312" w:cs="Times New Roman"/>
          <w:sz w:val="24"/>
          <w:szCs w:val="24"/>
        </w:rPr>
        <w:t>）符合疫情防控期间为防疫物资生产重点企业提供职业介绍服务成功介绍1名劳动者稳定就业3个月以上的。</w:t>
      </w:r>
    </w:p>
    <w:p>
      <w:pPr>
        <w:spacing w:line="540" w:lineRule="exact"/>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600" w:lineRule="exact"/>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（1）人力资源服务机构：</w:t>
      </w:r>
    </w:p>
    <w:p>
      <w:pPr>
        <w:spacing w:line="600" w:lineRule="exact"/>
        <w:ind w:firstLine="480" w:firstLineChars="200"/>
        <w:contextualSpacing/>
        <w:rPr>
          <w:rFonts w:ascii="仿宋_GB2312" w:hAnsi="Calibri" w:eastAsia="仿宋_GB2312" w:cs="Times New Roman"/>
          <w:sz w:val="24"/>
          <w:szCs w:val="24"/>
        </w:rPr>
      </w:pPr>
      <w:r>
        <w:rPr>
          <w:rFonts w:ascii="仿宋_GB2312" w:hAnsi="Calibri" w:eastAsia="仿宋_GB2312" w:cs="Times New Roman"/>
          <w:sz w:val="24"/>
          <w:szCs w:val="24"/>
        </w:rPr>
        <w:fldChar w:fldCharType="begin"/>
      </w:r>
      <w:r>
        <w:rPr>
          <w:rFonts w:hint="eastAsia" w:ascii="仿宋_GB2312" w:hAnsi="Calibri" w:eastAsia="仿宋_GB2312" w:cs="Times New Roman"/>
          <w:sz w:val="24"/>
          <w:szCs w:val="24"/>
        </w:rPr>
        <w:instrText xml:space="preserve">= 1 \* GB3</w:instrText>
      </w:r>
      <w:r>
        <w:rPr>
          <w:rFonts w:ascii="仿宋_GB2312" w:hAnsi="Calibri" w:eastAsia="仿宋_GB2312" w:cs="Times New Roman"/>
          <w:sz w:val="24"/>
          <w:szCs w:val="24"/>
        </w:rPr>
        <w:fldChar w:fldCharType="separate"/>
      </w:r>
      <w:r>
        <w:rPr>
          <w:rFonts w:hint="eastAsia" w:ascii="仿宋_GB2312" w:hAnsi="Calibri" w:eastAsia="仿宋_GB2312" w:cs="Times New Roman"/>
          <w:sz w:val="24"/>
          <w:szCs w:val="24"/>
        </w:rPr>
        <w:t>①</w:t>
      </w:r>
      <w:r>
        <w:rPr>
          <w:rFonts w:ascii="仿宋_GB2312" w:hAnsi="Calibri" w:eastAsia="仿宋_GB2312" w:cs="Times New Roman"/>
          <w:sz w:val="24"/>
          <w:szCs w:val="24"/>
        </w:rPr>
        <w:fldChar w:fldCharType="end"/>
      </w:r>
      <w:r>
        <w:rPr>
          <w:rFonts w:hint="eastAsia" w:ascii="仿宋_GB2312" w:hAnsi="Calibri" w:eastAsia="仿宋_GB2312" w:cs="Times New Roman"/>
          <w:sz w:val="24"/>
          <w:szCs w:val="24"/>
        </w:rPr>
        <w:t>《湖南省就业扶贫人力资源服务机构就业创业服务补贴申报表》（原件1份）</w:t>
      </w:r>
    </w:p>
    <w:p>
      <w:pPr>
        <w:spacing w:line="600" w:lineRule="exact"/>
        <w:ind w:firstLine="480" w:firstLineChars="200"/>
        <w:contextualSpacing/>
        <w:rPr>
          <w:rFonts w:ascii="仿宋_GB2312" w:hAnsi="Calibri" w:eastAsia="仿宋_GB2312" w:cs="Times New Roman"/>
          <w:sz w:val="24"/>
          <w:szCs w:val="24"/>
        </w:rPr>
      </w:pPr>
      <w:r>
        <w:rPr>
          <w:rFonts w:ascii="仿宋_GB2312" w:hAnsi="Calibri" w:eastAsia="仿宋_GB2312" w:cs="Times New Roman"/>
          <w:sz w:val="24"/>
          <w:szCs w:val="24"/>
        </w:rPr>
        <w:fldChar w:fldCharType="begin"/>
      </w:r>
      <w:r>
        <w:rPr>
          <w:rFonts w:hint="eastAsia" w:ascii="仿宋_GB2312" w:hAnsi="Calibri" w:eastAsia="仿宋_GB2312" w:cs="Times New Roman"/>
          <w:sz w:val="24"/>
          <w:szCs w:val="24"/>
        </w:rPr>
        <w:instrText xml:space="preserve">= 2 \* GB3</w:instrText>
      </w:r>
      <w:r>
        <w:rPr>
          <w:rFonts w:ascii="仿宋_GB2312" w:hAnsi="Calibri" w:eastAsia="仿宋_GB2312" w:cs="Times New Roman"/>
          <w:sz w:val="24"/>
          <w:szCs w:val="24"/>
        </w:rPr>
        <w:fldChar w:fldCharType="separate"/>
      </w:r>
      <w:r>
        <w:rPr>
          <w:rFonts w:hint="eastAsia" w:ascii="仿宋_GB2312" w:hAnsi="Calibri" w:eastAsia="仿宋_GB2312" w:cs="Times New Roman"/>
          <w:sz w:val="24"/>
          <w:szCs w:val="24"/>
        </w:rPr>
        <w:t>②</w:t>
      </w:r>
      <w:r>
        <w:rPr>
          <w:rFonts w:ascii="仿宋_GB2312" w:hAnsi="Calibri" w:eastAsia="仿宋_GB2312" w:cs="Times New Roman"/>
          <w:sz w:val="24"/>
          <w:szCs w:val="24"/>
        </w:rPr>
        <w:fldChar w:fldCharType="end"/>
      </w:r>
      <w:r>
        <w:rPr>
          <w:rFonts w:hint="eastAsia" w:ascii="仿宋_GB2312" w:hAnsi="Calibri" w:eastAsia="仿宋_GB2312" w:cs="Times New Roman"/>
          <w:sz w:val="24"/>
          <w:szCs w:val="24"/>
        </w:rPr>
        <w:t>《湖南省贫困劳动力享受就业创业服务补贴花名册》（原件1份）</w:t>
      </w:r>
    </w:p>
    <w:p>
      <w:pPr>
        <w:spacing w:line="540" w:lineRule="exact"/>
        <w:ind w:right="-335" w:firstLine="480" w:firstLineChars="200"/>
        <w:jc w:val="left"/>
        <w:rPr>
          <w:rFonts w:ascii="仿宋_GB2312" w:hAnsi="Calibri" w:eastAsia="仿宋_GB2312" w:cs="Times New Roman"/>
          <w:sz w:val="24"/>
          <w:szCs w:val="24"/>
        </w:rPr>
      </w:pPr>
      <w:r>
        <w:rPr>
          <w:rFonts w:hint="eastAsia" w:ascii="仿宋_GB2312" w:hAnsi="Calibri" w:eastAsia="仿宋_GB2312" w:cs="Times New Roman"/>
          <w:sz w:val="24"/>
          <w:szCs w:val="24"/>
        </w:rPr>
        <w:t>（2）劳务经纪人：</w:t>
      </w:r>
    </w:p>
    <w:p>
      <w:pPr>
        <w:spacing w:line="540" w:lineRule="exact"/>
        <w:ind w:right="-335"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fldChar w:fldCharType="begin"/>
      </w:r>
      <w:r>
        <w:rPr>
          <w:rFonts w:hint="eastAsia" w:ascii="仿宋_GB2312" w:hAnsi="Calibri" w:eastAsia="仿宋_GB2312" w:cs="Times New Roman"/>
          <w:sz w:val="24"/>
          <w:szCs w:val="24"/>
        </w:rPr>
        <w:instrText xml:space="preserve">= 1 \* GB3</w:instrText>
      </w:r>
      <w:r>
        <w:rPr>
          <w:rFonts w:ascii="仿宋_GB2312" w:hAnsi="Calibri" w:eastAsia="仿宋_GB2312" w:cs="Times New Roman"/>
          <w:sz w:val="24"/>
          <w:szCs w:val="24"/>
        </w:rPr>
        <w:fldChar w:fldCharType="separate"/>
      </w:r>
      <w:r>
        <w:rPr>
          <w:rFonts w:hint="eastAsia" w:ascii="仿宋_GB2312" w:hAnsi="Calibri" w:eastAsia="仿宋_GB2312" w:cs="Times New Roman"/>
          <w:sz w:val="24"/>
          <w:szCs w:val="24"/>
        </w:rPr>
        <w:t>①</w:t>
      </w:r>
      <w:r>
        <w:rPr>
          <w:rFonts w:ascii="仿宋_GB2312" w:hAnsi="Calibri" w:eastAsia="仿宋_GB2312" w:cs="Times New Roman"/>
          <w:sz w:val="24"/>
          <w:szCs w:val="24"/>
        </w:rPr>
        <w:fldChar w:fldCharType="end"/>
      </w:r>
      <w:r>
        <w:rPr>
          <w:rFonts w:hint="eastAsia" w:ascii="仿宋_GB2312" w:hAnsi="Calibri" w:eastAsia="仿宋_GB2312" w:cs="Times New Roman"/>
          <w:sz w:val="24"/>
          <w:szCs w:val="24"/>
        </w:rPr>
        <w:t>《湖南省劳务经纪人就业创业服务补贴申报表》（原件1份）</w:t>
      </w:r>
    </w:p>
    <w:p>
      <w:pPr>
        <w:spacing w:line="540" w:lineRule="exact"/>
        <w:ind w:right="-335" w:firstLine="480" w:firstLineChars="200"/>
        <w:jc w:val="left"/>
        <w:rPr>
          <w:rFonts w:ascii="仿宋_GB2312" w:hAnsi="Calibri" w:eastAsia="仿宋_GB2312" w:cs="Times New Roman"/>
          <w:sz w:val="24"/>
          <w:szCs w:val="24"/>
        </w:rPr>
      </w:pPr>
      <w:r>
        <w:rPr>
          <w:rFonts w:ascii="仿宋_GB2312" w:hAnsi="Calibri" w:eastAsia="仿宋_GB2312" w:cs="Times New Roman"/>
          <w:sz w:val="24"/>
          <w:szCs w:val="24"/>
        </w:rPr>
        <w:fldChar w:fldCharType="begin"/>
      </w:r>
      <w:r>
        <w:rPr>
          <w:rFonts w:hint="eastAsia" w:ascii="仿宋_GB2312" w:hAnsi="Calibri" w:eastAsia="仿宋_GB2312" w:cs="Times New Roman"/>
          <w:sz w:val="24"/>
          <w:szCs w:val="24"/>
        </w:rPr>
        <w:instrText xml:space="preserve">= 2 \* GB3</w:instrText>
      </w:r>
      <w:r>
        <w:rPr>
          <w:rFonts w:ascii="仿宋_GB2312" w:hAnsi="Calibri" w:eastAsia="仿宋_GB2312" w:cs="Times New Roman"/>
          <w:sz w:val="24"/>
          <w:szCs w:val="24"/>
        </w:rPr>
        <w:fldChar w:fldCharType="separate"/>
      </w:r>
      <w:r>
        <w:rPr>
          <w:rFonts w:hint="eastAsia" w:ascii="仿宋_GB2312" w:hAnsi="Calibri" w:eastAsia="仿宋_GB2312" w:cs="Times New Roman"/>
          <w:sz w:val="24"/>
          <w:szCs w:val="24"/>
        </w:rPr>
        <w:t>②</w:t>
      </w:r>
      <w:r>
        <w:rPr>
          <w:rFonts w:ascii="仿宋_GB2312" w:hAnsi="Calibri" w:eastAsia="仿宋_GB2312" w:cs="Times New Roman"/>
          <w:sz w:val="24"/>
          <w:szCs w:val="24"/>
        </w:rPr>
        <w:fldChar w:fldCharType="end"/>
      </w:r>
      <w:r>
        <w:rPr>
          <w:rFonts w:hint="eastAsia" w:ascii="仿宋_GB2312" w:hAnsi="Calibri" w:eastAsia="仿宋_GB2312" w:cs="Times New Roman"/>
          <w:sz w:val="24"/>
          <w:szCs w:val="24"/>
        </w:rPr>
        <w:t>《湖南省贫困劳动力享受就业创业服务补贴花名册》（原件1份）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6" o:spid="_x0000_s1106"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106" DrawAspect="Content" ObjectID="_1468075747" r:id="rId27">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九：办理时限：30</w:t>
      </w:r>
      <w:r>
        <w:rPr>
          <w:rFonts w:hint="eastAsia" w:ascii="仿宋_GB2312" w:hAnsi="Calibri" w:eastAsia="仿宋_GB2312" w:cs="Times New Roman"/>
          <w:sz w:val="24"/>
          <w:szCs w:val="24"/>
        </w:rPr>
        <w:t>个工作日</w:t>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十二：兑现成果形式：资金直接拨付到人力资源服务机构或农村劳务经纪人账户。</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r>
        <w:rPr>
          <w:rFonts w:ascii="仿宋_GB2312" w:hAnsi="Calibri" w:eastAsia="仿宋_GB2312" w:cs="Times New Roman"/>
          <w:sz w:val="24"/>
          <w:szCs w:val="24"/>
        </w:rPr>
        <w:t>。</w:t>
      </w:r>
      <w:r>
        <w:rPr>
          <w:rFonts w:ascii="仿宋_GB2312" w:hAnsi="Calibri" w:eastAsia="仿宋_GB2312" w:cs="Times New Roman"/>
          <w:sz w:val="24"/>
          <w:szCs w:val="24"/>
        </w:rPr>
        <w:br w:type="page"/>
      </w:r>
    </w:p>
    <w:p>
      <w:pPr>
        <w:pStyle w:val="2"/>
      </w:pPr>
      <w:bookmarkStart w:id="25" w:name="_Toc56409812"/>
      <w:r>
        <w:rPr>
          <w:rFonts w:hint="eastAsia"/>
        </w:rPr>
        <w:t>二十五、</w:t>
      </w:r>
      <w:r>
        <w:rPr>
          <w:rFonts w:hint="eastAsia"/>
          <w:szCs w:val="21"/>
        </w:rPr>
        <w:t>我要申请免费经营场地</w:t>
      </w:r>
      <w:bookmarkEnd w:id="25"/>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政府投资开发的孵化基地等创业载体应安排一定比例场地，免费向高校毕业生、等农民工重点群体提供。（国办发〔2020〕6号）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高校毕业生、农民工等重点群体</w:t>
      </w:r>
    </w:p>
    <w:p>
      <w:pPr>
        <w:spacing w:line="540" w:lineRule="exact"/>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（1）进驻孵化基地申请表（纸质原件1份）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（2）身份证明材料（复印件1份）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7" o:spid="_x0000_s1107" o:spt="75" type="#_x0000_t75" style="height:181.05pt;width:238.45pt;" o:ole="t" filled="f" o:preferrelative="t" stroked="f" coordsize="21600,21600">
            <v:path/>
            <v:fill on="f" focussize="0,0"/>
            <v:stroke on="f"/>
            <v:imagedata r:id="rId5" o:title=""/>
            <o:lock v:ext="edit"/>
            <w10:wrap type="none"/>
            <w10:anchorlock/>
          </v:shape>
          <o:OLEObject Type="Embed" ProgID="StaticMetafile" ShapeID="_x0000_s1107" DrawAspect="Content" ObjectID="_1468075748" r:id="rId28">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九：办理时限：30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各级审核通过提供经营场地</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r>
        <w:br w:type="page"/>
      </w:r>
    </w:p>
    <w:p>
      <w:pPr>
        <w:pStyle w:val="2"/>
      </w:pPr>
      <w:bookmarkStart w:id="26" w:name="_Toc56409813"/>
      <w:r>
        <w:rPr>
          <w:rFonts w:hint="eastAsia"/>
        </w:rPr>
        <w:t>二十六、我要申请失业保险稳岗返还</w:t>
      </w:r>
      <w:bookmarkEnd w:id="26"/>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pStyle w:val="24"/>
        <w:spacing w:line="360" w:lineRule="auto"/>
        <w:ind w:firstLine="480"/>
        <w:contextualSpacing/>
        <w:rPr>
          <w:rFonts w:ascii="仿宋_GB2312" w:eastAsia="仿宋_GB2312"/>
          <w:sz w:val="24"/>
          <w:szCs w:val="24"/>
        </w:rPr>
      </w:pPr>
      <w:r>
        <w:rPr>
          <w:rFonts w:hint="eastAsia" w:ascii="仿宋_GB2312" w:eastAsia="仿宋_GB2312"/>
          <w:sz w:val="24"/>
          <w:szCs w:val="24"/>
        </w:rPr>
        <w:t>（1）对符合条件的不裁员或少裁员的企业，返还其上年度实际缴纳失业保险费的50%(其中深度贫困地区返还60%)。（湘政发〔2020〕3号）</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（2）对不裁员或少裁员的中小微企业，失业保险稳岗返还标准最高可提至企业及其职工上年度缴纳失业保险费的100%，受理截止期限为2020年12月31日。（湘政办发〔2020〕20号）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autoSpaceDE w:val="0"/>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（1）用人单位依法参加失业保险并足额缴纳失业保险费1年以上，且以前年度不欠缴失业保险费</w:t>
      </w:r>
    </w:p>
    <w:p>
      <w:pPr>
        <w:autoSpaceDE w:val="0"/>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（2）企业裁员率不高于上年度全国城镇调查失业率，对参保职30 人（含）以下的企业，裁员率放宽至不超过企业职工总数 20%</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（3）申请稳岗返还的用人单位财务制度健全、管理规范</w:t>
      </w:r>
    </w:p>
    <w:p>
      <w:pPr>
        <w:spacing w:line="540" w:lineRule="exact"/>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autoSpaceDE w:val="0"/>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（1）用人单位稳岗补贴申请表（原件1份）</w:t>
      </w:r>
    </w:p>
    <w:p>
      <w:pPr>
        <w:spacing w:line="360" w:lineRule="auto"/>
        <w:ind w:right="-335" w:firstLine="480" w:firstLineChars="200"/>
        <w:jc w:val="left"/>
        <w:rPr>
          <w:rFonts w:ascii="仿宋_GB2312" w:hAnsi="Calibri" w:eastAsia="仿宋_GB2312" w:cs="Times New Roman"/>
          <w:sz w:val="24"/>
          <w:szCs w:val="24"/>
        </w:rPr>
      </w:pPr>
      <w:r>
        <w:rPr>
          <w:rFonts w:hint="eastAsia" w:ascii="仿宋_GB2312" w:hAnsi="Calibri" w:eastAsia="仿宋_GB2312" w:cs="Times New Roman"/>
          <w:sz w:val="24"/>
          <w:szCs w:val="24"/>
        </w:rPr>
        <w:t>（2）用人单位上年度及本年度失业保险缴费凭证（复印件1份）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8" o:spid="_x0000_s1108" o:spt="75" type="#_x0000_t75" style="height:179.4pt;width:208.9pt;" o:ole="t" filled="f" o:preferrelative="t" stroked="f" coordsize="21600,21600">
            <v:path/>
            <v:fill on="f" focussize="0,0"/>
            <v:stroke on="f"/>
            <v:imagedata r:id="rId5" o:title=""/>
            <o:lock v:ext="edit"/>
            <w10:wrap type="none"/>
            <w10:anchorlock/>
          </v:shape>
          <o:OLEObject Type="Embed" ProgID="StaticMetafile" ShapeID="_x0000_s1108" DrawAspect="Content" ObjectID="_1468075749" r:id="rId29">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九：办理时限：9</w:t>
      </w:r>
      <w:r>
        <w:rPr>
          <w:rFonts w:hint="eastAsia" w:ascii="仿宋_GB2312" w:hAnsi="Calibri" w:eastAsia="仿宋_GB2312" w:cs="Times New Roman"/>
          <w:sz w:val="24"/>
          <w:szCs w:val="24"/>
        </w:rPr>
        <w:t>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对符合条件的企业按规定的比例返还其上年度实际缴纳失业保险费</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r>
        <w:br w:type="page"/>
      </w:r>
    </w:p>
    <w:p>
      <w:pPr>
        <w:pStyle w:val="2"/>
        <w:spacing w:line="360" w:lineRule="auto"/>
      </w:pPr>
      <w:bookmarkStart w:id="27" w:name="_Toc56409814"/>
      <w:r>
        <w:rPr>
          <w:rFonts w:hint="eastAsia"/>
        </w:rPr>
        <w:t>二十七、我要申请创业担保贷款</w:t>
      </w:r>
      <w:bookmarkEnd w:id="27"/>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pStyle w:val="19"/>
        <w:spacing w:line="360" w:lineRule="auto"/>
        <w:ind w:firstLine="480"/>
        <w:contextualSpacing/>
        <w:rPr>
          <w:rFonts w:ascii="仿宋_GB2312" w:eastAsia="仿宋_GB2312"/>
          <w:sz w:val="24"/>
        </w:rPr>
      </w:pPr>
      <w:r>
        <w:rPr>
          <w:rFonts w:hint="eastAsia" w:ascii="仿宋_GB2312" w:eastAsia="仿宋_GB2312"/>
          <w:sz w:val="24"/>
        </w:rPr>
        <w:t>（1）《中国人民银行长沙中心支行 湖南省财政厅 湖南省人力资源和社会保障厅 湖南省财政厅关于印发&lt;湖南省创业担保贷款实施办法&gt;的通知》（长银发〔2017〕108号）；</w:t>
      </w:r>
    </w:p>
    <w:p>
      <w:pPr>
        <w:pStyle w:val="19"/>
        <w:spacing w:line="360" w:lineRule="auto"/>
        <w:ind w:firstLine="480"/>
        <w:contextualSpacing/>
        <w:rPr>
          <w:rFonts w:ascii="仿宋_GB2312" w:eastAsia="仿宋_GB2312"/>
          <w:sz w:val="24"/>
        </w:rPr>
      </w:pPr>
      <w:r>
        <w:rPr>
          <w:rFonts w:hint="eastAsia" w:ascii="仿宋_GB2312" w:eastAsia="仿宋_GB2312"/>
          <w:sz w:val="24"/>
        </w:rPr>
        <w:t>（2）《财政部、人力资源社会保障部、中国人民银行印&lt;关于进一步做好创业担保贷款财政贴息工作&gt;的通知（财金〔2018〕22号）</w:t>
      </w:r>
    </w:p>
    <w:p>
      <w:pPr>
        <w:pStyle w:val="19"/>
        <w:spacing w:line="360" w:lineRule="auto"/>
        <w:ind w:firstLine="480"/>
        <w:contextualSpacing/>
        <w:rPr>
          <w:rFonts w:ascii="仿宋_GB2312" w:eastAsia="仿宋_GB2312"/>
          <w:sz w:val="24"/>
        </w:rPr>
      </w:pPr>
      <w:r>
        <w:rPr>
          <w:rFonts w:hint="eastAsia" w:ascii="仿宋_GB2312" w:eastAsia="仿宋_GB2312"/>
          <w:sz w:val="24"/>
        </w:rPr>
        <w:t>（3）《国务院&lt;关于进一步做好当前和今后一个时期促进就业工作的若干意见&gt;（国发〔2018〕39号）</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（4）《财政部关于修订发布&lt;惠普金融发展专项资金管理办法&gt;的通知（财金〔2019〕96号）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pStyle w:val="19"/>
        <w:spacing w:line="360" w:lineRule="auto"/>
        <w:ind w:firstLine="480"/>
        <w:contextualSpacing/>
        <w:rPr>
          <w:rFonts w:ascii="仿宋_GB2312" w:eastAsia="仿宋_GB2312"/>
          <w:sz w:val="24"/>
        </w:rPr>
      </w:pPr>
      <w:r>
        <w:rPr>
          <w:rFonts w:hint="eastAsia" w:ascii="仿宋_GB2312" w:eastAsia="仿宋_GB2312"/>
          <w:sz w:val="24"/>
        </w:rPr>
        <w:t>（1）长银发〔2017〕108号文件自2017年8月4日起执行；</w:t>
      </w:r>
    </w:p>
    <w:p>
      <w:pPr>
        <w:pStyle w:val="19"/>
        <w:spacing w:line="360" w:lineRule="auto"/>
        <w:ind w:firstLine="480"/>
        <w:contextualSpacing/>
        <w:rPr>
          <w:rFonts w:ascii="仿宋_GB2312" w:eastAsia="仿宋_GB2312"/>
          <w:sz w:val="24"/>
        </w:rPr>
      </w:pPr>
      <w:r>
        <w:rPr>
          <w:rFonts w:hint="eastAsia" w:ascii="仿宋_GB2312" w:eastAsia="仿宋_GB2312"/>
          <w:sz w:val="24"/>
        </w:rPr>
        <w:t>（2）财金〔2018〕22号文件自2018年3月27日起施行；</w:t>
      </w:r>
    </w:p>
    <w:p>
      <w:pPr>
        <w:pStyle w:val="19"/>
        <w:spacing w:line="360" w:lineRule="auto"/>
        <w:ind w:firstLine="480"/>
        <w:contextualSpacing/>
        <w:rPr>
          <w:rFonts w:ascii="仿宋_GB2312" w:eastAsia="仿宋_GB2312"/>
          <w:sz w:val="24"/>
        </w:rPr>
      </w:pPr>
      <w:r>
        <w:rPr>
          <w:rFonts w:hint="eastAsia" w:ascii="仿宋_GB2312" w:eastAsia="仿宋_GB2312"/>
          <w:sz w:val="24"/>
        </w:rPr>
        <w:t>（3）财金〔2019〕96号文件自2019年10月15日起施行，执行到2021年10月15日。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pStyle w:val="19"/>
        <w:spacing w:line="360" w:lineRule="auto"/>
        <w:ind w:firstLine="480"/>
        <w:contextualSpacing/>
        <w:rPr>
          <w:rFonts w:ascii="仿宋_GB2312" w:eastAsia="仿宋_GB2312"/>
          <w:sz w:val="24"/>
        </w:rPr>
      </w:pPr>
      <w:r>
        <w:rPr>
          <w:rFonts w:hint="eastAsia" w:ascii="仿宋_GB2312" w:eastAsia="仿宋_GB2312"/>
          <w:sz w:val="24"/>
        </w:rPr>
        <w:t>（一）凡年龄在劳动年龄以内，个人信用记录良好的以下十类人员,均可申请享受创业担保贷款及贴息扶持政策：</w:t>
      </w:r>
    </w:p>
    <w:p>
      <w:pPr>
        <w:pStyle w:val="19"/>
        <w:spacing w:line="360" w:lineRule="auto"/>
        <w:ind w:firstLine="480"/>
        <w:contextualSpacing/>
        <w:rPr>
          <w:rFonts w:ascii="仿宋_GB2312" w:eastAsia="仿宋_GB2312"/>
          <w:sz w:val="24"/>
        </w:rPr>
      </w:pPr>
      <w:r>
        <w:rPr>
          <w:rFonts w:hint="eastAsia" w:ascii="仿宋_GB2312" w:eastAsia="仿宋_GB2312"/>
          <w:sz w:val="24"/>
        </w:rPr>
        <w:t>1、城镇登记失业人员 2、就业困难人员3、复员转业退役军人 4、刑满释放人员 5、高校毕业生 6、化解过剩产能企业职工和失业人员 7、返乡创业农民工 8、网络商户 9、建档立卡贫困人员 10、农村自主创业农民以及合伙创业经营或者组织起来创业的。</w:t>
      </w:r>
    </w:p>
    <w:p>
      <w:pPr>
        <w:pStyle w:val="19"/>
        <w:spacing w:line="360" w:lineRule="auto"/>
        <w:ind w:firstLine="480"/>
        <w:contextualSpacing/>
        <w:rPr>
          <w:rFonts w:ascii="仿宋_GB2312" w:eastAsia="仿宋_GB2312"/>
          <w:sz w:val="24"/>
        </w:rPr>
      </w:pPr>
      <w:r>
        <w:rPr>
          <w:rFonts w:hint="eastAsia" w:ascii="仿宋_GB2312" w:eastAsia="仿宋_GB2312"/>
          <w:sz w:val="24"/>
        </w:rPr>
        <w:t>除助学贷款、扶贫贷款、住房贷款、购车贷款、5万元以下小额消费贷款（含信用卡消费）以外。申请人提交创业担保贷款申请时，本人及其配偶应没有其他贷款。</w:t>
      </w:r>
    </w:p>
    <w:p>
      <w:pPr>
        <w:pStyle w:val="19"/>
        <w:spacing w:line="360" w:lineRule="auto"/>
        <w:ind w:firstLine="480"/>
        <w:contextualSpacing/>
        <w:rPr>
          <w:rFonts w:ascii="仿宋_GB2312" w:eastAsia="仿宋_GB2312"/>
          <w:sz w:val="24"/>
        </w:rPr>
      </w:pPr>
      <w:r>
        <w:rPr>
          <w:rFonts w:hint="eastAsia" w:ascii="仿宋_GB2312" w:eastAsia="仿宋_GB2312"/>
          <w:sz w:val="24"/>
        </w:rPr>
        <w:t>（二）符合以下条件的小微企业可申请财政贴息支持：</w:t>
      </w:r>
    </w:p>
    <w:p>
      <w:pPr>
        <w:pStyle w:val="19"/>
        <w:spacing w:line="360" w:lineRule="auto"/>
        <w:ind w:firstLine="480"/>
        <w:contextualSpacing/>
        <w:rPr>
          <w:rFonts w:ascii="仿宋_GB2312" w:eastAsia="仿宋_GB2312"/>
          <w:sz w:val="24"/>
        </w:rPr>
      </w:pPr>
      <w:r>
        <w:rPr>
          <w:rFonts w:hint="eastAsia" w:ascii="仿宋_GB2312" w:eastAsia="仿宋_GB2312"/>
          <w:sz w:val="24"/>
        </w:rPr>
        <w:t>1、属于《统计上大中小微企业划分办法（2017）》（国统字〔2017〕213号）规定的小型、微型企业。</w:t>
      </w:r>
    </w:p>
    <w:p>
      <w:pPr>
        <w:pStyle w:val="19"/>
        <w:spacing w:line="360" w:lineRule="auto"/>
        <w:ind w:firstLine="480"/>
        <w:contextualSpacing/>
        <w:rPr>
          <w:rFonts w:ascii="仿宋_GB2312" w:eastAsia="仿宋_GB2312"/>
          <w:sz w:val="24"/>
        </w:rPr>
      </w:pPr>
      <w:r>
        <w:rPr>
          <w:rFonts w:hint="eastAsia" w:ascii="仿宋_GB2312" w:eastAsia="仿宋_GB2312"/>
          <w:sz w:val="24"/>
        </w:rPr>
        <w:t>2、小微企业当年新招用符合创业担保贷款申请条件的人数达到企业现有在职职工人数20%（超过100人的企业达到10%），并与其签订1年以上劳动合同。</w:t>
      </w:r>
    </w:p>
    <w:p>
      <w:pPr>
        <w:pStyle w:val="19"/>
        <w:spacing w:line="360" w:lineRule="auto"/>
        <w:ind w:firstLine="480"/>
        <w:contextualSpacing/>
        <w:rPr>
          <w:rFonts w:ascii="仿宋_GB2312" w:eastAsia="仿宋_GB2312"/>
          <w:sz w:val="24"/>
        </w:rPr>
      </w:pPr>
      <w:r>
        <w:rPr>
          <w:rFonts w:hint="eastAsia" w:ascii="仿宋_GB2312" w:eastAsia="仿宋_GB2312"/>
          <w:sz w:val="24"/>
        </w:rPr>
        <w:t>3、无拖欠职工工资、欠缴社会保险费等严重违法违规信用记录。</w:t>
      </w:r>
    </w:p>
    <w:p>
      <w:pPr>
        <w:pStyle w:val="19"/>
        <w:spacing w:line="360" w:lineRule="auto"/>
        <w:ind w:firstLine="480"/>
        <w:contextualSpacing/>
        <w:rPr>
          <w:rFonts w:ascii="仿宋_GB2312" w:eastAsia="仿宋_GB2312"/>
          <w:sz w:val="24"/>
        </w:rPr>
      </w:pPr>
      <w:r>
        <w:rPr>
          <w:rFonts w:ascii="仿宋_GB2312" w:eastAsia="仿宋_GB2312"/>
          <w:sz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（一）个人创业担保贷款。符合个人创业担保贷款条件的借款人提出申请，并提供经办机构要求的相关材料（一式二份）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1、《个人创业担保贷款申请审批表》（一寸彩照两张）；</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2、借款人夫妻双方的有效《居民身份证》、《户口簿》、婚姻证明；</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3、工商营业执照；</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4、《就业失业登记证》或《就业创业证》或《残疾人证》或复员、转业、退役军人证明或高校毕业证（大学生村官还需提供县级及以上组织部门出具的服务期满、考核合格的证明）或返乡创业证明或建档立卡贫困人口证明或刑满释放证明或网络商户有关证明；</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5、借款人的家庭贷款记录。</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6、担保人的身份证明、资信证明或抵押物权属证明；</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7、创业培训合格证书；</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8、经营场地租赁合同（协议）；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9、合伙创业的应提供《合伙企业营业执照》或在工商部门备案的合伙协议，组织起来共同创业应提供与符合创业担保贷款条件的组织就业人员签订的1年以上劳动合同，以及职工名单。</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10、担保机构及经办银行要求提供的其他材料。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（二）小微企业创业担保贷款，符合贷款条件的小微企业提出申请，并提供经办机构要求的相关材料（一式二份）：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1、填写《小微企业创业担保贷款申请审批表》（一式二份）</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2、借款人夫妻双方的有效《居民身份证》、《户口簿》、婚姻证明；</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3、工商营业执照；</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4、借款人的家庭贷款记录。</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5、新招用的符合创业担保贷款申请条件人员的有效证件原件和复印件；</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6、职工花名册（企业盖章）；</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7、企业与招用的符合创业担保贷款申请条件人员签订的劳动合同；</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8、无拖欠职工工资、欠缴社会保险费等违法违规信用记录证明（社会保险经办机构盖章）；</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9、企业工资支付凭证（工资表企业盖章）。</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10、担保机构及经办银行要求提供的其他材料。</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09" o:spid="_x0000_s1109" o:spt="75" type="#_x0000_t75" style="height:180.6pt;width:238.45pt;" o:ole="t" filled="f" o:preferrelative="t" stroked="f" coordsize="21600,21600">
            <v:path/>
            <v:fill on="f" focussize="0,0"/>
            <v:stroke on="f"/>
            <v:imagedata r:id="rId5" o:title=""/>
            <o:lock v:ext="edit"/>
            <w10:wrap type="none"/>
            <w10:anchorlock/>
          </v:shape>
          <o:OLEObject Type="Embed" ProgID="StaticMetafile" ShapeID="_x0000_s1109" DrawAspect="Content" ObjectID="_1468075750" r:id="rId30">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30个工作日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0746-8440601（市创业贷款担保中心）、0746-8379055（市政务服务中心）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contextualSpacing/>
        <w:rPr>
          <w:rFonts w:ascii="仿宋_GB2312" w:hAnsi="Calibri" w:eastAsia="仿宋_GB2312" w:cs="Times New Roman"/>
          <w:sz w:val="24"/>
          <w:szCs w:val="24"/>
        </w:rPr>
      </w:pPr>
      <w:r>
        <w:rPr>
          <w:rFonts w:ascii="仿宋_GB2312" w:hAnsi="Calibri" w:eastAsia="仿宋_GB2312" w:cs="Times New Roman"/>
          <w:sz w:val="24"/>
          <w:szCs w:val="24"/>
        </w:rPr>
        <w:t>十二：兑现成果形式：</w:t>
      </w:r>
    </w:p>
    <w:p>
      <w:pPr>
        <w:spacing w:line="360" w:lineRule="auto"/>
        <w:ind w:firstLine="480" w:firstLineChars="200"/>
        <w:contextualSpacing/>
        <w:rPr>
          <w:rFonts w:ascii="仿宋_GB2312" w:hAnsi="Calibri" w:eastAsia="仿宋_GB2312" w:cs="Times New Roman"/>
          <w:sz w:val="24"/>
          <w:szCs w:val="24"/>
        </w:rPr>
      </w:pPr>
      <w:r>
        <w:rPr>
          <w:rFonts w:hint="eastAsia" w:ascii="仿宋_GB2312" w:hAnsi="Calibri" w:eastAsia="仿宋_GB2312" w:cs="Times New Roman"/>
          <w:sz w:val="24"/>
          <w:szCs w:val="24"/>
        </w:rPr>
        <w:t>（一）贷款额度</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1、个人发放的创业担保贷款最高额度为15万元。</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2、合伙创业经营或者组织起来共同创业的按组织起来创业人数，每人最高15万元额度，最高贷款额度为75万元。</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3、符合条件的小微企业创业担保贷款最高额度为300万元。</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财政部门按贷款合同签订日贷款基础利率全额贴息2年。</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（二）贷款期限</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1、个人和合伙经营和组织起来创业、小微企业，贷款期限最长不超过2年。</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2、对还款积极，信用良好、带动就业能力强、创业项目好的借款个人和小微企业，可继续提供创业担保贷款贴息，但累计次数不得超过3次。</w:t>
      </w:r>
    </w:p>
    <w:p>
      <w:pPr>
        <w:spacing w:line="520" w:lineRule="exact"/>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（三）反担保方式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申请人提供反担保方式为自然人反担、抵押反担保、质押反担保以及担保机构认可的其他反担保方式。在不断提高风险评估能力的基础上，逐步降低或免除反担保。</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r>
        <w:br w:type="page"/>
      </w:r>
    </w:p>
    <w:p>
      <w:pPr>
        <w:pStyle w:val="2"/>
      </w:pPr>
      <w:bookmarkStart w:id="28" w:name="_Toc56409815"/>
      <w:r>
        <w:rPr>
          <w:rFonts w:hint="eastAsia"/>
        </w:rPr>
        <w:t>二十八、我要申请社会保险补贴</w:t>
      </w:r>
      <w:bookmarkEnd w:id="28"/>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就业困难人员、离校2年内未就业高校毕业生灵活就业后缴纳社会保险费的，按规定给予一定的社会保险补贴。（湘政办发〔2020〕20号）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pStyle w:val="19"/>
        <w:spacing w:line="0" w:lineRule="atLeast"/>
        <w:ind w:firstLine="480"/>
        <w:contextualSpacing/>
        <w:rPr>
          <w:rFonts w:ascii="仿宋_GB2312" w:eastAsia="仿宋_GB2312"/>
          <w:sz w:val="24"/>
        </w:rPr>
      </w:pPr>
      <w:r>
        <w:rPr>
          <w:rFonts w:hint="eastAsia" w:ascii="仿宋_GB2312" w:eastAsia="仿宋_GB2312"/>
          <w:sz w:val="24"/>
        </w:rPr>
        <w:t>（1）就业困难人员灵活就业后缴纳社会保险费，按规定给予一定的社会保险补贴。</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（2）离校2年内未就业高校毕业生灵活就业后缴纳社会保险费，按规定给予一定的社会保险补贴</w:t>
      </w:r>
    </w:p>
    <w:p>
      <w:pPr>
        <w:spacing w:line="540" w:lineRule="exact"/>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pStyle w:val="19"/>
        <w:spacing w:line="360" w:lineRule="auto"/>
        <w:ind w:firstLine="480"/>
        <w:contextualSpacing/>
        <w:rPr>
          <w:rFonts w:ascii="仿宋_GB2312" w:eastAsia="仿宋_GB2312"/>
          <w:sz w:val="24"/>
        </w:rPr>
      </w:pPr>
      <w:r>
        <w:rPr>
          <w:rFonts w:hint="eastAsia" w:ascii="仿宋_GB2312" w:eastAsia="仿宋_GB2312"/>
          <w:sz w:val="24"/>
        </w:rPr>
        <w:t>（一）养老保险补贴：</w:t>
      </w:r>
    </w:p>
    <w:p>
      <w:pPr>
        <w:pStyle w:val="19"/>
        <w:spacing w:line="360" w:lineRule="auto"/>
        <w:ind w:firstLine="480"/>
        <w:contextualSpacing/>
        <w:rPr>
          <w:rFonts w:ascii="仿宋_GB2312" w:eastAsia="仿宋_GB2312"/>
          <w:sz w:val="24"/>
        </w:rPr>
      </w:pPr>
      <w:r>
        <w:rPr>
          <w:rFonts w:hint="eastAsia" w:ascii="仿宋_GB2312" w:eastAsia="仿宋_GB2312"/>
          <w:sz w:val="24"/>
        </w:rPr>
        <w:t>（1）身份证（原件备查、复印件1份）</w:t>
      </w:r>
    </w:p>
    <w:p>
      <w:pPr>
        <w:pStyle w:val="19"/>
        <w:spacing w:line="360" w:lineRule="auto"/>
        <w:ind w:firstLine="480"/>
        <w:contextualSpacing/>
        <w:rPr>
          <w:rFonts w:ascii="仿宋_GB2312" w:eastAsia="仿宋_GB2312"/>
          <w:sz w:val="24"/>
        </w:rPr>
      </w:pPr>
      <w:r>
        <w:rPr>
          <w:rFonts w:hint="eastAsia" w:ascii="仿宋_GB2312" w:eastAsia="仿宋_GB2312"/>
          <w:sz w:val="24"/>
        </w:rPr>
        <w:t>（2）养老保险参保手册（原件备查、复印件1份）</w:t>
      </w:r>
    </w:p>
    <w:p>
      <w:pPr>
        <w:pStyle w:val="19"/>
        <w:spacing w:line="360" w:lineRule="auto"/>
        <w:ind w:firstLine="480"/>
        <w:contextualSpacing/>
        <w:rPr>
          <w:rFonts w:ascii="仿宋_GB2312" w:eastAsia="仿宋_GB2312"/>
          <w:sz w:val="24"/>
        </w:rPr>
      </w:pPr>
      <w:r>
        <w:rPr>
          <w:rFonts w:hint="eastAsia" w:ascii="仿宋_GB2312" w:eastAsia="仿宋_GB2312"/>
          <w:sz w:val="24"/>
        </w:rPr>
        <w:t>（3）《就业失业登记证》或《就业创业证》（高校毕业生提供毕业证）（原件备查、复印件1份）</w:t>
      </w:r>
    </w:p>
    <w:p>
      <w:pPr>
        <w:pStyle w:val="19"/>
        <w:spacing w:line="360" w:lineRule="auto"/>
        <w:ind w:firstLine="480"/>
        <w:contextualSpacing/>
        <w:rPr>
          <w:rFonts w:ascii="仿宋_GB2312" w:eastAsia="仿宋_GB2312"/>
          <w:sz w:val="24"/>
        </w:rPr>
      </w:pPr>
      <w:r>
        <w:rPr>
          <w:rFonts w:hint="eastAsia" w:ascii="仿宋_GB2312" w:eastAsia="仿宋_GB2312"/>
          <w:sz w:val="24"/>
        </w:rPr>
        <w:t>（二）医疗保险补贴：</w:t>
      </w:r>
    </w:p>
    <w:p>
      <w:pPr>
        <w:pStyle w:val="19"/>
        <w:spacing w:line="360" w:lineRule="auto"/>
        <w:ind w:firstLine="480"/>
        <w:contextualSpacing/>
        <w:rPr>
          <w:rFonts w:ascii="仿宋_GB2312" w:eastAsia="仿宋_GB2312"/>
          <w:sz w:val="24"/>
        </w:rPr>
      </w:pPr>
      <w:r>
        <w:rPr>
          <w:rFonts w:hint="eastAsia" w:ascii="仿宋_GB2312" w:eastAsia="仿宋_GB2312"/>
          <w:sz w:val="24"/>
        </w:rPr>
        <w:t>（1）身份证（原件备查、复印件1份）</w:t>
      </w:r>
    </w:p>
    <w:p>
      <w:pPr>
        <w:pStyle w:val="19"/>
        <w:spacing w:line="360" w:lineRule="auto"/>
        <w:ind w:firstLine="480"/>
        <w:contextualSpacing/>
        <w:rPr>
          <w:rFonts w:ascii="仿宋_GB2312" w:eastAsia="仿宋_GB2312"/>
          <w:sz w:val="24"/>
        </w:rPr>
      </w:pPr>
      <w:r>
        <w:rPr>
          <w:rFonts w:hint="eastAsia" w:ascii="仿宋_GB2312" w:eastAsia="仿宋_GB2312"/>
          <w:sz w:val="24"/>
        </w:rPr>
        <w:t>（2）医疗保险参保手册或医保卡（原件备查、复印件1份）</w:t>
      </w:r>
    </w:p>
    <w:p>
      <w:pPr>
        <w:pStyle w:val="19"/>
        <w:spacing w:line="360" w:lineRule="auto"/>
        <w:ind w:firstLine="480"/>
        <w:contextualSpacing/>
        <w:rPr>
          <w:rFonts w:ascii="仿宋_GB2312" w:eastAsia="仿宋_GB2312"/>
          <w:sz w:val="24"/>
        </w:rPr>
      </w:pPr>
      <w:r>
        <w:rPr>
          <w:rFonts w:hint="eastAsia" w:ascii="仿宋_GB2312" w:eastAsia="仿宋_GB2312"/>
          <w:sz w:val="24"/>
        </w:rPr>
        <w:t>（3）《就业失业登记证》或《就业创业证》（高校毕业生提供毕业证）（原件备查、复印件1份）</w:t>
      </w:r>
    </w:p>
    <w:p>
      <w:pPr>
        <w:pStyle w:val="19"/>
        <w:spacing w:line="360" w:lineRule="auto"/>
        <w:ind w:firstLine="480"/>
        <w:contextualSpacing/>
        <w:rPr>
          <w:rFonts w:ascii="仿宋_GB2312" w:eastAsia="仿宋_GB2312"/>
          <w:sz w:val="24"/>
        </w:rPr>
      </w:pPr>
      <w:r>
        <w:rPr>
          <w:rFonts w:hint="eastAsia" w:ascii="仿宋_GB2312" w:eastAsia="仿宋_GB2312"/>
          <w:sz w:val="24"/>
        </w:rPr>
        <w:t>（4）医疗保险缴费发票（原件1份）</w:t>
      </w:r>
    </w:p>
    <w:p>
      <w:pPr>
        <w:pStyle w:val="19"/>
        <w:spacing w:line="360" w:lineRule="auto"/>
        <w:ind w:firstLine="480"/>
        <w:contextualSpacing/>
        <w:rPr>
          <w:rFonts w:ascii="仿宋_GB2312" w:eastAsia="仿宋_GB2312"/>
          <w:sz w:val="24"/>
        </w:rPr>
      </w:pPr>
      <w:r>
        <w:rPr>
          <w:rFonts w:hint="eastAsia" w:ascii="仿宋_GB2312" w:eastAsia="仿宋_GB2312"/>
          <w:sz w:val="24"/>
        </w:rPr>
        <w:t>（5）首次申领需提供本人开户的建设银行卡账户（复印件1份）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10" o:spid="_x0000_s1110" o:spt="75" type="#_x0000_t75" style="height:183.1pt;width:241.4pt;" o:ole="t" filled="f" o:preferrelative="t" stroked="f" coordsize="21600,21600">
            <v:path/>
            <v:fill on="f" focussize="0,0"/>
            <v:stroke on="f"/>
            <v:imagedata r:id="rId5" o:title=""/>
            <o:lock v:ext="edit"/>
            <w10:wrap type="none"/>
            <w10:anchorlock/>
          </v:shape>
          <o:OLEObject Type="Embed" ProgID="StaticMetafile" ShapeID="_x0000_s1110" DrawAspect="Content" ObjectID="_1468075751" r:id="rId31">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九：办理时限：90</w:t>
      </w:r>
      <w:r>
        <w:rPr>
          <w:rFonts w:hint="eastAsia" w:ascii="仿宋_GB2312" w:hAnsi="Calibri" w:eastAsia="仿宋_GB2312" w:cs="Times New Roman"/>
          <w:sz w:val="24"/>
          <w:szCs w:val="24"/>
        </w:rPr>
        <w:t>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r>
        <w:rPr>
          <w:rFonts w:ascii="仿宋_GB2312" w:hAnsi="Calibri" w:eastAsia="仿宋_GB2312" w:cs="Times New Roman"/>
          <w:sz w:val="24"/>
          <w:szCs w:val="24"/>
        </w:rPr>
        <w:br w:type="page"/>
      </w:r>
    </w:p>
    <w:p>
      <w:pPr>
        <w:pStyle w:val="2"/>
      </w:pPr>
      <w:bookmarkStart w:id="29" w:name="_Toc56409816"/>
      <w:r>
        <w:rPr>
          <w:rFonts w:hint="eastAsia"/>
        </w:rPr>
        <w:t>二十九、我要申请见习补贴</w:t>
      </w:r>
      <w:bookmarkEnd w:id="29"/>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对见习期未满与高校毕业生签订劳动合同的，给予见习单位剩余期限见习补贴，受理期限截止期限为2020年12月31日。（湘政办发〔2020〕20号）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2020年12月31日截止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对见习期未满与高校毕业生签订劳动合同的，给予见习单位剩余期限见习补贴</w:t>
      </w:r>
    </w:p>
    <w:p>
      <w:pPr>
        <w:spacing w:line="360" w:lineRule="auto"/>
        <w:ind w:right="-334" w:firstLine="470" w:firstLineChars="196"/>
        <w:jc w:val="left"/>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pStyle w:val="19"/>
        <w:spacing w:line="360" w:lineRule="auto"/>
        <w:ind w:firstLine="480"/>
        <w:contextualSpacing/>
        <w:rPr>
          <w:rFonts w:ascii="仿宋_GB2312" w:eastAsia="仿宋_GB2312"/>
          <w:sz w:val="24"/>
        </w:rPr>
      </w:pPr>
      <w:r>
        <w:rPr>
          <w:rFonts w:hint="eastAsia" w:ascii="仿宋_GB2312" w:eastAsia="仿宋_GB2312"/>
          <w:sz w:val="24"/>
        </w:rPr>
        <w:t>（1）剩余期限见习补贴审批表（原件一式三份）</w:t>
      </w:r>
    </w:p>
    <w:p>
      <w:pPr>
        <w:pStyle w:val="19"/>
        <w:spacing w:line="360" w:lineRule="auto"/>
        <w:ind w:firstLine="480"/>
        <w:contextualSpacing/>
        <w:rPr>
          <w:rFonts w:ascii="仿宋_GB2312" w:eastAsia="仿宋_GB2312"/>
          <w:sz w:val="24"/>
        </w:rPr>
      </w:pPr>
      <w:r>
        <w:rPr>
          <w:rFonts w:hint="eastAsia" w:ascii="仿宋_GB2312" w:eastAsia="仿宋_GB2312"/>
          <w:sz w:val="24"/>
        </w:rPr>
        <w:t>（2）签订的劳动合同（原件备查、复印件2份）</w:t>
      </w:r>
    </w:p>
    <w:p>
      <w:pPr>
        <w:pStyle w:val="19"/>
        <w:spacing w:line="360" w:lineRule="auto"/>
        <w:ind w:firstLine="480"/>
        <w:contextualSpacing/>
        <w:rPr>
          <w:rFonts w:ascii="仿宋_GB2312" w:eastAsia="仿宋_GB2312"/>
          <w:sz w:val="24"/>
        </w:rPr>
      </w:pPr>
      <w:r>
        <w:rPr>
          <w:rFonts w:hint="eastAsia" w:ascii="仿宋_GB2312" w:eastAsia="仿宋_GB2312"/>
          <w:sz w:val="24"/>
        </w:rPr>
        <w:t>（3）剩余期限见习补贴人员花名册（原件3份）</w:t>
      </w:r>
    </w:p>
    <w:p>
      <w:pPr>
        <w:pStyle w:val="19"/>
        <w:spacing w:line="360" w:lineRule="auto"/>
        <w:ind w:firstLine="480"/>
        <w:contextualSpacing/>
        <w:rPr>
          <w:rFonts w:ascii="仿宋_GB2312" w:eastAsia="仿宋_GB2312"/>
          <w:sz w:val="24"/>
        </w:rPr>
      </w:pPr>
      <w:r>
        <w:rPr>
          <w:rFonts w:hint="eastAsia" w:ascii="仿宋_GB2312" w:eastAsia="仿宋_GB2312"/>
          <w:sz w:val="24"/>
        </w:rPr>
        <w:t>（4）银行拨付至本人账户的工资发放凭证（原件3份）</w:t>
      </w:r>
    </w:p>
    <w:p>
      <w:pPr>
        <w:pStyle w:val="19"/>
        <w:spacing w:line="360" w:lineRule="auto"/>
        <w:ind w:firstLine="480"/>
        <w:contextualSpacing/>
        <w:rPr>
          <w:rFonts w:ascii="仿宋_GB2312" w:eastAsia="仿宋_GB2312"/>
          <w:sz w:val="24"/>
        </w:rPr>
      </w:pPr>
      <w:r>
        <w:rPr>
          <w:rFonts w:hint="eastAsia" w:ascii="仿宋_GB2312" w:eastAsia="仿宋_GB2312"/>
          <w:sz w:val="24"/>
        </w:rPr>
        <w:t>（5）社保经办机构出具的社保缴费明细账单（加盖社保经办机构公章）（原件3份）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11" o:spid="_x0000_s1111"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111" DrawAspect="Content" ObjectID="_1468075752" r:id="rId32">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九：办理时限：6</w:t>
      </w:r>
      <w:r>
        <w:rPr>
          <w:rFonts w:hint="eastAsia" w:ascii="仿宋_GB2312" w:hAnsi="Calibri" w:eastAsia="仿宋_GB2312" w:cs="Times New Roman"/>
          <w:sz w:val="24"/>
          <w:szCs w:val="24"/>
        </w:rPr>
        <w:t>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0746-844</w:t>
      </w:r>
      <w:r>
        <w:rPr>
          <w:rFonts w:ascii="仿宋_GB2312" w:hAnsi="Calibri" w:eastAsia="仿宋_GB2312" w:cs="Times New Roman"/>
          <w:sz w:val="24"/>
          <w:szCs w:val="24"/>
        </w:rPr>
        <w:t>2843</w:t>
      </w:r>
      <w:r>
        <w:rPr>
          <w:rFonts w:hint="eastAsia" w:ascii="仿宋_GB2312" w:hAnsi="Calibri" w:eastAsia="仿宋_GB2312" w:cs="Times New Roman"/>
          <w:sz w:val="24"/>
          <w:szCs w:val="24"/>
        </w:rPr>
        <w:t>（市就业服务中心）、0746-8379055（市政务服务中心）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w:t>
      </w:r>
      <w:r>
        <w:rPr>
          <w:rFonts w:hint="eastAsia" w:ascii="仿宋_GB2312" w:hAnsi="Calibri" w:eastAsia="仿宋_GB2312" w:cs="Times New Roman"/>
          <w:sz w:val="24"/>
          <w:szCs w:val="24"/>
        </w:rPr>
        <w:t>发放补贴</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w:t>
      </w:r>
      <w:r>
        <w:rPr>
          <w:rFonts w:hint="eastAsia" w:ascii="仿宋_GB2312" w:hAnsi="Calibri" w:eastAsia="仿宋_GB2312" w:cs="Times New Roman"/>
          <w:sz w:val="24"/>
          <w:szCs w:val="24"/>
        </w:rPr>
        <w:t>就业用工</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30" w:name="_Toc56409817"/>
      <w:r>
        <w:rPr>
          <w:rFonts w:hint="eastAsia"/>
        </w:rPr>
        <w:t>三十、</w:t>
      </w:r>
      <w:r>
        <w:rPr>
          <w:rFonts w:hint="eastAsia"/>
          <w:szCs w:val="21"/>
        </w:rPr>
        <w:t>我要申请育秧成本补助</w:t>
      </w:r>
      <w:bookmarkEnd w:id="30"/>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w:t>
      </w:r>
      <w:r>
        <w:rPr>
          <w:rFonts w:hint="eastAsia" w:ascii="仿宋_GB2312" w:hAnsi="Calibri" w:eastAsia="仿宋_GB2312" w:cs="Times New Roman"/>
          <w:sz w:val="24"/>
          <w:szCs w:val="24"/>
        </w:rPr>
        <w:t>区（县）农业农村局、财政局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省、市、区（县）</w:t>
      </w:r>
      <w:r>
        <w:rPr>
          <w:rFonts w:ascii="仿宋_GB2312" w:hAnsi="Calibri" w:eastAsia="仿宋_GB2312" w:cs="Times New Roman"/>
          <w:sz w:val="24"/>
          <w:szCs w:val="24"/>
        </w:rPr>
        <w:t>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根据《湖南省人民政府办公厅关于切实抓好早稻生产的紧急通知》（湘政办明电〔2020〕15号），在全省66个早稻生产重点县市区实施早稻专业化集中育秧300万亩，要求有关县市区将面积任务落细落实到专业化育秧主体。省财政按照每亩大田60元的标准给予补助。对早稻专业化集中育秧的</w:t>
      </w:r>
      <w:bookmarkStart w:id="31" w:name="_Hlk38292580"/>
      <w:bookmarkStart w:id="32" w:name="_Hlk38291613"/>
      <w:r>
        <w:rPr>
          <w:rFonts w:hint="eastAsia" w:ascii="仿宋_GB2312" w:hAnsi="Calibri" w:eastAsia="仿宋_GB2312" w:cs="Times New Roman"/>
          <w:sz w:val="24"/>
          <w:szCs w:val="24"/>
        </w:rPr>
        <w:t>机插秧、机抛秧服务</w:t>
      </w:r>
      <w:bookmarkEnd w:id="31"/>
      <w:r>
        <w:rPr>
          <w:rFonts w:hint="eastAsia" w:ascii="仿宋_GB2312" w:hAnsi="Calibri" w:eastAsia="仿宋_GB2312" w:cs="Times New Roman"/>
          <w:sz w:val="24"/>
          <w:szCs w:val="24"/>
        </w:rPr>
        <w:t>，</w:t>
      </w:r>
      <w:bookmarkEnd w:id="32"/>
      <w:r>
        <w:rPr>
          <w:rFonts w:hint="eastAsia" w:ascii="仿宋_GB2312" w:hAnsi="Calibri" w:eastAsia="仿宋_GB2312" w:cs="Times New Roman"/>
          <w:sz w:val="24"/>
          <w:szCs w:val="24"/>
        </w:rPr>
        <w:t>按照每亩大田40元的标准给予作业补贴</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r>
        <w:rPr>
          <w:rFonts w:hint="eastAsia" w:ascii="仿宋_GB2312" w:hAnsi="Calibri" w:eastAsia="仿宋_GB2312" w:cs="Times New Roman"/>
          <w:sz w:val="24"/>
          <w:szCs w:val="24"/>
        </w:rPr>
        <w:t>早稻集中育秧及机插秧机抛秧作业完成，经县市区农业农村部门验收后6月底前拨付补助资金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全省66个早稻生产重点县市区内开展早稻专业化集中育秧的新型农业经营主体，育秧方式为机插秧或抛秧，抛秧秧田面积1.5亩以上、机插秧秩田面积0.4亩以上，相对集中连片、秧苗长势良好</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申请育秧成本补助的报告</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12" o:spid="_x0000_s1112"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112" DrawAspect="Content" ObjectID="_1468075753" r:id="rId33">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60个工作日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 </w:t>
      </w:r>
      <w:r>
        <w:rPr>
          <w:rFonts w:hint="eastAsia" w:ascii="仿宋_GB2312" w:hAnsi="Calibri" w:eastAsia="仿宋_GB2312" w:cs="Times New Roman"/>
          <w:sz w:val="24"/>
          <w:szCs w:val="24"/>
        </w:rPr>
        <w:t>0746-</w:t>
      </w:r>
      <w:r>
        <w:rPr>
          <w:rFonts w:ascii="仿宋_GB2312" w:hAnsi="Calibri" w:eastAsia="仿宋_GB2312" w:cs="Times New Roman"/>
          <w:sz w:val="24"/>
          <w:szCs w:val="24"/>
        </w:rPr>
        <w:t>8368223、</w:t>
      </w:r>
      <w:r>
        <w:rPr>
          <w:rFonts w:hint="eastAsia" w:ascii="仿宋_GB2312" w:hAnsi="Calibri" w:eastAsia="仿宋_GB2312" w:cs="Times New Roman"/>
          <w:sz w:val="24"/>
          <w:szCs w:val="24"/>
        </w:rPr>
        <w:t>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8379800、12345（市民服务热线）、0746-8379800（市政务服务中心监督投诉科）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十二、兑现成果形式：资金直接拨付到企业账户或农户惠农明白卡一卡通账户</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十三：政策类别：财政奖补</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33" w:name="_Toc56409818"/>
      <w:r>
        <w:rPr>
          <w:rFonts w:hint="eastAsia"/>
        </w:rPr>
        <w:t>三十一、</w:t>
      </w:r>
      <w:r>
        <w:rPr>
          <w:rFonts w:hint="eastAsia"/>
          <w:szCs w:val="21"/>
        </w:rPr>
        <w:t>我要申请生猪标准化养殖场新增产能奖补</w:t>
      </w:r>
      <w:bookmarkEnd w:id="33"/>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w:t>
      </w:r>
      <w:r>
        <w:rPr>
          <w:rFonts w:hint="eastAsia" w:ascii="仿宋_GB2312" w:hAnsi="Calibri" w:eastAsia="仿宋_GB2312" w:cs="Times New Roman"/>
          <w:sz w:val="24"/>
          <w:szCs w:val="24"/>
        </w:rPr>
        <w:t>区（县）农业农村局、财政局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二、行使层级：省</w:t>
      </w:r>
      <w:r>
        <w:rPr>
          <w:rFonts w:hint="eastAsia" w:ascii="仿宋_GB2312" w:hAnsi="Calibri" w:eastAsia="仿宋_GB2312" w:cs="Times New Roman"/>
          <w:sz w:val="24"/>
          <w:szCs w:val="24"/>
        </w:rPr>
        <w:t>、</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根据《湖南省农业农村厅 湖南省财政厅 湖南省粮食和物资储备局关于印发〈应对新冠肺炎疫情影响支持当前农业农村发展的政策措施〉的通知》（湘农联〔2020〕19号）精神，对新建、改扩建生猪标准化养殖场</w:t>
      </w:r>
      <w:r>
        <w:rPr>
          <w:rFonts w:hint="eastAsia" w:ascii="仿宋_GB2312" w:hAnsi="Calibri" w:eastAsia="仿宋_GB2312" w:cs="Times New Roman"/>
          <w:sz w:val="24"/>
          <w:szCs w:val="24"/>
        </w:rPr>
        <w:t>（种猪场）</w:t>
      </w:r>
      <w:r>
        <w:rPr>
          <w:rFonts w:ascii="仿宋_GB2312" w:hAnsi="Calibri" w:eastAsia="仿宋_GB2312" w:cs="Times New Roman"/>
          <w:sz w:val="24"/>
          <w:szCs w:val="24"/>
        </w:rPr>
        <w:t>按新增产能给予奖补，</w:t>
      </w:r>
      <w:r>
        <w:rPr>
          <w:rFonts w:hint="eastAsia" w:ascii="仿宋_GB2312" w:hAnsi="Calibri" w:eastAsia="仿宋_GB2312" w:cs="Times New Roman"/>
          <w:sz w:val="24"/>
          <w:szCs w:val="24"/>
        </w:rPr>
        <w:t>新建、改扩建</w:t>
      </w:r>
      <w:r>
        <w:rPr>
          <w:rFonts w:ascii="仿宋_GB2312" w:hAnsi="Calibri" w:eastAsia="仿宋_GB2312" w:cs="Times New Roman"/>
          <w:sz w:val="24"/>
          <w:szCs w:val="24"/>
        </w:rPr>
        <w:t>生猪标准化养殖场</w:t>
      </w:r>
      <w:r>
        <w:rPr>
          <w:rFonts w:hint="eastAsia" w:ascii="仿宋_GB2312" w:hAnsi="Calibri" w:eastAsia="仿宋_GB2312" w:cs="Times New Roman"/>
          <w:sz w:val="24"/>
          <w:szCs w:val="24"/>
        </w:rPr>
        <w:t>（种猪场）</w:t>
      </w:r>
      <w:r>
        <w:rPr>
          <w:rFonts w:ascii="仿宋_GB2312" w:hAnsi="Calibri" w:eastAsia="仿宋_GB2312" w:cs="Times New Roman"/>
          <w:sz w:val="24"/>
          <w:szCs w:val="24"/>
        </w:rPr>
        <w:t>年新增</w:t>
      </w:r>
      <w:r>
        <w:rPr>
          <w:rFonts w:hint="eastAsia" w:ascii="仿宋_GB2312" w:hAnsi="Calibri" w:eastAsia="仿宋_GB2312" w:cs="Times New Roman"/>
          <w:sz w:val="24"/>
          <w:szCs w:val="24"/>
        </w:rPr>
        <w:t>产能按新建、扩建栏舍面积计算，新增栏舍面积在5000-15000平米的，折算年新增产能</w:t>
      </w:r>
      <w:r>
        <w:rPr>
          <w:rFonts w:ascii="仿宋_GB2312" w:hAnsi="Calibri" w:eastAsia="仿宋_GB2312" w:cs="Times New Roman"/>
          <w:sz w:val="24"/>
          <w:szCs w:val="24"/>
        </w:rPr>
        <w:t>1万-3万头，</w:t>
      </w:r>
      <w:r>
        <w:rPr>
          <w:rFonts w:hint="eastAsia" w:ascii="仿宋_GB2312" w:hAnsi="Calibri" w:eastAsia="仿宋_GB2312" w:cs="Times New Roman"/>
          <w:sz w:val="24"/>
          <w:szCs w:val="24"/>
        </w:rPr>
        <w:t>每个场</w:t>
      </w:r>
      <w:r>
        <w:rPr>
          <w:rFonts w:ascii="仿宋_GB2312" w:hAnsi="Calibri" w:eastAsia="仿宋_GB2312" w:cs="Times New Roman"/>
          <w:sz w:val="24"/>
          <w:szCs w:val="24"/>
        </w:rPr>
        <w:t>补助50万元；</w:t>
      </w:r>
      <w:r>
        <w:rPr>
          <w:rFonts w:hint="eastAsia" w:ascii="仿宋_GB2312" w:hAnsi="Calibri" w:eastAsia="仿宋_GB2312" w:cs="Times New Roman"/>
          <w:sz w:val="24"/>
          <w:szCs w:val="24"/>
        </w:rPr>
        <w:t>新增栏舍面积15000平米以上的，折算年新增产能</w:t>
      </w:r>
      <w:r>
        <w:rPr>
          <w:rFonts w:ascii="仿宋_GB2312" w:hAnsi="Calibri" w:eastAsia="仿宋_GB2312" w:cs="Times New Roman"/>
          <w:sz w:val="24"/>
          <w:szCs w:val="24"/>
        </w:rPr>
        <w:t>3万头以上，</w:t>
      </w:r>
      <w:r>
        <w:rPr>
          <w:rFonts w:hint="eastAsia" w:ascii="仿宋_GB2312" w:hAnsi="Calibri" w:eastAsia="仿宋_GB2312" w:cs="Times New Roman"/>
          <w:sz w:val="24"/>
          <w:szCs w:val="24"/>
        </w:rPr>
        <w:t>每个场</w:t>
      </w:r>
      <w:r>
        <w:rPr>
          <w:rFonts w:ascii="仿宋_GB2312" w:hAnsi="Calibri" w:eastAsia="仿宋_GB2312" w:cs="Times New Roman"/>
          <w:sz w:val="24"/>
          <w:szCs w:val="24"/>
        </w:rPr>
        <w:t>补助80万元。</w:t>
      </w:r>
      <w:r>
        <w:rPr>
          <w:rFonts w:hint="eastAsia" w:ascii="仿宋_GB2312" w:hAnsi="Calibri" w:eastAsia="仿宋_GB2312" w:cs="Times New Roman"/>
          <w:sz w:val="24"/>
          <w:szCs w:val="24"/>
        </w:rPr>
        <w:t>其中改扩建项目新增投入要在500万元以上。</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r>
        <w:rPr>
          <w:rFonts w:hint="eastAsia" w:ascii="仿宋_GB2312" w:hAnsi="Calibri" w:eastAsia="仿宋_GB2312" w:cs="Times New Roman"/>
          <w:sz w:val="24"/>
          <w:szCs w:val="24"/>
        </w:rPr>
        <w:t>为文件公布之日起至</w:t>
      </w:r>
      <w:r>
        <w:rPr>
          <w:rFonts w:ascii="仿宋_GB2312" w:hAnsi="Calibri" w:eastAsia="仿宋_GB2312" w:cs="Times New Roman"/>
          <w:sz w:val="24"/>
          <w:szCs w:val="24"/>
        </w:rPr>
        <w:t>2020</w:t>
      </w:r>
      <w:r>
        <w:rPr>
          <w:rFonts w:hint="eastAsia" w:ascii="仿宋_GB2312" w:hAnsi="Calibri" w:eastAsia="仿宋_GB2312" w:cs="Times New Roman"/>
          <w:sz w:val="24"/>
          <w:szCs w:val="24"/>
        </w:rPr>
        <w:t>年</w:t>
      </w:r>
      <w:r>
        <w:rPr>
          <w:rFonts w:ascii="仿宋_GB2312" w:hAnsi="Calibri" w:eastAsia="仿宋_GB2312" w:cs="Times New Roman"/>
          <w:sz w:val="24"/>
          <w:szCs w:val="24"/>
        </w:rPr>
        <w:t>12</w:t>
      </w:r>
      <w:r>
        <w:rPr>
          <w:rFonts w:hint="eastAsia" w:ascii="仿宋_GB2312" w:hAnsi="Calibri" w:eastAsia="仿宋_GB2312" w:cs="Times New Roman"/>
          <w:sz w:val="24"/>
          <w:szCs w:val="24"/>
        </w:rPr>
        <w:t>月</w:t>
      </w:r>
      <w:r>
        <w:rPr>
          <w:rFonts w:ascii="仿宋_GB2312" w:hAnsi="Calibri" w:eastAsia="仿宋_GB2312" w:cs="Times New Roman"/>
          <w:sz w:val="24"/>
          <w:szCs w:val="24"/>
        </w:rPr>
        <w:t>31</w:t>
      </w:r>
      <w:r>
        <w:rPr>
          <w:rFonts w:hint="eastAsia" w:ascii="仿宋_GB2312" w:hAnsi="Calibri" w:eastAsia="仿宋_GB2312" w:cs="Times New Roman"/>
          <w:sz w:val="24"/>
          <w:szCs w:val="24"/>
        </w:rPr>
        <w:t>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）申请人为企业法人或个人独资企业；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2</w:t>
      </w:r>
      <w:r>
        <w:rPr>
          <w:rFonts w:ascii="仿宋_GB2312" w:hAnsi="Calibri" w:eastAsia="仿宋_GB2312" w:cs="Times New Roman"/>
          <w:sz w:val="24"/>
          <w:szCs w:val="24"/>
        </w:rPr>
        <w:t>）在政策期限内</w:t>
      </w:r>
      <w:r>
        <w:rPr>
          <w:rFonts w:hint="eastAsia" w:ascii="仿宋_GB2312" w:hAnsi="Calibri" w:eastAsia="仿宋_GB2312" w:cs="Times New Roman"/>
          <w:sz w:val="24"/>
          <w:szCs w:val="24"/>
        </w:rPr>
        <w:t>建设</w:t>
      </w:r>
      <w:r>
        <w:rPr>
          <w:rFonts w:ascii="仿宋_GB2312" w:hAnsi="Calibri" w:eastAsia="仿宋_GB2312" w:cs="Times New Roman"/>
          <w:sz w:val="24"/>
          <w:szCs w:val="24"/>
        </w:rPr>
        <w:t>完成</w:t>
      </w:r>
      <w:r>
        <w:rPr>
          <w:rFonts w:hint="eastAsia" w:ascii="仿宋_GB2312" w:hAnsi="Calibri" w:eastAsia="仿宋_GB2312" w:cs="Times New Roman"/>
          <w:sz w:val="24"/>
          <w:szCs w:val="24"/>
        </w:rPr>
        <w:t>并正式投入生产的新建、改扩建规模猪场（种猪场）；</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w:t>
      </w:r>
      <w:r>
        <w:rPr>
          <w:rFonts w:ascii="仿宋_GB2312" w:hAnsi="Calibri" w:eastAsia="仿宋_GB2312" w:cs="Times New Roman"/>
          <w:sz w:val="24"/>
          <w:szCs w:val="24"/>
        </w:rPr>
        <w:t>申请生猪养殖场为新建、改扩建的单个生猪标准化养殖场，且单个场新增产能在年出栏生猪1万头以上。</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（4）新建、改扩建规模化养殖场（种猪场）的相关防疫、用地、环评、施工等手续齐全。</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（5）</w:t>
      </w:r>
      <w:r>
        <w:rPr>
          <w:rFonts w:ascii="仿宋_GB2312" w:hAnsi="Calibri" w:eastAsia="仿宋_GB2312" w:cs="Times New Roman"/>
          <w:sz w:val="24"/>
          <w:szCs w:val="24"/>
        </w:rPr>
        <w:t>申请生猪养殖场实行封闭管理、人畜分离、集中饲养，优先支持采取生猪生产机械化、自动化和智能化单位。</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（6）</w:t>
      </w:r>
      <w:r>
        <w:rPr>
          <w:rFonts w:ascii="仿宋_GB2312" w:hAnsi="Calibri" w:eastAsia="仿宋_GB2312" w:cs="Times New Roman"/>
          <w:sz w:val="24"/>
          <w:szCs w:val="24"/>
        </w:rPr>
        <w:t>符合土地利用总体规划，养殖场应位于法律法规规定的禁养区、限养区以外。</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（7）</w:t>
      </w:r>
      <w:r>
        <w:rPr>
          <w:rFonts w:ascii="仿宋_GB2312" w:hAnsi="Calibri" w:eastAsia="仿宋_GB2312" w:cs="Times New Roman"/>
          <w:sz w:val="24"/>
          <w:szCs w:val="24"/>
        </w:rPr>
        <w:t>申请生猪养殖场粪污处理设施配套达标经当地生态环境部门认定，并出具认定文件。</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（8）已获得</w:t>
      </w:r>
      <w:r>
        <w:rPr>
          <w:rFonts w:ascii="仿宋_GB2312" w:hAnsi="Calibri" w:eastAsia="仿宋_GB2312" w:cs="Times New Roman"/>
          <w:sz w:val="24"/>
          <w:szCs w:val="24"/>
        </w:rPr>
        <w:t>2019年</w:t>
      </w:r>
      <w:r>
        <w:rPr>
          <w:rFonts w:hint="eastAsia" w:ascii="仿宋_GB2312" w:hAnsi="Calibri" w:eastAsia="仿宋_GB2312" w:cs="Times New Roman"/>
          <w:sz w:val="24"/>
          <w:szCs w:val="24"/>
        </w:rPr>
        <w:t>、2020年中央预算内投资生猪规模化养殖场建设补助项目的养殖场</w:t>
      </w:r>
      <w:r>
        <w:rPr>
          <w:rFonts w:ascii="仿宋_GB2312" w:hAnsi="Calibri" w:eastAsia="仿宋_GB2312" w:cs="Times New Roman"/>
          <w:sz w:val="24"/>
          <w:szCs w:val="24"/>
        </w:rPr>
        <w:t>不得再申报。</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（9）</w:t>
      </w:r>
      <w:r>
        <w:rPr>
          <w:rFonts w:ascii="仿宋_GB2312" w:hAnsi="Calibri" w:eastAsia="仿宋_GB2312" w:cs="Times New Roman"/>
          <w:sz w:val="24"/>
          <w:szCs w:val="24"/>
        </w:rPr>
        <w:t>必须具有《动物防疫合格证》，且防疫严格，管理规范，有健全的生产管理、动物防疫和科学饲养管理制度，有健全的生产记录档案和免疫台账，无使用非法添加物记录。</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（10）同等条件下优先支持投产时间早、养殖设施先进的，或纳入省级重点项目的新建、改扩建规模猪场（种猪场）。</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）2020年生猪标准化规模养殖场新增产能奖补申报表。</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2</w:t>
      </w:r>
      <w:r>
        <w:rPr>
          <w:rFonts w:ascii="仿宋_GB2312" w:hAnsi="Calibri" w:eastAsia="仿宋_GB2312" w:cs="Times New Roman"/>
          <w:sz w:val="24"/>
          <w:szCs w:val="24"/>
        </w:rPr>
        <w:t>）对应申报条件的佐证材料。</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3</w:t>
      </w:r>
      <w:r>
        <w:rPr>
          <w:rFonts w:ascii="仿宋_GB2312" w:hAnsi="Calibri" w:eastAsia="仿宋_GB2312" w:cs="Times New Roman"/>
          <w:sz w:val="24"/>
          <w:szCs w:val="24"/>
        </w:rPr>
        <w:t>）新建（或改扩建）项目建设前后布局图、施工图和影像照片（全景图、施工图前后对比各不少于3张和设施图集）</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13" o:spid="_x0000_s1113"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113" DrawAspect="Content" ObjectID="_1468075754" r:id="rId34">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20个工作日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 </w:t>
      </w:r>
      <w:r>
        <w:rPr>
          <w:rFonts w:hint="eastAsia" w:ascii="仿宋_GB2312" w:hAnsi="Calibri" w:eastAsia="仿宋_GB2312" w:cs="Times New Roman"/>
          <w:sz w:val="24"/>
          <w:szCs w:val="24"/>
        </w:rPr>
        <w:t>0746-</w:t>
      </w:r>
      <w:r>
        <w:rPr>
          <w:rFonts w:ascii="仿宋_GB2312" w:hAnsi="Calibri" w:eastAsia="仿宋_GB2312" w:cs="Times New Roman"/>
          <w:sz w:val="24"/>
          <w:szCs w:val="24"/>
        </w:rPr>
        <w:t>8368987、</w:t>
      </w:r>
      <w:r>
        <w:rPr>
          <w:rFonts w:hint="eastAsia" w:ascii="仿宋_GB2312" w:hAnsi="Calibri" w:eastAsia="仿宋_GB2312" w:cs="Times New Roman"/>
          <w:sz w:val="24"/>
          <w:szCs w:val="24"/>
        </w:rPr>
        <w:t>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十二、兑现成果形式：资金直接拨付到企业账户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十三：政策类别：财政奖补</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rPr>
          <w:szCs w:val="21"/>
        </w:rPr>
      </w:pPr>
      <w:bookmarkStart w:id="34" w:name="_Toc56409819"/>
      <w:r>
        <w:rPr>
          <w:rFonts w:hint="eastAsia"/>
          <w:szCs w:val="21"/>
        </w:rPr>
        <w:t>三十二、我要申请引进原种猪补助</w:t>
      </w:r>
      <w:bookmarkEnd w:id="34"/>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w:t>
      </w:r>
      <w:r>
        <w:rPr>
          <w:rFonts w:hint="eastAsia" w:ascii="仿宋_GB2312" w:hAnsi="Calibri" w:eastAsia="仿宋_GB2312" w:cs="Times New Roman"/>
          <w:sz w:val="24"/>
          <w:szCs w:val="24"/>
        </w:rPr>
        <w:t>区（县）农业农村局、财政局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二、行使层级：省</w:t>
      </w:r>
      <w:r>
        <w:rPr>
          <w:rFonts w:hint="eastAsia" w:ascii="仿宋_GB2312" w:hAnsi="Calibri" w:eastAsia="仿宋_GB2312" w:cs="Times New Roman"/>
          <w:sz w:val="24"/>
          <w:szCs w:val="24"/>
        </w:rPr>
        <w:t>、</w:t>
      </w:r>
      <w:r>
        <w:rPr>
          <w:rFonts w:ascii="仿宋_GB2312" w:hAnsi="Calibri" w:eastAsia="仿宋_GB2312" w:cs="Times New Roman"/>
          <w:sz w:val="24"/>
          <w:szCs w:val="24"/>
        </w:rPr>
        <w:t>市、区（县）级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根据《湖南省农业农村厅 湖南省财政厅 湖南省粮食和物资储备局关于印发〈应对新冠肺炎疫情影响支持当前农业农村发展的政策措施〉的通知》（湘农联〔2020〕19号）精神，对从省外引进原种猪的，给予补助1000元/头</w:t>
      </w:r>
      <w:r>
        <w:rPr>
          <w:rFonts w:hint="eastAsia" w:ascii="仿宋_GB2312" w:hAnsi="Calibri" w:eastAsia="仿宋_GB2312" w:cs="Times New Roman"/>
          <w:sz w:val="24"/>
          <w:szCs w:val="24"/>
        </w:rPr>
        <w:t>，单场奖补资金不超过10万元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r>
        <w:rPr>
          <w:rFonts w:hint="eastAsia" w:ascii="仿宋_GB2312" w:hAnsi="Calibri" w:eastAsia="仿宋_GB2312" w:cs="Times New Roman"/>
          <w:sz w:val="24"/>
          <w:szCs w:val="24"/>
        </w:rPr>
        <w:t>为文件公布之日起至</w:t>
      </w:r>
      <w:r>
        <w:rPr>
          <w:rFonts w:ascii="仿宋_GB2312" w:hAnsi="Calibri" w:eastAsia="仿宋_GB2312" w:cs="Times New Roman"/>
          <w:sz w:val="24"/>
          <w:szCs w:val="24"/>
        </w:rPr>
        <w:t>2020</w:t>
      </w:r>
      <w:r>
        <w:rPr>
          <w:rFonts w:hint="eastAsia" w:ascii="仿宋_GB2312" w:hAnsi="Calibri" w:eastAsia="仿宋_GB2312" w:cs="Times New Roman"/>
          <w:sz w:val="24"/>
          <w:szCs w:val="24"/>
        </w:rPr>
        <w:t>年</w:t>
      </w:r>
      <w:r>
        <w:rPr>
          <w:rFonts w:ascii="仿宋_GB2312" w:hAnsi="Calibri" w:eastAsia="仿宋_GB2312" w:cs="Times New Roman"/>
          <w:sz w:val="24"/>
          <w:szCs w:val="24"/>
        </w:rPr>
        <w:t>12</w:t>
      </w:r>
      <w:r>
        <w:rPr>
          <w:rFonts w:hint="eastAsia" w:ascii="仿宋_GB2312" w:hAnsi="Calibri" w:eastAsia="仿宋_GB2312" w:cs="Times New Roman"/>
          <w:sz w:val="24"/>
          <w:szCs w:val="24"/>
        </w:rPr>
        <w:t>月</w:t>
      </w:r>
      <w:r>
        <w:rPr>
          <w:rFonts w:ascii="仿宋_GB2312" w:hAnsi="Calibri" w:eastAsia="仿宋_GB2312" w:cs="Times New Roman"/>
          <w:sz w:val="24"/>
          <w:szCs w:val="24"/>
        </w:rPr>
        <w:t>31</w:t>
      </w:r>
      <w:r>
        <w:rPr>
          <w:rFonts w:hint="eastAsia" w:ascii="仿宋_GB2312" w:hAnsi="Calibri" w:eastAsia="仿宋_GB2312" w:cs="Times New Roman"/>
          <w:sz w:val="24"/>
          <w:szCs w:val="24"/>
        </w:rPr>
        <w:t>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）申请人为规模养猪场法人或养猪专业户业主；</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（2）原种猪引种方、供货方均须具有相应的资质，引进猪应符合原种猪种用标准；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w:t>
      </w:r>
      <w:r>
        <w:rPr>
          <w:rFonts w:ascii="仿宋_GB2312" w:hAnsi="Calibri" w:eastAsia="仿宋_GB2312" w:cs="Times New Roman"/>
          <w:sz w:val="24"/>
          <w:szCs w:val="24"/>
        </w:rPr>
        <w:t>在政策期限内完成引种</w:t>
      </w:r>
      <w:r>
        <w:rPr>
          <w:rFonts w:hint="eastAsia" w:ascii="仿宋_GB2312" w:hAnsi="Calibri" w:eastAsia="仿宋_GB2312" w:cs="Times New Roman"/>
          <w:sz w:val="24"/>
          <w:szCs w:val="24"/>
        </w:rPr>
        <w:t>，</w:t>
      </w:r>
      <w:r>
        <w:rPr>
          <w:rFonts w:ascii="仿宋_GB2312" w:hAnsi="Calibri" w:eastAsia="仿宋_GB2312" w:cs="Times New Roman"/>
          <w:sz w:val="24"/>
          <w:szCs w:val="24"/>
        </w:rPr>
        <w:t>且</w:t>
      </w:r>
      <w:r>
        <w:rPr>
          <w:rFonts w:hint="eastAsia" w:ascii="仿宋_GB2312" w:hAnsi="Calibri" w:eastAsia="仿宋_GB2312" w:cs="Times New Roman"/>
          <w:sz w:val="24"/>
          <w:szCs w:val="24"/>
        </w:rPr>
        <w:t>能出具引种</w:t>
      </w:r>
      <w:r>
        <w:rPr>
          <w:rFonts w:ascii="仿宋_GB2312" w:hAnsi="Calibri" w:eastAsia="仿宋_GB2312" w:cs="Times New Roman"/>
          <w:sz w:val="24"/>
          <w:szCs w:val="24"/>
        </w:rPr>
        <w:t>合同、发票、</w:t>
      </w:r>
      <w:r>
        <w:rPr>
          <w:rFonts w:hint="eastAsia" w:ascii="仿宋_GB2312" w:hAnsi="Calibri" w:eastAsia="仿宋_GB2312" w:cs="Times New Roman"/>
          <w:sz w:val="24"/>
          <w:szCs w:val="24"/>
        </w:rPr>
        <w:t>检验</w:t>
      </w:r>
      <w:r>
        <w:rPr>
          <w:rFonts w:ascii="仿宋_GB2312" w:hAnsi="Calibri" w:eastAsia="仿宋_GB2312" w:cs="Times New Roman"/>
          <w:sz w:val="24"/>
          <w:szCs w:val="24"/>
        </w:rPr>
        <w:t>检疫</w:t>
      </w:r>
      <w:r>
        <w:rPr>
          <w:rFonts w:hint="eastAsia" w:ascii="仿宋_GB2312" w:hAnsi="Calibri" w:eastAsia="仿宋_GB2312" w:cs="Times New Roman"/>
          <w:sz w:val="24"/>
          <w:szCs w:val="24"/>
        </w:rPr>
        <w:t>票据</w:t>
      </w:r>
      <w:r>
        <w:rPr>
          <w:rFonts w:ascii="仿宋_GB2312" w:hAnsi="Calibri" w:eastAsia="仿宋_GB2312" w:cs="Times New Roman"/>
          <w:sz w:val="24"/>
          <w:szCs w:val="24"/>
        </w:rPr>
        <w:t>、</w:t>
      </w:r>
      <w:r>
        <w:rPr>
          <w:rFonts w:hint="eastAsia" w:ascii="仿宋_GB2312" w:hAnsi="Calibri" w:eastAsia="仿宋_GB2312" w:cs="Times New Roman"/>
          <w:sz w:val="24"/>
          <w:szCs w:val="24"/>
        </w:rPr>
        <w:t>引种审批手续及系谱档案等资料</w:t>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）2020年申请引进原种猪补助申报表。</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2</w:t>
      </w:r>
      <w:r>
        <w:rPr>
          <w:rFonts w:ascii="仿宋_GB2312" w:hAnsi="Calibri" w:eastAsia="仿宋_GB2312" w:cs="Times New Roman"/>
          <w:sz w:val="24"/>
          <w:szCs w:val="24"/>
        </w:rPr>
        <w:t>）对应申报条件的佐证材料，包括引进来源企业种畜禽生产经营许可证（生产经营范围必须包含原种猪生产）、引种合同、引种发票、</w:t>
      </w:r>
      <w:r>
        <w:rPr>
          <w:rFonts w:hint="eastAsia" w:ascii="仿宋_GB2312" w:hAnsi="Calibri" w:eastAsia="仿宋_GB2312" w:cs="Times New Roman"/>
          <w:sz w:val="24"/>
          <w:szCs w:val="24"/>
        </w:rPr>
        <w:t>检验</w:t>
      </w:r>
      <w:r>
        <w:rPr>
          <w:rFonts w:ascii="仿宋_GB2312" w:hAnsi="Calibri" w:eastAsia="仿宋_GB2312" w:cs="Times New Roman"/>
          <w:sz w:val="24"/>
          <w:szCs w:val="24"/>
        </w:rPr>
        <w:t>检疫票据、运输和种猪合格证、系谱档案等。</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3</w:t>
      </w:r>
      <w:r>
        <w:rPr>
          <w:rFonts w:ascii="仿宋_GB2312" w:hAnsi="Calibri" w:eastAsia="仿宋_GB2312" w:cs="Times New Roman"/>
          <w:sz w:val="24"/>
          <w:szCs w:val="24"/>
        </w:rPr>
        <w:t>）种猪照片以及调运过程照片（引种来源场、运输和隔离等照片）。</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14" o:spid="_x0000_s1114" o:spt="75" type="#_x0000_t75" style="height:216pt;width:268pt;" o:ole="t" filled="f" o:preferrelative="t" stroked="f" coordsize="21600,21600">
            <v:path/>
            <v:fill on="f" focussize="0,0"/>
            <v:stroke on="f"/>
            <v:imagedata r:id="rId5" o:title=""/>
            <o:lock v:ext="edit"/>
            <w10:wrap type="none"/>
            <w10:anchorlock/>
          </v:shape>
          <o:OLEObject Type="Embed" ProgID="StaticMetafile" ShapeID="_x0000_s1114" DrawAspect="Content" ObjectID="_1468075755" r:id="rId35">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20个工作日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 xml:space="preserve">十：咨询电话： </w:t>
      </w:r>
      <w:r>
        <w:rPr>
          <w:rFonts w:hint="eastAsia" w:ascii="仿宋_GB2312" w:hAnsi="Calibri" w:eastAsia="仿宋_GB2312" w:cs="Times New Roman"/>
          <w:sz w:val="24"/>
          <w:szCs w:val="24"/>
        </w:rPr>
        <w:t>0746-</w:t>
      </w:r>
      <w:r>
        <w:rPr>
          <w:rFonts w:ascii="仿宋_GB2312" w:hAnsi="Calibri" w:eastAsia="仿宋_GB2312" w:cs="Times New Roman"/>
          <w:sz w:val="24"/>
          <w:szCs w:val="24"/>
        </w:rPr>
        <w:t>8368987、</w:t>
      </w:r>
      <w:r>
        <w:rPr>
          <w:rFonts w:hint="eastAsia" w:ascii="仿宋_GB2312" w:hAnsi="Calibri" w:eastAsia="仿宋_GB2312" w:cs="Times New Roman"/>
          <w:sz w:val="24"/>
          <w:szCs w:val="24"/>
        </w:rPr>
        <w:t>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12345（市民服务热线）、0746-8379800（市政务服务中心监督投诉科）</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十二、兑现成果形式：资金直接拨付到养猪场户账户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十三：政策类别：财政奖补</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pPr>
      <w:bookmarkStart w:id="35" w:name="_Toc56409820"/>
      <w:r>
        <w:rPr>
          <w:rFonts w:hint="eastAsia"/>
        </w:rPr>
        <w:t>三十三、我要申请暂缓缴存或免缴农民工工资保证金</w:t>
      </w:r>
      <w:bookmarkEnd w:id="35"/>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一、实施主体：市、区（县）人力资源和社会保障局</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w:t>
      </w:r>
      <w:r>
        <w:rPr>
          <w:rFonts w:hint="eastAsia" w:ascii="仿宋_GB2312" w:hAnsi="Calibri" w:eastAsia="仿宋_GB2312" w:cs="Times New Roman"/>
          <w:sz w:val="24"/>
          <w:szCs w:val="24"/>
        </w:rPr>
        <w:t>市、</w:t>
      </w:r>
      <w:r>
        <w:rPr>
          <w:rFonts w:ascii="仿宋_GB2312" w:hAnsi="Calibri" w:eastAsia="仿宋_GB2312" w:cs="Times New Roman"/>
          <w:sz w:val="24"/>
          <w:szCs w:val="24"/>
        </w:rPr>
        <w:t>区（县）级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《国务院办公厅关于应对新冠肺炎疫情影响强化稳就业举措的实施意见》（国办发〔2020〕6号）、《人力资源和社会保障部办公厅 住房和城乡建设部办公厅关于落实新冠肺炎疫情防控期间暂缓缴存农民工工资保证金政策等有关事项的通知》（人社厅发〔2020〕40号）、《湖南省工程建设领域农民工工资保证金管理办法》（湘人社发〔2019〕53号）</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文件公布之日起至2020年</w:t>
      </w:r>
      <w:r>
        <w:rPr>
          <w:rFonts w:hint="eastAsia" w:ascii="仿宋_GB2312" w:hAnsi="Calibri" w:eastAsia="仿宋_GB2312" w:cs="Times New Roman"/>
          <w:sz w:val="24"/>
          <w:szCs w:val="24"/>
        </w:rPr>
        <w:t>12</w:t>
      </w:r>
      <w:r>
        <w:rPr>
          <w:rFonts w:ascii="仿宋_GB2312" w:hAnsi="Calibri" w:eastAsia="仿宋_GB2312" w:cs="Times New Roman"/>
          <w:sz w:val="24"/>
          <w:szCs w:val="24"/>
        </w:rPr>
        <w:t>月底前</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pStyle w:val="19"/>
        <w:spacing w:line="360" w:lineRule="auto"/>
        <w:ind w:firstLine="480"/>
        <w:contextualSpacing/>
        <w:rPr>
          <w:rFonts w:ascii="仿宋_GB2312" w:eastAsia="仿宋_GB2312"/>
          <w:sz w:val="24"/>
        </w:rPr>
      </w:pPr>
      <w:r>
        <w:rPr>
          <w:rFonts w:hint="eastAsia" w:ascii="仿宋_GB2312" w:eastAsia="仿宋_GB2312"/>
          <w:sz w:val="24"/>
        </w:rPr>
        <w:t>（一）缓缴：申请暂缓缴存农民工工资保证金的企业</w:t>
      </w:r>
    </w:p>
    <w:p>
      <w:pPr>
        <w:spacing w:line="540" w:lineRule="exact"/>
        <w:ind w:right="-334" w:firstLine="470" w:firstLineChars="196"/>
        <w:jc w:val="left"/>
        <w:rPr>
          <w:rFonts w:ascii="仿宋_GB2312" w:hAnsi="Calibri" w:eastAsia="仿宋_GB2312" w:cs="Times New Roman"/>
          <w:sz w:val="24"/>
          <w:szCs w:val="24"/>
        </w:rPr>
      </w:pPr>
      <w:r>
        <w:rPr>
          <w:rFonts w:hint="eastAsia" w:ascii="仿宋_GB2312" w:hAnsi="Calibri" w:eastAsia="仿宋_GB2312" w:cs="Times New Roman"/>
          <w:sz w:val="24"/>
          <w:szCs w:val="24"/>
        </w:rPr>
        <w:t>（二）免缴：在申请免缴农民工工资保证金之日前连续3年在本省行政区域内有施工项目且未发生拖欠农民工工资行为的企业</w:t>
      </w:r>
    </w:p>
    <w:p>
      <w:pPr>
        <w:pStyle w:val="19"/>
        <w:spacing w:line="360" w:lineRule="auto"/>
        <w:ind w:firstLine="480"/>
        <w:contextualSpacing/>
        <w:rPr>
          <w:rFonts w:ascii="仿宋_GB2312" w:eastAsia="仿宋_GB2312"/>
          <w:sz w:val="24"/>
        </w:rPr>
      </w:pPr>
      <w:r>
        <w:rPr>
          <w:rFonts w:ascii="仿宋_GB2312" w:eastAsia="仿宋_GB2312"/>
          <w:sz w:val="24"/>
        </w:rPr>
        <w:t>六、申报材料：</w:t>
      </w:r>
    </w:p>
    <w:p>
      <w:pPr>
        <w:pStyle w:val="19"/>
        <w:spacing w:line="560" w:lineRule="exact"/>
        <w:ind w:firstLine="0" w:firstLineChars="0"/>
        <w:contextualSpacing/>
        <w:rPr>
          <w:rFonts w:ascii="黑体" w:hAnsi="黑体" w:eastAsia="黑体" w:cs="黑体"/>
          <w:sz w:val="24"/>
        </w:rPr>
      </w:pPr>
      <w:r>
        <w:rPr>
          <w:rFonts w:hint="eastAsia" w:ascii="黑体" w:hAnsi="黑体" w:eastAsia="黑体" w:cs="黑体"/>
          <w:sz w:val="24"/>
        </w:rPr>
        <w:t>（一）缓缴农民工工资保证金</w:t>
      </w:r>
    </w:p>
    <w:tbl>
      <w:tblPr>
        <w:tblStyle w:val="1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268"/>
        <w:gridCol w:w="1020"/>
        <w:gridCol w:w="794"/>
        <w:gridCol w:w="1304"/>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序号</w:t>
            </w:r>
          </w:p>
        </w:tc>
        <w:tc>
          <w:tcPr>
            <w:tcW w:w="2268"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材料名称</w:t>
            </w:r>
          </w:p>
        </w:tc>
        <w:tc>
          <w:tcPr>
            <w:tcW w:w="1020"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材料</w:t>
            </w:r>
          </w:p>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类型</w:t>
            </w:r>
          </w:p>
        </w:tc>
        <w:tc>
          <w:tcPr>
            <w:tcW w:w="794"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份数</w:t>
            </w:r>
          </w:p>
        </w:tc>
        <w:tc>
          <w:tcPr>
            <w:tcW w:w="1304"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来源渠道</w:t>
            </w:r>
          </w:p>
        </w:tc>
        <w:tc>
          <w:tcPr>
            <w:tcW w:w="1247"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材料形式</w:t>
            </w:r>
          </w:p>
        </w:tc>
        <w:tc>
          <w:tcPr>
            <w:tcW w:w="1247"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企业营业执照</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2</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经办人身份证</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3</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申请缓缴农民工工资保证金报告</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原件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bl>
    <w:p>
      <w:pPr>
        <w:pStyle w:val="19"/>
        <w:spacing w:line="500" w:lineRule="exact"/>
        <w:ind w:firstLine="0" w:firstLineChars="0"/>
        <w:contextualSpacing/>
        <w:rPr>
          <w:rFonts w:ascii="黑体" w:hAnsi="黑体" w:eastAsia="黑体" w:cs="黑体"/>
          <w:sz w:val="24"/>
        </w:rPr>
      </w:pPr>
      <w:r>
        <w:rPr>
          <w:rFonts w:hint="eastAsia" w:ascii="黑体" w:hAnsi="黑体" w:eastAsia="黑体" w:cs="黑体"/>
          <w:sz w:val="24"/>
        </w:rPr>
        <w:t>（二）免缴农民工工资保证金</w:t>
      </w:r>
    </w:p>
    <w:tbl>
      <w:tblPr>
        <w:tblStyle w:val="1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2268"/>
        <w:gridCol w:w="1020"/>
        <w:gridCol w:w="794"/>
        <w:gridCol w:w="1304"/>
        <w:gridCol w:w="1247"/>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567"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序号</w:t>
            </w:r>
          </w:p>
        </w:tc>
        <w:tc>
          <w:tcPr>
            <w:tcW w:w="2268"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材料名称</w:t>
            </w:r>
          </w:p>
        </w:tc>
        <w:tc>
          <w:tcPr>
            <w:tcW w:w="1020"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材料</w:t>
            </w:r>
          </w:p>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类型</w:t>
            </w:r>
          </w:p>
        </w:tc>
        <w:tc>
          <w:tcPr>
            <w:tcW w:w="794"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份数</w:t>
            </w:r>
          </w:p>
        </w:tc>
        <w:tc>
          <w:tcPr>
            <w:tcW w:w="1304"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来源渠道</w:t>
            </w:r>
          </w:p>
        </w:tc>
        <w:tc>
          <w:tcPr>
            <w:tcW w:w="1247"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材料形式</w:t>
            </w:r>
          </w:p>
        </w:tc>
        <w:tc>
          <w:tcPr>
            <w:tcW w:w="1247" w:type="dxa"/>
            <w:vAlign w:val="center"/>
          </w:tcPr>
          <w:p>
            <w:pPr>
              <w:pStyle w:val="9"/>
              <w:spacing w:before="0" w:beforeAutospacing="0" w:after="0" w:afterAutospacing="0" w:line="0" w:lineRule="atLeast"/>
              <w:contextualSpacing/>
              <w:jc w:val="center"/>
              <w:rPr>
                <w:rFonts w:ascii="黑体" w:hAnsi="黑体" w:eastAsia="黑体"/>
              </w:rPr>
            </w:pPr>
            <w:r>
              <w:rPr>
                <w:rFonts w:hint="eastAsia" w:ascii="黑体" w:hAnsi="黑体" w:eastAsia="黑体"/>
              </w:rPr>
              <w:t>提交方式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企业营业执照</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2</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企业法人代表身份证</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3</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经办人身份证</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4</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经办人授权委托书</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原件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5</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申请免缴农民工工资保证金报告</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原件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6</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项目施工合同</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7</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项目施工企业拟与农民工签订的劳动合同范本</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原件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8</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建设工程规划许可证审批单</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9</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项目农民工工资专用账户开立凭证</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复印件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6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10</w:t>
            </w:r>
          </w:p>
        </w:tc>
        <w:tc>
          <w:tcPr>
            <w:tcW w:w="2268"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项目建设企业及施工企业近三年来在我省行政区域内的施工项目清单</w:t>
            </w:r>
          </w:p>
        </w:tc>
        <w:tc>
          <w:tcPr>
            <w:tcW w:w="1020"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原件</w:t>
            </w:r>
          </w:p>
        </w:tc>
        <w:tc>
          <w:tcPr>
            <w:tcW w:w="79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1</w:t>
            </w:r>
          </w:p>
        </w:tc>
        <w:tc>
          <w:tcPr>
            <w:tcW w:w="1304"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申请人自备</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纸质</w:t>
            </w:r>
          </w:p>
        </w:tc>
        <w:tc>
          <w:tcPr>
            <w:tcW w:w="1247" w:type="dxa"/>
            <w:vAlign w:val="center"/>
          </w:tcPr>
          <w:p>
            <w:pPr>
              <w:spacing w:line="0" w:lineRule="atLeast"/>
              <w:contextualSpacing/>
              <w:jc w:val="center"/>
              <w:textAlignment w:val="center"/>
              <w:rPr>
                <w:rFonts w:ascii="仿宋" w:hAnsi="仿宋" w:eastAsia="仿宋" w:cs="仿宋"/>
              </w:rPr>
            </w:pPr>
            <w:r>
              <w:rPr>
                <w:rFonts w:hint="eastAsia" w:ascii="仿宋" w:hAnsi="仿宋" w:eastAsia="仿宋" w:cs="仿宋"/>
              </w:rPr>
              <w:t>现场提交</w:t>
            </w:r>
          </w:p>
        </w:tc>
      </w:tr>
    </w:tbl>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（一）网上办理：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永州市政务服务旗舰店：</w:t>
      </w:r>
    </w:p>
    <w:p>
      <w:pPr>
        <w:spacing w:line="360" w:lineRule="auto"/>
        <w:ind w:firstLine="420" w:firstLineChars="200"/>
        <w:rPr>
          <w:rFonts w:ascii="仿宋_GB2312" w:hAnsi="Calibri" w:eastAsia="仿宋_GB2312" w:cs="Times New Roman"/>
          <w:sz w:val="24"/>
          <w:szCs w:val="24"/>
        </w:rPr>
      </w:pPr>
      <w:r>
        <w:fldChar w:fldCharType="begin"/>
      </w:r>
      <w:r>
        <w:instrText xml:space="preserve"> HYPERLINK "http://zwfw-new.hunan.gov.cn/hnzwfw/1/12/index.htm" </w:instrText>
      </w:r>
      <w:r>
        <w:fldChar w:fldCharType="separate"/>
      </w:r>
      <w:r>
        <w:rPr>
          <w:rFonts w:ascii="仿宋_GB2312" w:hAnsi="Calibri" w:eastAsia="仿宋_GB2312" w:cs="Times New Roman"/>
          <w:sz w:val="24"/>
          <w:szCs w:val="24"/>
        </w:rPr>
        <w:t>http://zwfw-new.hunan.gov.cn/hnzwfw/1/12/index.htm</w:t>
      </w:r>
      <w:r>
        <w:rPr>
          <w:rFonts w:ascii="仿宋_GB2312" w:hAnsi="Calibri" w:eastAsia="仿宋_GB2312" w:cs="Times New Roman"/>
          <w:sz w:val="24"/>
          <w:szCs w:val="24"/>
        </w:rPr>
        <w:fldChar w:fldCharType="end"/>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（二）窗口办理：</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市、各县区政务中心“六稳”“六保”政策兑现一件事一次办专窗</w:t>
      </w:r>
    </w:p>
    <w:p>
      <w:pPr>
        <w:spacing w:line="360" w:lineRule="auto"/>
        <w:ind w:firstLine="480" w:firstLineChars="200"/>
        <w:jc w:val="center"/>
        <w:rPr>
          <w:rFonts w:ascii="仿宋_GB2312" w:hAnsi="Calibri" w:eastAsia="仿宋_GB2312" w:cs="Times New Roman"/>
          <w:sz w:val="24"/>
          <w:szCs w:val="24"/>
        </w:rPr>
      </w:pPr>
      <w:r>
        <w:rPr>
          <w:rFonts w:ascii="仿宋_GB2312" w:hAnsi="Calibri" w:eastAsia="仿宋_GB2312" w:cs="Times New Roman"/>
          <w:sz w:val="24"/>
          <w:szCs w:val="24"/>
        </w:rPr>
        <w:pict>
          <v:shape id="_x0000_s1115" o:spid="_x0000_s1115" o:spt="75" type="#_x0000_t75" style="height:215.15pt;width:253.45pt;" o:ole="t" filled="f" o:preferrelative="t" stroked="f" coordsize="21600,21600">
            <v:path/>
            <v:fill on="f" focussize="0,0"/>
            <v:stroke on="f"/>
            <v:imagedata r:id="rId5" o:title=""/>
            <o:lock v:ext="edit"/>
            <w10:wrap type="none"/>
            <w10:anchorlock/>
          </v:shape>
          <o:OLEObject Type="Embed" ProgID="StaticMetafile" ShapeID="_x0000_s1115" DrawAspect="Content" ObjectID="_1468075756" r:id="rId36">
            <o:LockedField>false</o:LockedField>
          </o:OLEObject>
        </w:pic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w:t>
      </w:r>
      <w:r>
        <w:rPr>
          <w:rFonts w:hint="eastAsia" w:ascii="仿宋_GB2312" w:hAnsi="Calibri" w:eastAsia="仿宋_GB2312" w:cs="Times New Roman"/>
          <w:sz w:val="24"/>
          <w:szCs w:val="24"/>
        </w:rPr>
        <w:t>7个工作日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w:t>
      </w:r>
      <w:r>
        <w:rPr>
          <w:rFonts w:hint="eastAsia" w:ascii="仿宋_GB2312" w:hAnsi="Calibri" w:eastAsia="仿宋_GB2312" w:cs="Times New Roman"/>
          <w:sz w:val="24"/>
          <w:szCs w:val="24"/>
        </w:rPr>
        <w:t>0746-8328893（市劳动保障监察支队）、0746-8379055（市政务服务中心）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 0746-</w:t>
      </w:r>
      <w:r>
        <w:rPr>
          <w:rFonts w:ascii="仿宋_GB2312" w:hAnsi="Calibri" w:eastAsia="仿宋_GB2312" w:cs="Times New Roman"/>
          <w:sz w:val="24"/>
          <w:szCs w:val="24"/>
        </w:rPr>
        <w:t>8379800</w:t>
      </w:r>
      <w:r>
        <w:rPr>
          <w:rFonts w:hint="eastAsia" w:ascii="仿宋_GB2312" w:hAnsi="Calibri" w:eastAsia="仿宋_GB2312" w:cs="Times New Roman"/>
          <w:sz w:val="24"/>
          <w:szCs w:val="24"/>
        </w:rPr>
        <w:t>（市政务服务中心监督投诉科）</w:t>
      </w:r>
    </w:p>
    <w:p>
      <w:pPr>
        <w:spacing w:line="360" w:lineRule="auto"/>
        <w:ind w:firstLine="480" w:firstLineChars="200"/>
        <w:contextualSpacing/>
        <w:rPr>
          <w:rFonts w:ascii="仿宋_GB2312" w:hAnsi="Calibri" w:eastAsia="仿宋_GB2312" w:cs="Times New Roman"/>
          <w:sz w:val="24"/>
          <w:szCs w:val="24"/>
        </w:rPr>
      </w:pPr>
      <w:r>
        <w:rPr>
          <w:rFonts w:ascii="仿宋_GB2312" w:hAnsi="Calibri" w:eastAsia="仿宋_GB2312" w:cs="Times New Roman"/>
          <w:sz w:val="24"/>
          <w:szCs w:val="24"/>
        </w:rPr>
        <w:t>十二：兑现成果形式：经核定缓交的，在原有的交存表上写明缓交理由后盖</w:t>
      </w:r>
    </w:p>
    <w:p>
      <w:pPr>
        <w:spacing w:line="360" w:lineRule="auto"/>
        <w:ind w:firstLine="436" w:firstLineChars="182"/>
        <w:rPr>
          <w:rFonts w:ascii="仿宋_GB2312" w:hAnsi="Calibri" w:eastAsia="仿宋_GB2312" w:cs="Times New Roman"/>
          <w:sz w:val="24"/>
          <w:szCs w:val="24"/>
        </w:rPr>
      </w:pPr>
      <w:r>
        <w:rPr>
          <w:rFonts w:ascii="仿宋_GB2312" w:hAnsi="Calibri" w:eastAsia="仿宋_GB2312" w:cs="Times New Roman"/>
          <w:sz w:val="24"/>
          <w:szCs w:val="24"/>
        </w:rPr>
        <w:t>十三：政策类别：运营成本</w:t>
      </w:r>
    </w:p>
    <w:p>
      <w:pPr>
        <w:widowControl/>
        <w:jc w:val="left"/>
        <w:rPr>
          <w:rFonts w:ascii="仿宋_GB2312" w:hAnsi="Calibri" w:eastAsia="仿宋_GB2312" w:cs="Times New Roman"/>
          <w:sz w:val="24"/>
          <w:szCs w:val="24"/>
        </w:rPr>
      </w:pPr>
      <w:r>
        <w:rPr>
          <w:rFonts w:ascii="仿宋_GB2312" w:hAnsi="Calibri" w:eastAsia="仿宋_GB2312" w:cs="Times New Roman"/>
          <w:sz w:val="24"/>
          <w:szCs w:val="24"/>
        </w:rPr>
        <w:br w:type="page"/>
      </w:r>
    </w:p>
    <w:p>
      <w:pPr>
        <w:pStyle w:val="2"/>
        <w:shd w:val="clear" w:color="auto" w:fill="FFFFFF"/>
        <w:textAlignment w:val="baseline"/>
        <w:rPr>
          <w:rFonts w:ascii="Helvetica" w:hAnsi="Helvetica"/>
        </w:rPr>
      </w:pPr>
      <w:bookmarkStart w:id="36" w:name="_Toc56409821"/>
      <w:r>
        <w:rPr>
          <w:rFonts w:hint="eastAsia"/>
        </w:rPr>
        <w:t>三十四、</w:t>
      </w:r>
      <w:r>
        <w:rPr>
          <w:rFonts w:ascii="Helvetica" w:hAnsi="Helvetica"/>
        </w:rPr>
        <w:t>我要办理无法履行国际合约的不可抗力事实性证明</w:t>
      </w:r>
      <w:bookmarkEnd w:id="36"/>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一、实施主体：省贸促会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二、行使层级：省级</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三、政策依据：</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湖南省人民政府湘政发〔2020〕3号文件（关于印发《应对新冠肺炎疫情影响促进企业健康发展的若干政策措施》的通知）</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四、政策期限：</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文件公布之日起至疫情解除之日</w:t>
      </w:r>
      <w:r>
        <w:rPr>
          <w:rFonts w:hint="eastAsia" w:ascii="仿宋_GB2312" w:hAnsi="Calibri" w:eastAsia="仿宋_GB2312" w:cs="Times New Roman"/>
          <w:sz w:val="24"/>
          <w:szCs w:val="24"/>
        </w:rPr>
        <w:t>止</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五、申报条件：</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受新型冠状病毒肺炎疫情影响无法如期履行或不能履行国际贸易合同的企业</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六、申报材料：</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w:t>
      </w:r>
      <w:r>
        <w:rPr>
          <w:rFonts w:hint="eastAsia" w:ascii="仿宋_GB2312" w:hAnsi="Calibri" w:eastAsia="仿宋_GB2312" w:cs="Times New Roman"/>
          <w:sz w:val="24"/>
          <w:szCs w:val="24"/>
        </w:rPr>
        <w:t>1</w:t>
      </w:r>
      <w:r>
        <w:rPr>
          <w:rFonts w:ascii="仿宋_GB2312" w:hAnsi="Calibri" w:eastAsia="仿宋_GB2312" w:cs="Times New Roman"/>
          <w:sz w:val="24"/>
          <w:szCs w:val="24"/>
        </w:rPr>
        <w:t>）企业所在地政府、机构出具的证明/公告（如：湖南省人民政府办公厅关于延迟我省企业复工和学校开学的通知）</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（2）</w:t>
      </w:r>
      <w:r>
        <w:rPr>
          <w:rFonts w:ascii="仿宋_GB2312" w:hAnsi="Calibri" w:eastAsia="仿宋_GB2312" w:cs="Times New Roman"/>
          <w:sz w:val="24"/>
          <w:szCs w:val="24"/>
        </w:rPr>
        <w:t>海陆空相关延运、延飞、取消等通知/证明</w:t>
      </w:r>
    </w:p>
    <w:p>
      <w:pPr>
        <w:spacing w:line="360" w:lineRule="auto"/>
        <w:ind w:firstLine="480" w:firstLineChars="200"/>
        <w:rPr>
          <w:rFonts w:ascii="仿宋_GB2312" w:hAnsi="Calibri" w:eastAsia="仿宋_GB2312" w:cs="Times New Roman"/>
          <w:sz w:val="24"/>
          <w:szCs w:val="24"/>
        </w:rPr>
      </w:pPr>
      <w:r>
        <w:rPr>
          <w:rFonts w:hint="eastAsia" w:ascii="仿宋_GB2312" w:hAnsi="Calibri" w:eastAsia="仿宋_GB2312" w:cs="Times New Roman"/>
          <w:sz w:val="24"/>
          <w:szCs w:val="24"/>
        </w:rPr>
        <w:t>（3）</w:t>
      </w:r>
      <w:r>
        <w:rPr>
          <w:rFonts w:ascii="仿宋_GB2312" w:hAnsi="Calibri" w:eastAsia="仿宋_GB2312" w:cs="Times New Roman"/>
          <w:sz w:val="24"/>
          <w:szCs w:val="24"/>
        </w:rPr>
        <w:t>出口货物买卖合同、货物订舱协议、货运代理协议、报关单</w:t>
      </w:r>
      <w:r>
        <w:rPr>
          <w:rFonts w:hint="eastAsia" w:ascii="仿宋_GB2312" w:hAnsi="Calibri" w:eastAsia="仿宋_GB2312" w:cs="Times New Roman"/>
          <w:sz w:val="24"/>
          <w:szCs w:val="24"/>
        </w:rPr>
        <w:t>等</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七、办理方式：</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企业可通过中国贸促会商事认证中心线上认证平台（http://www.rzccpit.com/）发起申请，并通过邮寄的方式寄送、领取文件（邮寄地址：湖南省长沙市东二环1139号湖南国际商务中心3楼330办公室）。</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八、办理时间：周一至周五全天（上午9:00-12:00，下午13:30-17:00。）</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九：办理时限：7</w:t>
      </w:r>
      <w:r>
        <w:rPr>
          <w:rFonts w:hint="eastAsia" w:ascii="仿宋_GB2312" w:hAnsi="Calibri" w:eastAsia="仿宋_GB2312" w:cs="Times New Roman"/>
          <w:sz w:val="24"/>
          <w:szCs w:val="24"/>
        </w:rPr>
        <w:t>个工作日</w:t>
      </w:r>
      <w:r>
        <w:rPr>
          <w:rFonts w:ascii="仿宋_GB2312" w:hAnsi="Calibri" w:eastAsia="仿宋_GB2312" w:cs="Times New Roman"/>
          <w:sz w:val="24"/>
          <w:szCs w:val="24"/>
        </w:rPr>
        <w:t>。</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十：咨询电话：0731-88665255、</w:t>
      </w:r>
      <w:r>
        <w:rPr>
          <w:rFonts w:hint="eastAsia" w:ascii="仿宋_GB2312" w:hAnsi="Calibri" w:eastAsia="仿宋_GB2312" w:cs="Times New Roman"/>
          <w:sz w:val="24"/>
          <w:szCs w:val="24"/>
        </w:rPr>
        <w:t>0746-8379055（市政务服务中心）</w:t>
      </w:r>
    </w:p>
    <w:p>
      <w:pPr>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十一：监督电话：</w:t>
      </w:r>
      <w:r>
        <w:rPr>
          <w:rFonts w:hint="eastAsia" w:ascii="仿宋_GB2312" w:hAnsi="Calibri" w:eastAsia="仿宋_GB2312" w:cs="Times New Roman"/>
          <w:sz w:val="24"/>
          <w:szCs w:val="24"/>
        </w:rPr>
        <w:t>12345（市民服务热线）、</w:t>
      </w:r>
      <w:r>
        <w:rPr>
          <w:rFonts w:ascii="仿宋_GB2312" w:hAnsi="Calibri" w:eastAsia="仿宋_GB2312" w:cs="Times New Roman"/>
          <w:sz w:val="24"/>
          <w:szCs w:val="24"/>
        </w:rPr>
        <w:t>0731-88665255、</w:t>
      </w:r>
      <w:r>
        <w:rPr>
          <w:rFonts w:hint="eastAsia" w:ascii="仿宋_GB2312" w:hAnsi="Calibri" w:eastAsia="仿宋_GB2312" w:cs="Times New Roman"/>
          <w:sz w:val="24"/>
          <w:szCs w:val="24"/>
        </w:rPr>
        <w:t>0746-</w:t>
      </w:r>
      <w:r>
        <w:rPr>
          <w:rFonts w:ascii="仿宋_GB2312" w:hAnsi="Calibri" w:eastAsia="仿宋_GB2312" w:cs="Times New Roman"/>
          <w:sz w:val="24"/>
          <w:szCs w:val="24"/>
        </w:rPr>
        <w:t>8379800</w:t>
      </w:r>
      <w:r>
        <w:rPr>
          <w:rFonts w:hint="eastAsia" w:ascii="仿宋_GB2312" w:hAnsi="Calibri" w:eastAsia="仿宋_GB2312" w:cs="Times New Roman"/>
          <w:sz w:val="24"/>
          <w:szCs w:val="24"/>
        </w:rPr>
        <w:t>（市政务服务中心监督投诉科）</w:t>
      </w:r>
    </w:p>
    <w:p>
      <w:pPr>
        <w:widowControl/>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十二：兑现成果形式：向申请企业出具“无法履行国际合约的不可抗力事实性证明”</w:t>
      </w:r>
    </w:p>
    <w:p>
      <w:pPr>
        <w:widowControl/>
        <w:spacing w:line="360" w:lineRule="auto"/>
        <w:ind w:firstLine="480" w:firstLineChars="200"/>
        <w:rPr>
          <w:rFonts w:ascii="仿宋_GB2312" w:hAnsi="Calibri" w:eastAsia="仿宋_GB2312" w:cs="Times New Roman"/>
          <w:sz w:val="24"/>
          <w:szCs w:val="24"/>
        </w:rPr>
      </w:pPr>
      <w:r>
        <w:rPr>
          <w:rFonts w:ascii="仿宋_GB2312" w:hAnsi="Calibri" w:eastAsia="仿宋_GB2312" w:cs="Times New Roman"/>
          <w:sz w:val="24"/>
          <w:szCs w:val="24"/>
        </w:rPr>
        <w:t>十三：政策类别：办事服务</w:t>
      </w:r>
    </w:p>
    <w:p>
      <w:pPr>
        <w:spacing w:line="360" w:lineRule="auto"/>
        <w:ind w:firstLine="480" w:firstLineChars="200"/>
        <w:rPr>
          <w:rFonts w:ascii="仿宋_GB2312" w:hAnsi="Calibri" w:eastAsia="仿宋_GB2312"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74B55"/>
    <w:rsid w:val="00010ACA"/>
    <w:rsid w:val="00047B16"/>
    <w:rsid w:val="000619DF"/>
    <w:rsid w:val="00074177"/>
    <w:rsid w:val="00084A56"/>
    <w:rsid w:val="00094DA9"/>
    <w:rsid w:val="000A0E8D"/>
    <w:rsid w:val="000B74FA"/>
    <w:rsid w:val="000C2B99"/>
    <w:rsid w:val="000C7210"/>
    <w:rsid w:val="000D197A"/>
    <w:rsid w:val="000E7E1A"/>
    <w:rsid w:val="001003AB"/>
    <w:rsid w:val="00100A28"/>
    <w:rsid w:val="001048DA"/>
    <w:rsid w:val="00111923"/>
    <w:rsid w:val="00113D3A"/>
    <w:rsid w:val="0012556A"/>
    <w:rsid w:val="00136C38"/>
    <w:rsid w:val="001376CA"/>
    <w:rsid w:val="00142397"/>
    <w:rsid w:val="00145F06"/>
    <w:rsid w:val="00152CBD"/>
    <w:rsid w:val="0016142B"/>
    <w:rsid w:val="001635FD"/>
    <w:rsid w:val="001644B5"/>
    <w:rsid w:val="0019313E"/>
    <w:rsid w:val="00193FFD"/>
    <w:rsid w:val="001B1866"/>
    <w:rsid w:val="001C6AC2"/>
    <w:rsid w:val="001D0316"/>
    <w:rsid w:val="001D6639"/>
    <w:rsid w:val="001E17F4"/>
    <w:rsid w:val="001E43BA"/>
    <w:rsid w:val="001E5012"/>
    <w:rsid w:val="001E52CC"/>
    <w:rsid w:val="001F5465"/>
    <w:rsid w:val="002001A7"/>
    <w:rsid w:val="002036B4"/>
    <w:rsid w:val="0020701A"/>
    <w:rsid w:val="00213A21"/>
    <w:rsid w:val="00220282"/>
    <w:rsid w:val="00220C61"/>
    <w:rsid w:val="00253B3B"/>
    <w:rsid w:val="00262FBA"/>
    <w:rsid w:val="00286581"/>
    <w:rsid w:val="002908E0"/>
    <w:rsid w:val="00292925"/>
    <w:rsid w:val="00296606"/>
    <w:rsid w:val="002A7048"/>
    <w:rsid w:val="002C61C6"/>
    <w:rsid w:val="002D3B12"/>
    <w:rsid w:val="003061D0"/>
    <w:rsid w:val="003227E6"/>
    <w:rsid w:val="0033779C"/>
    <w:rsid w:val="003466F4"/>
    <w:rsid w:val="00347AB5"/>
    <w:rsid w:val="00366103"/>
    <w:rsid w:val="0037699D"/>
    <w:rsid w:val="00380342"/>
    <w:rsid w:val="00391863"/>
    <w:rsid w:val="00394052"/>
    <w:rsid w:val="003A15C9"/>
    <w:rsid w:val="003B1550"/>
    <w:rsid w:val="003D5A68"/>
    <w:rsid w:val="003E4096"/>
    <w:rsid w:val="004077D5"/>
    <w:rsid w:val="004100D4"/>
    <w:rsid w:val="00410424"/>
    <w:rsid w:val="0041045E"/>
    <w:rsid w:val="00416BDA"/>
    <w:rsid w:val="00425802"/>
    <w:rsid w:val="00466B3E"/>
    <w:rsid w:val="00466CCE"/>
    <w:rsid w:val="0048194E"/>
    <w:rsid w:val="004A0760"/>
    <w:rsid w:val="004A65CA"/>
    <w:rsid w:val="004C01CD"/>
    <w:rsid w:val="004D1294"/>
    <w:rsid w:val="004E6DBC"/>
    <w:rsid w:val="004F13FC"/>
    <w:rsid w:val="004F2BD5"/>
    <w:rsid w:val="00504D73"/>
    <w:rsid w:val="00506C36"/>
    <w:rsid w:val="00522D4A"/>
    <w:rsid w:val="00541A15"/>
    <w:rsid w:val="005A0719"/>
    <w:rsid w:val="005C441D"/>
    <w:rsid w:val="005E2D8B"/>
    <w:rsid w:val="005E3866"/>
    <w:rsid w:val="005F449E"/>
    <w:rsid w:val="00611C81"/>
    <w:rsid w:val="006127BB"/>
    <w:rsid w:val="006136E4"/>
    <w:rsid w:val="00636793"/>
    <w:rsid w:val="0066475D"/>
    <w:rsid w:val="00674B55"/>
    <w:rsid w:val="00681DA9"/>
    <w:rsid w:val="006821B8"/>
    <w:rsid w:val="00682C89"/>
    <w:rsid w:val="00683F56"/>
    <w:rsid w:val="00685AE9"/>
    <w:rsid w:val="006875FB"/>
    <w:rsid w:val="00693C3A"/>
    <w:rsid w:val="006B41B2"/>
    <w:rsid w:val="006C4980"/>
    <w:rsid w:val="006C64BD"/>
    <w:rsid w:val="006C7169"/>
    <w:rsid w:val="006D5601"/>
    <w:rsid w:val="006D6E6F"/>
    <w:rsid w:val="007132D7"/>
    <w:rsid w:val="0071646F"/>
    <w:rsid w:val="00746B98"/>
    <w:rsid w:val="00754795"/>
    <w:rsid w:val="00777F3B"/>
    <w:rsid w:val="007A5211"/>
    <w:rsid w:val="007A744B"/>
    <w:rsid w:val="007D70D3"/>
    <w:rsid w:val="007E2084"/>
    <w:rsid w:val="007E2E5F"/>
    <w:rsid w:val="007F76AA"/>
    <w:rsid w:val="00822F59"/>
    <w:rsid w:val="00835671"/>
    <w:rsid w:val="00841C65"/>
    <w:rsid w:val="00851DEE"/>
    <w:rsid w:val="00852574"/>
    <w:rsid w:val="0086726A"/>
    <w:rsid w:val="0087337A"/>
    <w:rsid w:val="008A5BD3"/>
    <w:rsid w:val="008B7EB9"/>
    <w:rsid w:val="008C5E91"/>
    <w:rsid w:val="008D79A2"/>
    <w:rsid w:val="008E3954"/>
    <w:rsid w:val="008E571B"/>
    <w:rsid w:val="009019D1"/>
    <w:rsid w:val="00903503"/>
    <w:rsid w:val="00906715"/>
    <w:rsid w:val="00922C43"/>
    <w:rsid w:val="00937886"/>
    <w:rsid w:val="00954584"/>
    <w:rsid w:val="00955C12"/>
    <w:rsid w:val="00957197"/>
    <w:rsid w:val="00962258"/>
    <w:rsid w:val="00971141"/>
    <w:rsid w:val="009A3969"/>
    <w:rsid w:val="009A4AE3"/>
    <w:rsid w:val="009B4270"/>
    <w:rsid w:val="009C1E59"/>
    <w:rsid w:val="009C4C4F"/>
    <w:rsid w:val="009D15D3"/>
    <w:rsid w:val="009D3F9F"/>
    <w:rsid w:val="009D68CF"/>
    <w:rsid w:val="009E7E31"/>
    <w:rsid w:val="009E7EC7"/>
    <w:rsid w:val="00A03534"/>
    <w:rsid w:val="00A1488B"/>
    <w:rsid w:val="00A216DB"/>
    <w:rsid w:val="00A21BA3"/>
    <w:rsid w:val="00A40A45"/>
    <w:rsid w:val="00A42309"/>
    <w:rsid w:val="00A4675E"/>
    <w:rsid w:val="00A61F9F"/>
    <w:rsid w:val="00A65EA5"/>
    <w:rsid w:val="00A8799F"/>
    <w:rsid w:val="00A87E1E"/>
    <w:rsid w:val="00A942F8"/>
    <w:rsid w:val="00A96129"/>
    <w:rsid w:val="00A96E18"/>
    <w:rsid w:val="00AA401D"/>
    <w:rsid w:val="00AA58EF"/>
    <w:rsid w:val="00AA7876"/>
    <w:rsid w:val="00AB0E5D"/>
    <w:rsid w:val="00AC37A6"/>
    <w:rsid w:val="00AC79A0"/>
    <w:rsid w:val="00AE41CE"/>
    <w:rsid w:val="00B03B9F"/>
    <w:rsid w:val="00B247A6"/>
    <w:rsid w:val="00B30DCA"/>
    <w:rsid w:val="00B3431E"/>
    <w:rsid w:val="00B35385"/>
    <w:rsid w:val="00B46F13"/>
    <w:rsid w:val="00B472B2"/>
    <w:rsid w:val="00B570E0"/>
    <w:rsid w:val="00B84D20"/>
    <w:rsid w:val="00BB0D69"/>
    <w:rsid w:val="00BB188C"/>
    <w:rsid w:val="00BB3EE8"/>
    <w:rsid w:val="00BB5B9D"/>
    <w:rsid w:val="00BB6FC0"/>
    <w:rsid w:val="00BD1895"/>
    <w:rsid w:val="00BD5887"/>
    <w:rsid w:val="00BE332E"/>
    <w:rsid w:val="00BF4B60"/>
    <w:rsid w:val="00BF5ACE"/>
    <w:rsid w:val="00C13505"/>
    <w:rsid w:val="00C13DCF"/>
    <w:rsid w:val="00C276C4"/>
    <w:rsid w:val="00C34AD9"/>
    <w:rsid w:val="00C64C72"/>
    <w:rsid w:val="00C73B82"/>
    <w:rsid w:val="00C80C92"/>
    <w:rsid w:val="00C81763"/>
    <w:rsid w:val="00C94A88"/>
    <w:rsid w:val="00C974DB"/>
    <w:rsid w:val="00CB1C59"/>
    <w:rsid w:val="00CB3ADA"/>
    <w:rsid w:val="00CC11D0"/>
    <w:rsid w:val="00CC1CF7"/>
    <w:rsid w:val="00CC7631"/>
    <w:rsid w:val="00CD39C7"/>
    <w:rsid w:val="00CE6A9F"/>
    <w:rsid w:val="00D1413D"/>
    <w:rsid w:val="00D1615D"/>
    <w:rsid w:val="00D513BD"/>
    <w:rsid w:val="00D63179"/>
    <w:rsid w:val="00D648F5"/>
    <w:rsid w:val="00D67881"/>
    <w:rsid w:val="00D76F7B"/>
    <w:rsid w:val="00D83DB1"/>
    <w:rsid w:val="00D870EC"/>
    <w:rsid w:val="00D90DD5"/>
    <w:rsid w:val="00D91562"/>
    <w:rsid w:val="00D9299B"/>
    <w:rsid w:val="00D968F6"/>
    <w:rsid w:val="00DA114E"/>
    <w:rsid w:val="00DA4DAA"/>
    <w:rsid w:val="00DB04CF"/>
    <w:rsid w:val="00DE29A4"/>
    <w:rsid w:val="00E046AA"/>
    <w:rsid w:val="00E07449"/>
    <w:rsid w:val="00E1485A"/>
    <w:rsid w:val="00E40602"/>
    <w:rsid w:val="00E85B0A"/>
    <w:rsid w:val="00E90916"/>
    <w:rsid w:val="00E947E2"/>
    <w:rsid w:val="00E95917"/>
    <w:rsid w:val="00EB7457"/>
    <w:rsid w:val="00EC1A99"/>
    <w:rsid w:val="00EC4850"/>
    <w:rsid w:val="00ED0528"/>
    <w:rsid w:val="00EF1F98"/>
    <w:rsid w:val="00EF3779"/>
    <w:rsid w:val="00EF45A6"/>
    <w:rsid w:val="00F00976"/>
    <w:rsid w:val="00F04E95"/>
    <w:rsid w:val="00F12237"/>
    <w:rsid w:val="00F12A0C"/>
    <w:rsid w:val="00F16CB2"/>
    <w:rsid w:val="00F20E66"/>
    <w:rsid w:val="00F2725E"/>
    <w:rsid w:val="00F30FFE"/>
    <w:rsid w:val="00F32F0F"/>
    <w:rsid w:val="00F44A05"/>
    <w:rsid w:val="00F60C09"/>
    <w:rsid w:val="00F721FB"/>
    <w:rsid w:val="00F7259D"/>
    <w:rsid w:val="00F80ECB"/>
    <w:rsid w:val="00F81E70"/>
    <w:rsid w:val="00F84ED0"/>
    <w:rsid w:val="00F85FCB"/>
    <w:rsid w:val="00F86491"/>
    <w:rsid w:val="00FB121C"/>
    <w:rsid w:val="00FB17EF"/>
    <w:rsid w:val="00FB3171"/>
    <w:rsid w:val="00FB733B"/>
    <w:rsid w:val="00FB73DA"/>
    <w:rsid w:val="00FE7E04"/>
    <w:rsid w:val="00FF5F88"/>
    <w:rsid w:val="282E6D21"/>
    <w:rsid w:val="770F28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9"/>
    <w:pPr>
      <w:keepNext/>
      <w:keepLines/>
      <w:spacing w:before="340" w:after="330" w:line="578" w:lineRule="auto"/>
      <w:jc w:val="center"/>
      <w:outlineLvl w:val="0"/>
    </w:pPr>
    <w:rPr>
      <w:b/>
      <w:bCs/>
      <w:kern w:val="44"/>
      <w:sz w:val="28"/>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Balloon Text"/>
    <w:basedOn w:val="1"/>
    <w:link w:val="21"/>
    <w:semiHidden/>
    <w:unhideWhenUsed/>
    <w:uiPriority w:val="99"/>
    <w:rPr>
      <w:sz w:val="18"/>
      <w:szCs w:val="18"/>
    </w:r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uiPriority w:val="39"/>
  </w:style>
  <w:style w:type="paragraph" w:styleId="8">
    <w:name w:val="footnote text"/>
    <w:basedOn w:val="1"/>
    <w:link w:val="29"/>
    <w:qFormat/>
    <w:uiPriority w:val="0"/>
    <w:pPr>
      <w:snapToGrid w:val="0"/>
      <w:jc w:val="left"/>
    </w:pPr>
    <w:rPr>
      <w:rFonts w:ascii="Calibri" w:hAnsi="Calibri" w:eastAsia="宋体" w:cs="Times New Roman"/>
      <w:szCs w:val="24"/>
    </w:rPr>
  </w:style>
  <w:style w:type="paragraph" w:styleId="9">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table" w:styleId="11">
    <w:name w:val="Table Grid"/>
    <w:basedOn w:val="10"/>
    <w:qFormat/>
    <w:uiPriority w:val="59"/>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22"/>
    <w:rPr>
      <w:b/>
      <w:bCs/>
    </w:rPr>
  </w:style>
  <w:style w:type="character" w:styleId="14">
    <w:name w:val="Hyperlink"/>
    <w:basedOn w:val="12"/>
    <w:unhideWhenUsed/>
    <w:uiPriority w:val="99"/>
    <w:rPr>
      <w:color w:val="0000FF" w:themeColor="hyperlink"/>
      <w:u w:val="single"/>
    </w:rPr>
  </w:style>
  <w:style w:type="character" w:customStyle="1" w:styleId="15">
    <w:name w:val="页眉 字符"/>
    <w:basedOn w:val="12"/>
    <w:link w:val="6"/>
    <w:uiPriority w:val="99"/>
    <w:rPr>
      <w:sz w:val="18"/>
      <w:szCs w:val="18"/>
    </w:rPr>
  </w:style>
  <w:style w:type="character" w:customStyle="1" w:styleId="16">
    <w:name w:val="页脚 字符"/>
    <w:basedOn w:val="12"/>
    <w:link w:val="5"/>
    <w:uiPriority w:val="99"/>
    <w:rPr>
      <w:sz w:val="18"/>
      <w:szCs w:val="18"/>
    </w:rPr>
  </w:style>
  <w:style w:type="character" w:customStyle="1" w:styleId="17">
    <w:name w:val="标题 1 字符"/>
    <w:basedOn w:val="12"/>
    <w:link w:val="2"/>
    <w:uiPriority w:val="9"/>
    <w:rPr>
      <w:b/>
      <w:bCs/>
      <w:kern w:val="44"/>
      <w:sz w:val="28"/>
      <w:szCs w:val="44"/>
    </w:rPr>
  </w:style>
  <w:style w:type="character" w:customStyle="1" w:styleId="18">
    <w:name w:val="标题 2 字符"/>
    <w:basedOn w:val="12"/>
    <w:link w:val="3"/>
    <w:uiPriority w:val="9"/>
    <w:rPr>
      <w:rFonts w:asciiTheme="majorHAnsi" w:hAnsiTheme="majorHAnsi" w:eastAsiaTheme="majorEastAsia" w:cstheme="majorBidi"/>
      <w:b/>
      <w:bCs/>
      <w:sz w:val="32"/>
      <w:szCs w:val="32"/>
    </w:rPr>
  </w:style>
  <w:style w:type="paragraph" w:customStyle="1" w:styleId="19">
    <w:name w:val="列出段落1"/>
    <w:basedOn w:val="1"/>
    <w:qFormat/>
    <w:uiPriority w:val="34"/>
    <w:pPr>
      <w:ind w:firstLine="420" w:firstLineChars="200"/>
    </w:pPr>
    <w:rPr>
      <w:rFonts w:ascii="Calibri" w:hAnsi="Calibri" w:eastAsia="宋体" w:cs="Times New Roman"/>
      <w:szCs w:val="24"/>
    </w:rPr>
  </w:style>
  <w:style w:type="paragraph" w:customStyle="1" w:styleId="20">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Cs w:val="28"/>
    </w:rPr>
  </w:style>
  <w:style w:type="character" w:customStyle="1" w:styleId="21">
    <w:name w:val="批注框文本 字符"/>
    <w:basedOn w:val="12"/>
    <w:link w:val="4"/>
    <w:semiHidden/>
    <w:uiPriority w:val="99"/>
    <w:rPr>
      <w:sz w:val="18"/>
      <w:szCs w:val="18"/>
    </w:rPr>
  </w:style>
  <w:style w:type="paragraph" w:customStyle="1" w:styleId="22">
    <w:name w:val="matters-truncate"/>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3">
    <w:name w:val="NormalCharacter"/>
    <w:semiHidden/>
    <w:qFormat/>
    <w:uiPriority w:val="0"/>
  </w:style>
  <w:style w:type="paragraph" w:customStyle="1" w:styleId="24">
    <w:name w:val="_Style 19"/>
    <w:basedOn w:val="1"/>
    <w:next w:val="25"/>
    <w:qFormat/>
    <w:uiPriority w:val="34"/>
    <w:pPr>
      <w:ind w:firstLine="420" w:firstLineChars="200"/>
    </w:pPr>
    <w:rPr>
      <w:rFonts w:ascii="Calibri" w:hAnsi="Calibri" w:eastAsia="宋体" w:cs="Times New Roman"/>
    </w:rPr>
  </w:style>
  <w:style w:type="paragraph" w:styleId="25">
    <w:name w:val="List Paragraph"/>
    <w:basedOn w:val="1"/>
    <w:qFormat/>
    <w:uiPriority w:val="34"/>
    <w:pPr>
      <w:ind w:firstLine="420" w:firstLineChars="200"/>
    </w:pPr>
  </w:style>
  <w:style w:type="character" w:customStyle="1" w:styleId="26">
    <w:name w:val="未处理的提及1"/>
    <w:basedOn w:val="12"/>
    <w:semiHidden/>
    <w:unhideWhenUsed/>
    <w:uiPriority w:val="99"/>
    <w:rPr>
      <w:color w:val="605E5C"/>
      <w:shd w:val="clear" w:color="auto" w:fill="E1DFDD"/>
    </w:rPr>
  </w:style>
  <w:style w:type="paragraph" w:customStyle="1" w:styleId="27">
    <w:name w:val="Char Char Char Char"/>
    <w:basedOn w:val="1"/>
    <w:uiPriority w:val="0"/>
    <w:rPr>
      <w:rFonts w:ascii="Calibri" w:hAnsi="Calibri" w:eastAsia="宋体" w:cs="Calibri"/>
      <w:szCs w:val="21"/>
    </w:rPr>
  </w:style>
  <w:style w:type="paragraph" w:styleId="2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9">
    <w:name w:val="脚注文本 字符"/>
    <w:basedOn w:val="12"/>
    <w:link w:val="8"/>
    <w:qFormat/>
    <w:uiPriority w:val="0"/>
    <w:rPr>
      <w:rFonts w:ascii="Calibri" w:hAnsi="Calibri" w:eastAsia="宋体" w:cs="Times New Roman"/>
      <w:szCs w:val="24"/>
    </w:rPr>
  </w:style>
  <w:style w:type="paragraph" w:customStyle="1" w:styleId="30">
    <w:name w:val="正文 New New New New New New New New New New New New New New New New New New"/>
    <w:qFormat/>
    <w:uiPriority w:val="0"/>
    <w:pPr>
      <w:widowControl w:val="0"/>
      <w:jc w:val="both"/>
    </w:pPr>
    <w:rPr>
      <w:rFonts w:ascii="Times New Roman" w:hAnsi="Times New Roman" w:eastAsia="宋体" w:cs="Times New Roman"/>
      <w:kern w:val="2"/>
      <w:sz w:val="21"/>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5.bin"/><Relationship Id="rId8" Type="http://schemas.openxmlformats.org/officeDocument/2006/relationships/oleObject" Target="embeddings/oleObject4.bin"/><Relationship Id="rId7" Type="http://schemas.openxmlformats.org/officeDocument/2006/relationships/oleObject" Target="embeddings/oleObject3.bin"/><Relationship Id="rId6" Type="http://schemas.openxmlformats.org/officeDocument/2006/relationships/oleObject" Target="embeddings/oleObject2.bin"/><Relationship Id="rId5" Type="http://schemas.openxmlformats.org/officeDocument/2006/relationships/image" Target="media/image1.png"/><Relationship Id="rId4" Type="http://schemas.openxmlformats.org/officeDocument/2006/relationships/oleObject" Target="embeddings/oleObject1.bin"/><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oleObject" Target="embeddings/oleObject32.bin"/><Relationship Id="rId35" Type="http://schemas.openxmlformats.org/officeDocument/2006/relationships/oleObject" Target="embeddings/oleObject31.bin"/><Relationship Id="rId34" Type="http://schemas.openxmlformats.org/officeDocument/2006/relationships/oleObject" Target="embeddings/oleObject30.bin"/><Relationship Id="rId33" Type="http://schemas.openxmlformats.org/officeDocument/2006/relationships/oleObject" Target="embeddings/oleObject29.bin"/><Relationship Id="rId32" Type="http://schemas.openxmlformats.org/officeDocument/2006/relationships/oleObject" Target="embeddings/oleObject28.bin"/><Relationship Id="rId31" Type="http://schemas.openxmlformats.org/officeDocument/2006/relationships/oleObject" Target="embeddings/oleObject27.bin"/><Relationship Id="rId30" Type="http://schemas.openxmlformats.org/officeDocument/2006/relationships/oleObject" Target="embeddings/oleObject26.bin"/><Relationship Id="rId3" Type="http://schemas.openxmlformats.org/officeDocument/2006/relationships/theme" Target="theme/theme1.xml"/><Relationship Id="rId29" Type="http://schemas.openxmlformats.org/officeDocument/2006/relationships/oleObject" Target="embeddings/oleObject25.bin"/><Relationship Id="rId28" Type="http://schemas.openxmlformats.org/officeDocument/2006/relationships/oleObject" Target="embeddings/oleObject24.bin"/><Relationship Id="rId27" Type="http://schemas.openxmlformats.org/officeDocument/2006/relationships/oleObject" Target="embeddings/oleObject23.bin"/><Relationship Id="rId26" Type="http://schemas.openxmlformats.org/officeDocument/2006/relationships/oleObject" Target="embeddings/oleObject22.bin"/><Relationship Id="rId25" Type="http://schemas.openxmlformats.org/officeDocument/2006/relationships/oleObject" Target="embeddings/oleObject21.bin"/><Relationship Id="rId24" Type="http://schemas.openxmlformats.org/officeDocument/2006/relationships/oleObject" Target="embeddings/oleObject20.bin"/><Relationship Id="rId23" Type="http://schemas.openxmlformats.org/officeDocument/2006/relationships/oleObject" Target="embeddings/oleObject19.bin"/><Relationship Id="rId22" Type="http://schemas.openxmlformats.org/officeDocument/2006/relationships/oleObject" Target="embeddings/oleObject18.bin"/><Relationship Id="rId21" Type="http://schemas.openxmlformats.org/officeDocument/2006/relationships/oleObject" Target="embeddings/oleObject17.bin"/><Relationship Id="rId20" Type="http://schemas.openxmlformats.org/officeDocument/2006/relationships/oleObject" Target="embeddings/oleObject16.bin"/><Relationship Id="rId2" Type="http://schemas.openxmlformats.org/officeDocument/2006/relationships/settings" Target="settings.xml"/><Relationship Id="rId19" Type="http://schemas.openxmlformats.org/officeDocument/2006/relationships/oleObject" Target="embeddings/oleObject15.bin"/><Relationship Id="rId18" Type="http://schemas.openxmlformats.org/officeDocument/2006/relationships/oleObject" Target="embeddings/oleObject14.bin"/><Relationship Id="rId17" Type="http://schemas.openxmlformats.org/officeDocument/2006/relationships/oleObject" Target="embeddings/oleObject13.bin"/><Relationship Id="rId16" Type="http://schemas.openxmlformats.org/officeDocument/2006/relationships/oleObject" Target="embeddings/oleObject12.bin"/><Relationship Id="rId15" Type="http://schemas.openxmlformats.org/officeDocument/2006/relationships/oleObject" Target="embeddings/oleObject11.bin"/><Relationship Id="rId14" Type="http://schemas.openxmlformats.org/officeDocument/2006/relationships/oleObject" Target="embeddings/oleObject10.bin"/><Relationship Id="rId13" Type="http://schemas.openxmlformats.org/officeDocument/2006/relationships/oleObject" Target="embeddings/oleObject9.bin"/><Relationship Id="rId12" Type="http://schemas.openxmlformats.org/officeDocument/2006/relationships/oleObject" Target="embeddings/oleObject8.bin"/><Relationship Id="rId11" Type="http://schemas.openxmlformats.org/officeDocument/2006/relationships/oleObject" Target="embeddings/oleObject7.bin"/><Relationship Id="rId10" Type="http://schemas.openxmlformats.org/officeDocument/2006/relationships/oleObject" Target="embeddings/oleObject6.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56"/>
    <customShpInfo spid="_x0000_s1060"/>
    <customShpInfo spid="_x0000_s1059"/>
    <customShpInfo spid="_x0000_s1058"/>
    <customShpInfo spid="_x0000_s1057"/>
    <customShpInfo spid="_x0000_s1061"/>
    <customShpInfo spid="_x0000_s1062"/>
    <customShpInfo spid="_x0000_s1097"/>
    <customShpInfo spid="_x0000_s1096"/>
    <customShpInfo spid="_x0000_s1095"/>
    <customShpInfo spid="_x0000_s1094"/>
    <customShpInfo spid="_x0000_s1093"/>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1C0E95-46FF-42AB-BE18-6AC1C447A4B8}">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5908</Words>
  <Characters>33678</Characters>
  <Lines>280</Lines>
  <Paragraphs>79</Paragraphs>
  <TotalTime>648</TotalTime>
  <ScaleCrop>false</ScaleCrop>
  <LinksUpToDate>false</LinksUpToDate>
  <CharactersWithSpaces>39507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2020-05-08T01:15:00Z</dcterms:created>
  <dc:creator>李唯</dc:creator>
  <cp:lastModifiedBy>探险家</cp:lastModifiedBy>
  <cp:lastPrinted>2020-11-23T13:44:46Z</cp:lastPrinted>
  <dcterms:modified xsi:type="dcterms:W3CDTF">2020-11-23T13:45:23Z</dcterms:modified>
  <cp:revision>211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