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F760">
      <w:pPr>
        <w:spacing w:beforeLines="0" w:afterLines="0"/>
        <w:jc w:val="both"/>
        <w:outlineLvl w:val="1"/>
        <w:rPr>
          <w:rFonts w:hint="eastAsia"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w:t>
      </w:r>
      <w:r>
        <w:rPr>
          <w:rFonts w:hint="eastAsia" w:ascii="方正小标宋简体" w:eastAsia="方正小标宋简体"/>
          <w:sz w:val="44"/>
          <w:szCs w:val="44"/>
          <w:lang w:val="en-US" w:eastAsia="zh-CN"/>
        </w:rPr>
        <w:t>泷泊</w:t>
      </w:r>
      <w:r>
        <w:rPr>
          <w:rFonts w:hint="eastAsia" w:ascii="方正小标宋简体" w:eastAsia="方正小标宋简体"/>
          <w:sz w:val="44"/>
          <w:szCs w:val="44"/>
          <w:lang w:eastAsia="zh-CN"/>
        </w:rPr>
        <w:t>镇</w:t>
      </w:r>
      <w:r>
        <w:rPr>
          <w:rFonts w:hint="eastAsia" w:ascii="方正小标宋简体" w:eastAsia="方正小标宋简体"/>
          <w:sz w:val="44"/>
          <w:szCs w:val="44"/>
          <w:lang w:val="en-US" w:eastAsia="zh-CN"/>
        </w:rPr>
        <w:t>永江</w:t>
      </w:r>
      <w:r>
        <w:rPr>
          <w:rFonts w:hint="eastAsia" w:ascii="方正小标宋简体" w:eastAsia="方正小标宋简体"/>
          <w:sz w:val="44"/>
          <w:szCs w:val="44"/>
          <w:lang w:eastAsia="zh-CN"/>
        </w:rPr>
        <w:t>卫生院部门</w:t>
      </w:r>
      <w:r>
        <w:rPr>
          <w:rFonts w:hint="eastAsia" w:ascii="方正小标宋简体" w:eastAsia="方正小标宋简体"/>
          <w:sz w:val="44"/>
          <w:szCs w:val="44"/>
        </w:rPr>
        <w:t>整体支出</w:t>
      </w:r>
    </w:p>
    <w:p w14:paraId="5B447F36">
      <w:pPr>
        <w:spacing w:beforeLines="0" w:afterLines="0"/>
        <w:jc w:val="center"/>
        <w:outlineLvl w:val="1"/>
        <w:rPr>
          <w:rFonts w:hint="eastAsia" w:ascii="方正小标宋简体" w:eastAsia="方正小标宋简体"/>
          <w:sz w:val="44"/>
          <w:szCs w:val="44"/>
        </w:rPr>
      </w:pPr>
      <w:r>
        <w:rPr>
          <w:rFonts w:hint="eastAsia" w:ascii="方正小标宋简体" w:eastAsia="方正小标宋简体"/>
          <w:sz w:val="44"/>
          <w:szCs w:val="44"/>
        </w:rPr>
        <w:t>绩效自评报告</w:t>
      </w:r>
    </w:p>
    <w:p w14:paraId="63237A3D">
      <w:pPr>
        <w:spacing w:beforeLines="0" w:afterLines="0"/>
        <w:jc w:val="center"/>
        <w:rPr>
          <w:rFonts w:hint="default" w:eastAsia="黑体"/>
          <w:sz w:val="32"/>
          <w:szCs w:val="24"/>
        </w:rPr>
      </w:pPr>
    </w:p>
    <w:p w14:paraId="1A4F4BD3">
      <w:pPr>
        <w:spacing w:beforeLines="0" w:afterLines="0"/>
        <w:jc w:val="center"/>
        <w:rPr>
          <w:rFonts w:hint="default" w:eastAsia="黑体"/>
          <w:sz w:val="32"/>
          <w:szCs w:val="24"/>
        </w:rPr>
      </w:pPr>
    </w:p>
    <w:p w14:paraId="2A33D130">
      <w:pPr>
        <w:spacing w:beforeLines="0" w:afterLines="0"/>
        <w:jc w:val="center"/>
        <w:rPr>
          <w:rFonts w:hint="default" w:eastAsia="黑体"/>
          <w:sz w:val="32"/>
          <w:szCs w:val="24"/>
        </w:rPr>
      </w:pPr>
    </w:p>
    <w:p w14:paraId="1F1CBC35">
      <w:pPr>
        <w:spacing w:beforeLines="0" w:afterLines="0"/>
        <w:rPr>
          <w:rFonts w:hint="default" w:eastAsia="黑体"/>
          <w:sz w:val="32"/>
          <w:szCs w:val="24"/>
        </w:rPr>
      </w:pPr>
    </w:p>
    <w:p w14:paraId="24FF5EBD">
      <w:pPr>
        <w:spacing w:beforeLines="0" w:afterLines="0"/>
        <w:jc w:val="center"/>
        <w:rPr>
          <w:rFonts w:hint="default" w:eastAsia="黑体"/>
          <w:sz w:val="32"/>
          <w:szCs w:val="24"/>
        </w:rPr>
      </w:pPr>
    </w:p>
    <w:p w14:paraId="027E4EF1">
      <w:pPr>
        <w:spacing w:beforeLines="0" w:afterLines="0"/>
        <w:jc w:val="center"/>
        <w:rPr>
          <w:rFonts w:hint="default" w:eastAsia="黑体"/>
          <w:sz w:val="32"/>
          <w:szCs w:val="24"/>
        </w:rPr>
      </w:pPr>
    </w:p>
    <w:p w14:paraId="0E189094">
      <w:pPr>
        <w:spacing w:beforeLines="0" w:afterLines="0"/>
        <w:jc w:val="center"/>
        <w:rPr>
          <w:rFonts w:hint="default" w:eastAsia="黑体"/>
          <w:sz w:val="32"/>
          <w:szCs w:val="24"/>
        </w:rPr>
      </w:pPr>
    </w:p>
    <w:p w14:paraId="135270AE">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eastAsia="zh-CN"/>
        </w:rPr>
        <w:t>双牌县</w:t>
      </w:r>
      <w:r>
        <w:rPr>
          <w:rFonts w:hint="eastAsia" w:eastAsia="仿宋_GB2312"/>
          <w:sz w:val="32"/>
          <w:szCs w:val="24"/>
          <w:u w:val="single"/>
          <w:lang w:val="en-US" w:eastAsia="zh-CN"/>
        </w:rPr>
        <w:t>泷泊</w:t>
      </w:r>
      <w:r>
        <w:rPr>
          <w:rFonts w:hint="eastAsia" w:eastAsia="仿宋_GB2312"/>
          <w:sz w:val="32"/>
          <w:szCs w:val="24"/>
          <w:u w:val="single"/>
          <w:lang w:eastAsia="zh-CN"/>
        </w:rPr>
        <w:t>镇</w:t>
      </w:r>
      <w:r>
        <w:rPr>
          <w:rFonts w:hint="eastAsia" w:eastAsia="仿宋_GB2312"/>
          <w:sz w:val="32"/>
          <w:szCs w:val="24"/>
          <w:u w:val="single"/>
          <w:lang w:val="en-US" w:eastAsia="zh-CN"/>
        </w:rPr>
        <w:t>永江</w:t>
      </w:r>
      <w:r>
        <w:rPr>
          <w:rFonts w:hint="eastAsia" w:eastAsia="仿宋_GB2312"/>
          <w:sz w:val="32"/>
          <w:szCs w:val="24"/>
          <w:u w:val="single"/>
          <w:lang w:eastAsia="zh-CN"/>
        </w:rPr>
        <w:t>卫生院</w:t>
      </w:r>
      <w:r>
        <w:rPr>
          <w:rFonts w:hint="eastAsia" w:eastAsia="仿宋_GB2312"/>
          <w:sz w:val="32"/>
          <w:szCs w:val="24"/>
          <w:u w:val="single"/>
        </w:rPr>
        <w:t xml:space="preserve">      </w:t>
      </w:r>
    </w:p>
    <w:p w14:paraId="1B6EEC43">
      <w:pPr>
        <w:spacing w:beforeLines="0" w:afterLines="0" w:line="600" w:lineRule="exact"/>
        <w:ind w:firstLine="1600" w:firstLineChars="500"/>
        <w:rPr>
          <w:rFonts w:hint="eastAsia" w:eastAsia="楷体_GB2312"/>
          <w:sz w:val="32"/>
          <w:szCs w:val="24"/>
        </w:rPr>
      </w:pPr>
    </w:p>
    <w:p w14:paraId="130D21F1">
      <w:pPr>
        <w:numPr>
          <w:ilvl w:val="0"/>
          <w:numId w:val="1"/>
        </w:numPr>
        <w:spacing w:beforeLines="0" w:afterLines="0" w:line="570" w:lineRule="exact"/>
        <w:ind w:left="630" w:leftChars="0" w:firstLineChars="0"/>
        <w:outlineLvl w:val="0"/>
        <w:rPr>
          <w:rFonts w:hint="default" w:eastAsia="黑体"/>
          <w:sz w:val="32"/>
          <w:szCs w:val="24"/>
        </w:rPr>
      </w:pPr>
      <w:r>
        <w:rPr>
          <w:rFonts w:hint="default" w:eastAsia="仿宋_GB2312"/>
          <w:sz w:val="32"/>
          <w:szCs w:val="24"/>
        </w:rPr>
        <w:br w:type="page"/>
      </w:r>
      <w:r>
        <w:rPr>
          <w:rFonts w:hint="eastAsia" w:eastAsia="黑体"/>
          <w:sz w:val="32"/>
          <w:szCs w:val="24"/>
        </w:rPr>
        <w:t>基本情况</w:t>
      </w:r>
    </w:p>
    <w:p w14:paraId="420B7D01">
      <w:pPr>
        <w:numPr>
          <w:ilvl w:val="0"/>
          <w:numId w:val="0"/>
        </w:numPr>
        <w:spacing w:beforeLines="0" w:afterLines="0" w:line="570" w:lineRule="exact"/>
        <w:ind w:left="640" w:leftChars="0"/>
        <w:outlineLvl w:val="0"/>
        <w:rPr>
          <w:rFonts w:hint="eastAsia" w:ascii="楷体" w:hAnsi="楷体" w:eastAsia="楷体" w:cs="楷体"/>
          <w:b w:val="0"/>
          <w:bCs w:val="0"/>
          <w:sz w:val="28"/>
          <w:szCs w:val="28"/>
        </w:rPr>
      </w:pPr>
      <w:r>
        <w:rPr>
          <w:rFonts w:hint="eastAsia" w:ascii="楷体" w:hAnsi="楷体" w:eastAsia="楷体" w:cs="楷体"/>
          <w:b w:val="0"/>
          <w:bCs w:val="0"/>
          <w:sz w:val="32"/>
          <w:szCs w:val="24"/>
          <w:lang w:eastAsia="zh-CN"/>
        </w:rPr>
        <w:t>（一）</w:t>
      </w:r>
      <w:r>
        <w:rPr>
          <w:rFonts w:hint="eastAsia" w:ascii="楷体" w:hAnsi="楷体" w:eastAsia="楷体" w:cs="楷体"/>
          <w:b w:val="0"/>
          <w:bCs w:val="0"/>
          <w:sz w:val="28"/>
          <w:szCs w:val="28"/>
        </w:rPr>
        <w:t>部门（单位）基本情况</w:t>
      </w:r>
    </w:p>
    <w:p w14:paraId="1C3263E5">
      <w:pPr>
        <w:widowControl/>
        <w:spacing w:line="600" w:lineRule="atLeast"/>
        <w:ind w:firstLine="600" w:firstLineChars="200"/>
        <w:jc w:val="left"/>
        <w:rPr>
          <w:rFonts w:hint="eastAsia" w:ascii="楷体" w:hAnsi="楷体" w:eastAsia="楷体" w:cs="楷体"/>
          <w:sz w:val="32"/>
          <w:szCs w:val="24"/>
        </w:rPr>
      </w:pPr>
      <w:r>
        <w:rPr>
          <w:rFonts w:hint="eastAsia" w:ascii="楷体" w:hAnsi="楷体" w:eastAsia="楷体" w:cs="楷体"/>
          <w:bCs/>
          <w:kern w:val="0"/>
          <w:sz w:val="30"/>
          <w:szCs w:val="30"/>
        </w:rPr>
        <w:t>根据县编委（双编发[2020]25号）核定，双牌县</w:t>
      </w:r>
      <w:r>
        <w:rPr>
          <w:rFonts w:hint="eastAsia" w:ascii="楷体" w:hAnsi="楷体" w:eastAsia="楷体" w:cs="楷体"/>
          <w:bCs/>
          <w:kern w:val="0"/>
          <w:sz w:val="30"/>
          <w:szCs w:val="30"/>
          <w:lang w:val="en-US" w:eastAsia="zh-CN"/>
        </w:rPr>
        <w:t>泷泊</w:t>
      </w:r>
      <w:r>
        <w:rPr>
          <w:rFonts w:hint="eastAsia" w:ascii="楷体" w:hAnsi="楷体" w:eastAsia="楷体" w:cs="楷体"/>
          <w:bCs/>
          <w:kern w:val="0"/>
          <w:sz w:val="30"/>
          <w:szCs w:val="30"/>
        </w:rPr>
        <w:t>镇</w:t>
      </w:r>
      <w:r>
        <w:rPr>
          <w:rFonts w:hint="eastAsia" w:ascii="楷体" w:hAnsi="楷体" w:eastAsia="楷体" w:cs="楷体"/>
          <w:bCs/>
          <w:kern w:val="0"/>
          <w:sz w:val="30"/>
          <w:szCs w:val="30"/>
          <w:lang w:val="en-US" w:eastAsia="zh-CN"/>
        </w:rPr>
        <w:t>永江</w:t>
      </w:r>
      <w:r>
        <w:rPr>
          <w:rFonts w:hint="eastAsia" w:ascii="楷体" w:hAnsi="楷体" w:eastAsia="楷体" w:cs="楷体"/>
          <w:bCs/>
          <w:kern w:val="0"/>
          <w:sz w:val="30"/>
          <w:szCs w:val="30"/>
        </w:rPr>
        <w:t>卫生院是国家公益一类事业单位，主要承担</w:t>
      </w:r>
      <w:r>
        <w:rPr>
          <w:rFonts w:hint="eastAsia" w:ascii="楷体" w:hAnsi="楷体" w:eastAsia="楷体" w:cs="楷体"/>
          <w:bCs/>
          <w:kern w:val="0"/>
          <w:sz w:val="30"/>
          <w:szCs w:val="30"/>
          <w:lang w:val="en-US" w:eastAsia="zh-CN"/>
        </w:rPr>
        <w:t>永江片区</w:t>
      </w:r>
      <w:r>
        <w:rPr>
          <w:rFonts w:hint="eastAsia" w:ascii="楷体" w:hAnsi="楷体" w:eastAsia="楷体" w:cs="楷体"/>
          <w:bCs/>
          <w:kern w:val="0"/>
          <w:sz w:val="30"/>
          <w:szCs w:val="30"/>
        </w:rPr>
        <w:t>范围内人民群众的医疗卫生服务。202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年本单位年初编制人数</w:t>
      </w:r>
      <w:r>
        <w:rPr>
          <w:rFonts w:hint="eastAsia" w:ascii="楷体" w:hAnsi="楷体" w:eastAsia="楷体" w:cs="楷体"/>
          <w:bCs/>
          <w:kern w:val="0"/>
          <w:sz w:val="30"/>
          <w:szCs w:val="30"/>
          <w:lang w:val="en-US" w:eastAsia="zh-CN"/>
        </w:rPr>
        <w:t>8</w:t>
      </w:r>
      <w:r>
        <w:rPr>
          <w:rFonts w:hint="eastAsia" w:ascii="楷体" w:hAnsi="楷体" w:eastAsia="楷体" w:cs="楷体"/>
          <w:bCs/>
          <w:kern w:val="0"/>
          <w:sz w:val="30"/>
          <w:szCs w:val="30"/>
        </w:rPr>
        <w:t>人</w:t>
      </w:r>
      <w:r>
        <w:rPr>
          <w:rFonts w:hint="eastAsia" w:ascii="楷体" w:hAnsi="楷体" w:eastAsia="楷体" w:cs="楷体"/>
          <w:bCs/>
          <w:kern w:val="0"/>
          <w:sz w:val="36"/>
          <w:szCs w:val="36"/>
        </w:rPr>
        <w:t>，</w:t>
      </w:r>
      <w:r>
        <w:rPr>
          <w:rFonts w:hint="eastAsia" w:ascii="楷体" w:hAnsi="楷体" w:eastAsia="楷体" w:cs="楷体"/>
          <w:kern w:val="0"/>
          <w:sz w:val="30"/>
          <w:szCs w:val="30"/>
          <w:lang w:bidi="ar"/>
        </w:rPr>
        <w:t>202</w:t>
      </w:r>
      <w:r>
        <w:rPr>
          <w:rFonts w:hint="eastAsia" w:ascii="楷体" w:hAnsi="楷体" w:eastAsia="楷体" w:cs="楷体"/>
          <w:kern w:val="0"/>
          <w:sz w:val="30"/>
          <w:szCs w:val="30"/>
          <w:lang w:val="en-US" w:eastAsia="zh-CN" w:bidi="ar"/>
        </w:rPr>
        <w:t>5</w:t>
      </w:r>
      <w:r>
        <w:rPr>
          <w:rFonts w:hint="eastAsia" w:ascii="楷体" w:hAnsi="楷体" w:eastAsia="楷体" w:cs="楷体"/>
          <w:kern w:val="0"/>
          <w:sz w:val="30"/>
          <w:szCs w:val="30"/>
          <w:lang w:bidi="ar"/>
        </w:rPr>
        <w:t>年年末实有编制数</w:t>
      </w:r>
      <w:r>
        <w:rPr>
          <w:rFonts w:hint="eastAsia" w:ascii="楷体" w:hAnsi="楷体" w:eastAsia="楷体" w:cs="楷体"/>
          <w:kern w:val="0"/>
          <w:sz w:val="30"/>
          <w:szCs w:val="30"/>
          <w:lang w:val="en-US" w:eastAsia="zh-CN" w:bidi="ar"/>
        </w:rPr>
        <w:t>8</w:t>
      </w:r>
      <w:r>
        <w:rPr>
          <w:rFonts w:hint="eastAsia" w:ascii="楷体" w:hAnsi="楷体" w:eastAsia="楷体" w:cs="楷体"/>
          <w:kern w:val="0"/>
          <w:sz w:val="30"/>
          <w:szCs w:val="30"/>
          <w:lang w:bidi="ar"/>
        </w:rPr>
        <w:t>人，</w:t>
      </w:r>
      <w:r>
        <w:rPr>
          <w:rFonts w:hint="eastAsia" w:ascii="楷体" w:hAnsi="楷体" w:eastAsia="楷体" w:cs="楷体"/>
          <w:bCs/>
          <w:kern w:val="0"/>
          <w:sz w:val="30"/>
          <w:szCs w:val="30"/>
        </w:rPr>
        <w:t>全部纳入202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年部门决算编制范围。</w:t>
      </w:r>
    </w:p>
    <w:p w14:paraId="0B5D4959">
      <w:pPr>
        <w:widowControl/>
        <w:spacing w:line="600" w:lineRule="atLeast"/>
        <w:ind w:firstLine="600"/>
        <w:jc w:val="left"/>
        <w:rPr>
          <w:rFonts w:hint="eastAsia" w:ascii="楷体" w:hAnsi="楷体" w:eastAsia="楷体" w:cs="楷体"/>
          <w:kern w:val="0"/>
          <w:sz w:val="30"/>
          <w:szCs w:val="30"/>
        </w:rPr>
      </w:pPr>
      <w:r>
        <w:rPr>
          <w:rFonts w:ascii="楷体_GB2312" w:hAnsi="楷体_GB2312" w:eastAsia="楷体_GB2312"/>
          <w:sz w:val="32"/>
          <w:szCs w:val="32"/>
        </w:rPr>
        <w:t>（</w:t>
      </w:r>
      <w:r>
        <w:rPr>
          <w:rFonts w:hint="eastAsia" w:ascii="楷体" w:hAnsi="楷体" w:eastAsia="楷体" w:cs="楷体"/>
          <w:sz w:val="32"/>
          <w:szCs w:val="32"/>
        </w:rPr>
        <w:t>二）部门（单位）年度整体支出绩效目标，项目支出绩效目标</w:t>
      </w:r>
      <w:r>
        <w:rPr>
          <w:rFonts w:hint="eastAsia" w:ascii="楷体" w:hAnsi="楷体" w:eastAsia="楷体" w:cs="楷体"/>
          <w:kern w:val="0"/>
          <w:sz w:val="30"/>
          <w:szCs w:val="30"/>
        </w:rPr>
        <w:t>　</w:t>
      </w:r>
    </w:p>
    <w:p w14:paraId="3E3A6559">
      <w:pPr>
        <w:widowControl/>
        <w:spacing w:line="600" w:lineRule="atLeast"/>
        <w:ind w:firstLine="600"/>
        <w:jc w:val="left"/>
        <w:rPr>
          <w:rFonts w:hint="eastAsia" w:ascii="楷体" w:hAnsi="楷体" w:eastAsia="楷体" w:cs="楷体"/>
          <w:sz w:val="32"/>
          <w:szCs w:val="32"/>
        </w:rPr>
      </w:pPr>
      <w:r>
        <w:rPr>
          <w:rFonts w:hint="eastAsia" w:ascii="楷体" w:hAnsi="楷体" w:eastAsia="楷体" w:cs="楷体"/>
          <w:kern w:val="0"/>
          <w:sz w:val="30"/>
          <w:szCs w:val="30"/>
        </w:rPr>
        <w:t>根据预算绩效管理要求，我单位组织对202</w:t>
      </w:r>
      <w:r>
        <w:rPr>
          <w:rFonts w:hint="eastAsia" w:ascii="楷体" w:hAnsi="楷体" w:eastAsia="楷体" w:cs="楷体"/>
          <w:kern w:val="0"/>
          <w:sz w:val="30"/>
          <w:szCs w:val="30"/>
          <w:lang w:val="en-US" w:eastAsia="zh-CN"/>
        </w:rPr>
        <w:t>5</w:t>
      </w:r>
      <w:r>
        <w:rPr>
          <w:rFonts w:hint="eastAsia" w:ascii="楷体" w:hAnsi="楷体" w:eastAsia="楷体" w:cs="楷体"/>
          <w:kern w:val="0"/>
          <w:sz w:val="30"/>
          <w:szCs w:val="30"/>
        </w:rPr>
        <w:t>年度部门整体支出和专项资金实施了全覆盖性的绩效评价，撰写了整体支出绩效评价报告和项目支出绩效评价报告。一般公共预算财政拨款收入决算数</w:t>
      </w:r>
      <w:r>
        <w:rPr>
          <w:rFonts w:hint="eastAsia" w:ascii="楷体" w:hAnsi="楷体" w:eastAsia="楷体" w:cs="楷体"/>
          <w:kern w:val="0"/>
          <w:sz w:val="30"/>
          <w:szCs w:val="30"/>
          <w:lang w:val="en-US" w:eastAsia="zh-CN"/>
        </w:rPr>
        <w:t>158</w:t>
      </w:r>
      <w:r>
        <w:rPr>
          <w:rFonts w:hint="eastAsia" w:ascii="楷体" w:hAnsi="楷体" w:eastAsia="楷体" w:cs="楷体"/>
          <w:color w:val="000000" w:themeColor="text1"/>
          <w:kern w:val="0"/>
          <w:sz w:val="30"/>
          <w:szCs w:val="30"/>
          <w:lang w:val="en-US" w:eastAsia="zh-CN"/>
          <w14:textFill>
            <w14:solidFill>
              <w14:schemeClr w14:val="tx1"/>
            </w14:solidFill>
          </w14:textFill>
        </w:rPr>
        <w:t>.22</w:t>
      </w:r>
      <w:r>
        <w:rPr>
          <w:rFonts w:hint="eastAsia" w:ascii="楷体" w:hAnsi="楷体" w:eastAsia="楷体" w:cs="楷体"/>
          <w:kern w:val="0"/>
          <w:sz w:val="30"/>
          <w:szCs w:val="30"/>
        </w:rPr>
        <w:t>万元，其中涉及项目2个，涉及一般公共预算当年财政项目拨款</w:t>
      </w:r>
      <w:r>
        <w:rPr>
          <w:rFonts w:hint="eastAsia" w:ascii="楷体" w:hAnsi="楷体" w:eastAsia="楷体" w:cs="楷体"/>
          <w:kern w:val="0"/>
          <w:sz w:val="30"/>
          <w:szCs w:val="30"/>
          <w:lang w:val="en-US" w:eastAsia="zh-CN"/>
        </w:rPr>
        <w:t>158</w:t>
      </w:r>
      <w:r>
        <w:rPr>
          <w:rFonts w:hint="eastAsia" w:ascii="楷体" w:hAnsi="楷体" w:eastAsia="楷体" w:cs="楷体"/>
          <w:color w:val="000000" w:themeColor="text1"/>
          <w:kern w:val="0"/>
          <w:sz w:val="30"/>
          <w:szCs w:val="30"/>
          <w:lang w:val="en-US" w:eastAsia="zh-CN"/>
          <w14:textFill>
            <w14:solidFill>
              <w14:schemeClr w14:val="tx1"/>
            </w14:solidFill>
          </w14:textFill>
        </w:rPr>
        <w:t>.22</w:t>
      </w:r>
      <w:r>
        <w:rPr>
          <w:rFonts w:hint="eastAsia" w:ascii="楷体" w:hAnsi="楷体" w:eastAsia="楷体" w:cs="楷体"/>
          <w:kern w:val="0"/>
          <w:sz w:val="30"/>
          <w:szCs w:val="30"/>
        </w:rPr>
        <w:t>万元，自评覆盖率达到100%。绩效自评结果显示，上述项目支出绩效情况较为理想，均达到了项目申请时设定的各项绩效目标。</w:t>
      </w:r>
    </w:p>
    <w:p w14:paraId="47E0C976">
      <w:pPr>
        <w:spacing w:beforeLines="0" w:afterLines="0" w:line="570" w:lineRule="exact"/>
        <w:ind w:firstLine="640" w:firstLineChars="200"/>
        <w:outlineLvl w:val="1"/>
        <w:rPr>
          <w:rFonts w:hint="eastAsia" w:eastAsia="仿宋_GB2312"/>
          <w:color w:val="000000"/>
          <w:sz w:val="32"/>
          <w:szCs w:val="24"/>
        </w:rPr>
      </w:pPr>
    </w:p>
    <w:p w14:paraId="53F65548">
      <w:pPr>
        <w:pStyle w:val="7"/>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0BDBBF98">
      <w:pPr>
        <w:widowControl/>
        <w:spacing w:line="600" w:lineRule="atLeast"/>
        <w:ind w:firstLine="600"/>
        <w:jc w:val="left"/>
        <w:rPr>
          <w:rFonts w:hint="eastAsia" w:ascii="Times New Roman" w:hAnsi="Times New Roman" w:eastAsia="仿宋_GB2312"/>
          <w:sz w:val="32"/>
          <w:szCs w:val="24"/>
        </w:rPr>
      </w:pPr>
      <w:r>
        <w:rPr>
          <w:rFonts w:hint="eastAsia" w:ascii="Times New Roman" w:hAnsi="Times New Roman" w:eastAsia="仿宋_GB2312"/>
          <w:sz w:val="32"/>
          <w:szCs w:val="24"/>
        </w:rPr>
        <w:t>（一）基本支出情况</w:t>
      </w:r>
    </w:p>
    <w:p w14:paraId="2FE4A37D">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基本支出：</w:t>
      </w:r>
      <w:r>
        <w:rPr>
          <w:rFonts w:hint="eastAsia" w:ascii="宋体" w:hAnsi="宋体" w:eastAsia="宋体" w:cs="宋体"/>
          <w:kern w:val="0"/>
          <w:sz w:val="30"/>
          <w:szCs w:val="30"/>
          <w:lang w:val="en-US" w:eastAsia="zh-CN"/>
        </w:rPr>
        <w:t>9</w:t>
      </w:r>
      <w:r>
        <w:rPr>
          <w:rFonts w:hint="eastAsia" w:ascii="宋体" w:hAnsi="宋体" w:cs="宋体"/>
          <w:color w:val="000000" w:themeColor="text1"/>
          <w:kern w:val="0"/>
          <w:sz w:val="30"/>
          <w:szCs w:val="30"/>
          <w:lang w:val="en-US" w:eastAsia="zh-CN"/>
          <w14:textFill>
            <w14:solidFill>
              <w14:schemeClr w14:val="tx1"/>
            </w14:solidFill>
          </w14:textFill>
        </w:rPr>
        <w:t>9.71</w:t>
      </w:r>
      <w:r>
        <w:rPr>
          <w:rFonts w:hint="eastAsia" w:ascii="宋体" w:hAnsi="宋体" w:cs="宋体"/>
          <w:kern w:val="0"/>
          <w:sz w:val="30"/>
          <w:szCs w:val="30"/>
        </w:rPr>
        <w:t>万元，占总支出的比重为</w:t>
      </w:r>
      <w:r>
        <w:rPr>
          <w:rFonts w:hint="eastAsia" w:ascii="宋体" w:hAnsi="宋体" w:eastAsia="宋体" w:cs="宋体"/>
          <w:kern w:val="0"/>
          <w:sz w:val="30"/>
          <w:szCs w:val="30"/>
          <w:lang w:val="en-US" w:eastAsia="zh-CN"/>
        </w:rPr>
        <w:t>59.41</w:t>
      </w:r>
      <w:r>
        <w:rPr>
          <w:rFonts w:hint="eastAsia" w:ascii="宋体" w:hAnsi="宋体" w:cs="宋体"/>
          <w:kern w:val="0"/>
          <w:sz w:val="30"/>
          <w:szCs w:val="30"/>
        </w:rPr>
        <w:t>%。一般公共预算财政拨款基本支出中人员经费</w:t>
      </w:r>
      <w:r>
        <w:rPr>
          <w:rFonts w:hint="eastAsia" w:ascii="宋体" w:hAnsi="宋体" w:eastAsia="宋体" w:cs="宋体"/>
          <w:kern w:val="0"/>
          <w:sz w:val="30"/>
          <w:szCs w:val="30"/>
          <w:lang w:val="en-US" w:eastAsia="zh-CN"/>
        </w:rPr>
        <w:t>9</w:t>
      </w:r>
      <w:r>
        <w:rPr>
          <w:rFonts w:hint="eastAsia" w:ascii="宋体" w:hAnsi="宋体" w:cs="宋体"/>
          <w:color w:val="000000" w:themeColor="text1"/>
          <w:kern w:val="0"/>
          <w:sz w:val="30"/>
          <w:szCs w:val="30"/>
          <w:lang w:val="en-US" w:eastAsia="zh-CN"/>
          <w14:textFill>
            <w14:solidFill>
              <w14:schemeClr w14:val="tx1"/>
            </w14:solidFill>
          </w14:textFill>
        </w:rPr>
        <w:t>9.71</w:t>
      </w:r>
      <w:r>
        <w:rPr>
          <w:rFonts w:hint="eastAsia" w:ascii="宋体" w:hAnsi="宋体" w:cs="宋体"/>
          <w:kern w:val="0"/>
          <w:sz w:val="30"/>
          <w:szCs w:val="30"/>
        </w:rPr>
        <w:t>万元，主要包括：基本工资、津贴补贴、奖金、社会保障缴费、其他工资福利支出、离休费、退休费、抚恤金、奖励金、住房公积金、其他对个人和家庭的补助支出；</w:t>
      </w:r>
    </w:p>
    <w:p w14:paraId="50CBC1F9">
      <w:pPr>
        <w:pStyle w:val="7"/>
        <w:spacing w:beforeLines="0" w:afterLines="0" w:line="570" w:lineRule="exact"/>
        <w:ind w:firstLine="640"/>
        <w:outlineLvl w:val="1"/>
        <w:rPr>
          <w:rFonts w:hint="default" w:ascii="Times New Roman" w:hAnsi="Times New Roman" w:eastAsia="仿宋_GB2312"/>
          <w:sz w:val="32"/>
          <w:szCs w:val="24"/>
        </w:rPr>
      </w:pPr>
    </w:p>
    <w:p w14:paraId="20C83684">
      <w:pPr>
        <w:pStyle w:val="7"/>
        <w:numPr>
          <w:ilvl w:val="0"/>
          <w:numId w:val="2"/>
        </w:numPr>
        <w:spacing w:line="600" w:lineRule="exact"/>
        <w:ind w:firstLine="600"/>
        <w:rPr>
          <w:rFonts w:hint="eastAsia" w:ascii="Times New Roman" w:hAnsi="Times New Roman" w:eastAsia="仿宋_GB2312"/>
          <w:sz w:val="32"/>
          <w:szCs w:val="24"/>
        </w:rPr>
      </w:pPr>
      <w:r>
        <w:rPr>
          <w:rFonts w:hint="eastAsia" w:ascii="Times New Roman" w:hAnsi="Times New Roman" w:eastAsia="仿宋_GB2312"/>
          <w:sz w:val="32"/>
          <w:szCs w:val="24"/>
        </w:rPr>
        <w:t>项目支出情况</w:t>
      </w:r>
    </w:p>
    <w:p w14:paraId="653483A9">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项目支出：</w:t>
      </w:r>
      <w:r>
        <w:rPr>
          <w:rFonts w:hint="default" w:ascii="宋体" w:hAnsi="宋体" w:cs="宋体"/>
          <w:kern w:val="0"/>
          <w:sz w:val="30"/>
          <w:szCs w:val="30"/>
          <w:lang w:val="en"/>
        </w:rPr>
        <w:t>6</w:t>
      </w:r>
      <w:r>
        <w:rPr>
          <w:rFonts w:hint="eastAsia" w:ascii="宋体" w:hAnsi="宋体" w:cs="宋体"/>
          <w:color w:val="000000" w:themeColor="text1"/>
          <w:kern w:val="0"/>
          <w:sz w:val="30"/>
          <w:szCs w:val="30"/>
          <w:lang w:val="en-US" w:eastAsia="zh-CN"/>
          <w14:textFill>
            <w14:solidFill>
              <w14:schemeClr w14:val="tx1"/>
            </w14:solidFill>
          </w14:textFill>
        </w:rPr>
        <w:t>8.</w:t>
      </w:r>
      <w:r>
        <w:rPr>
          <w:rFonts w:hint="default" w:ascii="宋体" w:hAnsi="宋体" w:cs="宋体"/>
          <w:color w:val="000000" w:themeColor="text1"/>
          <w:kern w:val="0"/>
          <w:sz w:val="30"/>
          <w:szCs w:val="30"/>
          <w:lang w:val="en" w:eastAsia="zh-CN"/>
          <w14:textFill>
            <w14:solidFill>
              <w14:schemeClr w14:val="tx1"/>
            </w14:solidFill>
          </w14:textFill>
        </w:rPr>
        <w:t>1</w:t>
      </w:r>
      <w:r>
        <w:rPr>
          <w:rFonts w:hint="eastAsia" w:ascii="宋体" w:hAnsi="宋体" w:cs="宋体"/>
          <w:kern w:val="0"/>
          <w:sz w:val="30"/>
          <w:szCs w:val="30"/>
        </w:rPr>
        <w:t>万元，占总支出的比重为</w:t>
      </w:r>
      <w:r>
        <w:rPr>
          <w:rFonts w:hint="eastAsia" w:ascii="宋体" w:hAnsi="宋体" w:eastAsia="宋体" w:cs="宋体"/>
          <w:kern w:val="0"/>
          <w:sz w:val="30"/>
          <w:szCs w:val="30"/>
          <w:lang w:val="en-US" w:eastAsia="zh-CN"/>
        </w:rPr>
        <w:t>34</w:t>
      </w:r>
      <w:r>
        <w:rPr>
          <w:rFonts w:hint="eastAsia" w:ascii="宋体" w:hAnsi="宋体" w:eastAsia="宋体" w:cs="宋体"/>
          <w:color w:val="auto"/>
          <w:kern w:val="0"/>
          <w:sz w:val="30"/>
          <w:szCs w:val="30"/>
          <w:lang w:val="en-US" w:eastAsia="zh-CN"/>
        </w:rPr>
        <w:t>.86</w:t>
      </w:r>
      <w:r>
        <w:rPr>
          <w:rFonts w:hint="eastAsia" w:ascii="宋体" w:hAnsi="宋体" w:cs="宋体"/>
          <w:kern w:val="0"/>
          <w:sz w:val="30"/>
          <w:szCs w:val="30"/>
        </w:rPr>
        <w:t>%，是指单位为完成特定行政工作任务或事业发展目标而发生的支出。主要包括：办公费、印刷费、邮电费、差旅费、维修（护）费、会议费、培训费、劳务费、工会经费、福利费、专用材料费</w:t>
      </w:r>
      <w:r>
        <w:rPr>
          <w:rFonts w:hint="eastAsia" w:ascii="宋体" w:hAnsi="宋体" w:eastAsia="宋体" w:cs="宋体"/>
          <w:kern w:val="0"/>
          <w:sz w:val="30"/>
          <w:szCs w:val="30"/>
          <w:lang w:val="en-US" w:eastAsia="zh-CN"/>
        </w:rPr>
        <w:t>及其他商品服务支出</w:t>
      </w:r>
      <w:r>
        <w:rPr>
          <w:rFonts w:hint="eastAsia" w:ascii="宋体" w:hAnsi="宋体" w:cs="宋体"/>
          <w:kern w:val="0"/>
          <w:sz w:val="30"/>
          <w:szCs w:val="30"/>
        </w:rPr>
        <w:t>等。</w:t>
      </w:r>
    </w:p>
    <w:p w14:paraId="2B8165B6">
      <w:pPr>
        <w:pStyle w:val="7"/>
        <w:numPr>
          <w:ilvl w:val="0"/>
          <w:numId w:val="0"/>
        </w:numPr>
        <w:spacing w:line="600" w:lineRule="exact"/>
        <w:ind w:firstLine="600" w:firstLineChars="200"/>
        <w:rPr>
          <w:rFonts w:hint="eastAsia" w:ascii="宋体" w:hAnsi="宋体" w:cs="宋体"/>
          <w:kern w:val="0"/>
          <w:sz w:val="30"/>
          <w:szCs w:val="30"/>
        </w:rPr>
      </w:pPr>
    </w:p>
    <w:p w14:paraId="7B8A9804">
      <w:pPr>
        <w:pStyle w:val="7"/>
        <w:spacing w:beforeLines="0" w:afterLines="0" w:line="570" w:lineRule="exact"/>
        <w:ind w:firstLine="640"/>
        <w:outlineLvl w:val="1"/>
        <w:rPr>
          <w:rFonts w:hint="default" w:ascii="Times New Roman" w:hAnsi="Times New Roman" w:eastAsia="仿宋_GB2312"/>
          <w:sz w:val="32"/>
          <w:szCs w:val="24"/>
        </w:rPr>
      </w:pPr>
    </w:p>
    <w:p w14:paraId="5F9E9280">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三、</w:t>
      </w:r>
      <w:r>
        <w:rPr>
          <w:rFonts w:hint="eastAsia" w:ascii="Times New Roman" w:hAnsi="Times New Roman" w:eastAsia="黑体"/>
          <w:sz w:val="32"/>
          <w:szCs w:val="24"/>
        </w:rPr>
        <w:t>政府性基金预算支出情况</w:t>
      </w:r>
    </w:p>
    <w:p w14:paraId="56D8ED43">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color w:val="000000"/>
          <w:sz w:val="32"/>
          <w:szCs w:val="24"/>
          <w:lang w:eastAsia="zh-CN"/>
        </w:rPr>
      </w:pPr>
      <w:r>
        <w:rPr>
          <w:rFonts w:hint="eastAsia" w:ascii="Times New Roman" w:hAnsi="Times New Roman" w:eastAsia="黑体"/>
          <w:sz w:val="32"/>
          <w:szCs w:val="24"/>
          <w:lang w:eastAsia="zh-CN"/>
        </w:rPr>
        <w:t>无</w:t>
      </w:r>
    </w:p>
    <w:p w14:paraId="031D1432">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四、</w:t>
      </w:r>
      <w:r>
        <w:rPr>
          <w:rFonts w:hint="eastAsia" w:ascii="Times New Roman" w:hAnsi="Times New Roman" w:eastAsia="黑体"/>
          <w:sz w:val="32"/>
          <w:szCs w:val="24"/>
        </w:rPr>
        <w:t>国有资本经营预算支出情况</w:t>
      </w:r>
    </w:p>
    <w:p w14:paraId="37C8039C">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2B54F1A8">
      <w:pPr>
        <w:pStyle w:val="7"/>
        <w:numPr>
          <w:ilvl w:val="0"/>
          <w:numId w:val="3"/>
        </w:numPr>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社会保险基金预算支出情况</w:t>
      </w:r>
    </w:p>
    <w:p w14:paraId="4D279E06">
      <w:pPr>
        <w:pStyle w:val="7"/>
        <w:numPr>
          <w:ilvl w:val="0"/>
          <w:numId w:val="0"/>
        </w:numPr>
        <w:spacing w:beforeLines="0" w:afterLines="0" w:line="570" w:lineRule="exact"/>
        <w:ind w:firstLine="960" w:firstLineChars="3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4C1543D9">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20F90BA9">
      <w:pPr>
        <w:pStyle w:val="7"/>
        <w:spacing w:line="600" w:lineRule="exact"/>
        <w:ind w:firstLine="640"/>
        <w:rPr>
          <w:rFonts w:hint="eastAsia" w:ascii="宋体" w:hAnsi="宋体" w:cs="宋体"/>
          <w:sz w:val="32"/>
          <w:szCs w:val="24"/>
          <w:lang w:eastAsia="zh-CN"/>
        </w:rPr>
      </w:pPr>
      <w:r>
        <w:rPr>
          <w:rFonts w:hint="eastAsia" w:ascii="宋体" w:hAnsi="宋体" w:cs="宋体"/>
          <w:sz w:val="32"/>
          <w:szCs w:val="24"/>
        </w:rPr>
        <w:t>20</w:t>
      </w:r>
      <w:r>
        <w:rPr>
          <w:rFonts w:hint="eastAsia" w:ascii="宋体" w:hAnsi="宋体" w:eastAsia="宋体" w:cs="宋体"/>
          <w:sz w:val="32"/>
          <w:szCs w:val="24"/>
          <w:lang w:val="en-US" w:eastAsia="zh-CN"/>
        </w:rPr>
        <w:t>25</w:t>
      </w:r>
      <w:r>
        <w:rPr>
          <w:rFonts w:hint="eastAsia" w:ascii="宋体" w:hAnsi="宋体" w:cs="宋体"/>
          <w:sz w:val="32"/>
          <w:szCs w:val="24"/>
        </w:rPr>
        <w:t>年，本部门支出</w:t>
      </w:r>
      <w:r>
        <w:rPr>
          <w:rFonts w:hint="eastAsia" w:ascii="宋体" w:hAnsi="宋体" w:eastAsia="宋体" w:cs="宋体"/>
          <w:sz w:val="32"/>
          <w:szCs w:val="24"/>
          <w:lang w:val="en-US" w:eastAsia="zh-CN"/>
        </w:rPr>
        <w:t>167</w:t>
      </w:r>
      <w:r>
        <w:rPr>
          <w:rFonts w:hint="eastAsia" w:ascii="宋体" w:hAnsi="宋体" w:cs="宋体"/>
          <w:color w:val="auto"/>
          <w:sz w:val="32"/>
          <w:szCs w:val="24"/>
          <w:lang w:val="en-US" w:eastAsia="zh-CN"/>
        </w:rPr>
        <w:t>.81</w:t>
      </w:r>
      <w:r>
        <w:rPr>
          <w:rFonts w:hint="eastAsia" w:ascii="宋体" w:hAnsi="宋体" w:cs="宋体"/>
          <w:sz w:val="32"/>
          <w:szCs w:val="24"/>
        </w:rPr>
        <w:t>万元，比上年</w:t>
      </w:r>
      <w:r>
        <w:rPr>
          <w:rFonts w:hint="eastAsia" w:ascii="宋体" w:hAnsi="宋体" w:cs="宋体"/>
          <w:sz w:val="32"/>
          <w:szCs w:val="24"/>
          <w:lang w:val="en-US" w:eastAsia="zh-CN"/>
        </w:rPr>
        <w:t>增加1</w:t>
      </w:r>
      <w:r>
        <w:rPr>
          <w:rFonts w:hint="eastAsia" w:ascii="宋体" w:hAnsi="宋体" w:cs="宋体"/>
          <w:color w:val="auto"/>
          <w:sz w:val="32"/>
          <w:szCs w:val="24"/>
          <w:lang w:val="en-US" w:eastAsia="zh-CN"/>
        </w:rPr>
        <w:t>3.6</w:t>
      </w:r>
      <w:r>
        <w:rPr>
          <w:rFonts w:hint="eastAsia" w:ascii="宋体" w:hAnsi="宋体" w:cs="宋体"/>
          <w:sz w:val="32"/>
          <w:szCs w:val="24"/>
        </w:rPr>
        <w:t>万元，</w:t>
      </w:r>
      <w:r>
        <w:rPr>
          <w:rFonts w:hint="eastAsia" w:ascii="宋体" w:hAnsi="宋体" w:cs="宋体"/>
          <w:sz w:val="32"/>
          <w:szCs w:val="24"/>
          <w:lang w:val="en-US" w:eastAsia="zh-CN"/>
        </w:rPr>
        <w:t>增加1</w:t>
      </w:r>
      <w:r>
        <w:rPr>
          <w:rFonts w:hint="eastAsia" w:ascii="宋体" w:hAnsi="宋体" w:cs="宋体"/>
          <w:color w:val="auto"/>
          <w:sz w:val="32"/>
          <w:szCs w:val="24"/>
          <w:lang w:val="en-US" w:eastAsia="zh-CN"/>
        </w:rPr>
        <w:t>6.39</w:t>
      </w:r>
      <w:r>
        <w:rPr>
          <w:rFonts w:hint="eastAsia" w:ascii="宋体" w:hAnsi="宋体" w:cs="宋体"/>
          <w:sz w:val="32"/>
          <w:szCs w:val="24"/>
        </w:rPr>
        <w:t>%；变化的主要原因：</w:t>
      </w:r>
      <w:r>
        <w:rPr>
          <w:rFonts w:hint="eastAsia" w:ascii="宋体" w:hAnsi="宋体" w:eastAsia="宋体" w:cs="宋体"/>
          <w:sz w:val="32"/>
          <w:szCs w:val="32"/>
          <w:lang w:eastAsia="zh-CN"/>
        </w:rPr>
        <w:t>一般预算经费拨款</w:t>
      </w:r>
      <w:r>
        <w:rPr>
          <w:rFonts w:hint="eastAsia" w:ascii="宋体" w:hAnsi="宋体" w:eastAsia="宋体" w:cs="宋体"/>
          <w:sz w:val="32"/>
          <w:szCs w:val="32"/>
          <w:lang w:val="en-US" w:eastAsia="zh-CN"/>
        </w:rPr>
        <w:t>增加</w:t>
      </w:r>
      <w:r>
        <w:rPr>
          <w:rFonts w:hint="eastAsia" w:ascii="宋体" w:hAnsi="宋体" w:cs="宋体"/>
          <w:sz w:val="32"/>
          <w:szCs w:val="24"/>
        </w:rPr>
        <w:t>。其中：基本支出完成</w:t>
      </w:r>
      <w:r>
        <w:rPr>
          <w:rFonts w:hint="eastAsia" w:ascii="宋体" w:hAnsi="宋体" w:eastAsia="宋体" w:cs="宋体"/>
          <w:kern w:val="0"/>
          <w:sz w:val="30"/>
          <w:szCs w:val="30"/>
          <w:lang w:val="en-US" w:eastAsia="zh-CN"/>
        </w:rPr>
        <w:t>9</w:t>
      </w:r>
      <w:r>
        <w:rPr>
          <w:rFonts w:hint="eastAsia" w:ascii="宋体" w:hAnsi="宋体" w:cs="宋体"/>
          <w:color w:val="000000" w:themeColor="text1"/>
          <w:kern w:val="0"/>
          <w:sz w:val="30"/>
          <w:szCs w:val="30"/>
          <w:lang w:val="en-US" w:eastAsia="zh-CN"/>
          <w14:textFill>
            <w14:solidFill>
              <w14:schemeClr w14:val="tx1"/>
            </w14:solidFill>
          </w14:textFill>
        </w:rPr>
        <w:t>9.71</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cs="宋体"/>
          <w:sz w:val="32"/>
          <w:szCs w:val="24"/>
          <w:lang w:eastAsia="zh-CN"/>
        </w:rPr>
        <w:t>了</w:t>
      </w:r>
      <w:r>
        <w:rPr>
          <w:rFonts w:hint="eastAsia" w:ascii="宋体" w:hAnsi="宋体" w:cs="宋体"/>
          <w:color w:val="auto"/>
          <w:sz w:val="32"/>
          <w:szCs w:val="24"/>
          <w:lang w:val="en-US" w:eastAsia="zh-CN"/>
        </w:rPr>
        <w:t>6.1</w:t>
      </w:r>
      <w:r>
        <w:rPr>
          <w:rFonts w:hint="eastAsia" w:ascii="宋体" w:hAnsi="宋体" w:cs="宋体"/>
          <w:sz w:val="32"/>
          <w:szCs w:val="24"/>
        </w:rPr>
        <w:t>万元，</w:t>
      </w:r>
      <w:r>
        <w:rPr>
          <w:rFonts w:hint="eastAsia" w:ascii="宋体" w:hAnsi="宋体" w:eastAsia="宋体" w:cs="宋体"/>
          <w:sz w:val="32"/>
          <w:szCs w:val="24"/>
          <w:lang w:val="en-US" w:eastAsia="zh-CN"/>
        </w:rPr>
        <w:t>增加</w:t>
      </w:r>
      <w:r>
        <w:rPr>
          <w:rFonts w:hint="eastAsia" w:ascii="宋体" w:hAnsi="宋体" w:cs="宋体"/>
          <w:color w:val="auto"/>
          <w:sz w:val="32"/>
          <w:szCs w:val="24"/>
          <w:lang w:val="en-US" w:eastAsia="zh-CN"/>
        </w:rPr>
        <w:t>5.4</w:t>
      </w:r>
      <w:r>
        <w:rPr>
          <w:rFonts w:hint="eastAsia" w:ascii="宋体" w:hAnsi="宋体" w:cs="宋体"/>
          <w:sz w:val="32"/>
          <w:szCs w:val="24"/>
        </w:rPr>
        <w:t>%，变化的主要原因：</w:t>
      </w:r>
      <w:r>
        <w:rPr>
          <w:rFonts w:hint="eastAsia" w:ascii="宋体" w:hAnsi="宋体" w:eastAsia="宋体" w:cs="宋体"/>
          <w:sz w:val="32"/>
          <w:szCs w:val="24"/>
          <w:lang w:val="en-US" w:eastAsia="zh-CN"/>
        </w:rPr>
        <w:t>基本工资及其他社会保障缴费增加</w:t>
      </w:r>
      <w:r>
        <w:rPr>
          <w:rFonts w:hint="eastAsia" w:ascii="宋体" w:hAnsi="宋体" w:cs="宋体"/>
          <w:sz w:val="32"/>
          <w:szCs w:val="24"/>
        </w:rPr>
        <w:t>。项目支</w:t>
      </w:r>
      <w:r>
        <w:rPr>
          <w:rFonts w:hint="eastAsia" w:ascii="宋体" w:hAnsi="宋体" w:cs="宋体"/>
          <w:sz w:val="32"/>
          <w:szCs w:val="24"/>
          <w:lang w:eastAsia="zh-CN"/>
        </w:rPr>
        <w:t>出</w:t>
      </w:r>
      <w:r>
        <w:rPr>
          <w:rFonts w:hint="default" w:ascii="宋体" w:hAnsi="宋体" w:cs="宋体"/>
          <w:sz w:val="32"/>
          <w:szCs w:val="24"/>
          <w:lang w:val="en" w:eastAsia="zh-CN"/>
        </w:rPr>
        <w:t>6</w:t>
      </w:r>
      <w:r>
        <w:rPr>
          <w:rFonts w:hint="eastAsia" w:ascii="宋体" w:hAnsi="宋体" w:cs="宋体"/>
          <w:color w:val="000000" w:themeColor="text1"/>
          <w:kern w:val="0"/>
          <w:sz w:val="30"/>
          <w:szCs w:val="30"/>
          <w:lang w:val="en-US" w:eastAsia="zh-CN"/>
          <w14:textFill>
            <w14:solidFill>
              <w14:schemeClr w14:val="tx1"/>
            </w14:solidFill>
          </w14:textFill>
        </w:rPr>
        <w:t>8.</w:t>
      </w:r>
      <w:r>
        <w:rPr>
          <w:rFonts w:hint="default" w:ascii="宋体" w:hAnsi="宋体" w:cs="宋体"/>
          <w:color w:val="000000" w:themeColor="text1"/>
          <w:kern w:val="0"/>
          <w:sz w:val="30"/>
          <w:szCs w:val="30"/>
          <w:lang w:val="en" w:eastAsia="zh-CN"/>
          <w14:textFill>
            <w14:solidFill>
              <w14:schemeClr w14:val="tx1"/>
            </w14:solidFill>
          </w14:textFill>
        </w:rPr>
        <w:t>1</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15.9</w:t>
      </w:r>
      <w:r>
        <w:rPr>
          <w:rFonts w:hint="eastAsia" w:ascii="宋体" w:hAnsi="宋体" w:cs="宋体"/>
          <w:sz w:val="32"/>
          <w:szCs w:val="24"/>
        </w:rPr>
        <w:t>万元，</w:t>
      </w:r>
      <w:r>
        <w:rPr>
          <w:rFonts w:hint="eastAsia" w:ascii="宋体" w:hAnsi="宋体" w:eastAsia="宋体" w:cs="宋体"/>
          <w:sz w:val="32"/>
          <w:szCs w:val="24"/>
          <w:lang w:val="en-US" w:eastAsia="zh-CN"/>
        </w:rPr>
        <w:t>增加2</w:t>
      </w:r>
      <w:r>
        <w:rPr>
          <w:rFonts w:hint="eastAsia" w:ascii="宋体" w:hAnsi="宋体" w:eastAsia="宋体" w:cs="宋体"/>
          <w:color w:val="auto"/>
          <w:sz w:val="32"/>
          <w:szCs w:val="24"/>
          <w:lang w:val="en-US" w:eastAsia="zh-CN"/>
        </w:rPr>
        <w:t>8</w:t>
      </w:r>
      <w:r>
        <w:rPr>
          <w:rFonts w:hint="eastAsia" w:ascii="宋体" w:hAnsi="宋体" w:cs="宋体"/>
          <w:sz w:val="32"/>
          <w:szCs w:val="24"/>
        </w:rPr>
        <w:t>%；变化的主要原因：</w:t>
      </w:r>
      <w:r>
        <w:rPr>
          <w:rFonts w:hint="eastAsia" w:asciiTheme="majorEastAsia" w:hAnsiTheme="majorEastAsia" w:eastAsiaTheme="majorEastAsia" w:cstheme="majorEastAsia"/>
          <w:b w:val="0"/>
          <w:bCs w:val="0"/>
          <w:sz w:val="32"/>
          <w:szCs w:val="32"/>
          <w:lang w:val="en-US" w:eastAsia="zh-CN"/>
        </w:rPr>
        <w:t>增加了</w:t>
      </w:r>
      <w:r>
        <w:rPr>
          <w:rFonts w:hint="eastAsia" w:asciiTheme="majorEastAsia" w:hAnsiTheme="majorEastAsia" w:eastAsiaTheme="majorEastAsia" w:cstheme="majorEastAsia"/>
          <w:b w:val="0"/>
          <w:bCs w:val="0"/>
          <w:sz w:val="32"/>
          <w:szCs w:val="32"/>
        </w:rPr>
        <w:t>基药补助</w:t>
      </w:r>
      <w:r>
        <w:rPr>
          <w:rFonts w:hint="eastAsia" w:asciiTheme="majorEastAsia" w:hAnsiTheme="majorEastAsia" w:eastAsiaTheme="majorEastAsia" w:cstheme="majorEastAsia"/>
          <w:b w:val="0"/>
          <w:bCs w:val="0"/>
          <w:sz w:val="32"/>
          <w:szCs w:val="32"/>
          <w:lang w:eastAsia="zh-CN"/>
        </w:rPr>
        <w:t>、</w:t>
      </w:r>
      <w:r>
        <w:rPr>
          <w:rFonts w:hint="eastAsia" w:asciiTheme="majorEastAsia" w:hAnsiTheme="majorEastAsia" w:eastAsiaTheme="majorEastAsia" w:cstheme="majorEastAsia"/>
          <w:b w:val="0"/>
          <w:bCs w:val="0"/>
          <w:sz w:val="32"/>
          <w:szCs w:val="32"/>
          <w:lang w:val="en-US" w:eastAsia="zh-CN"/>
        </w:rPr>
        <w:t>基本公共卫生服务及单位运转经费等支出</w:t>
      </w:r>
      <w:r>
        <w:rPr>
          <w:rFonts w:hint="eastAsia" w:ascii="宋体" w:hAnsi="宋体" w:cs="宋体"/>
          <w:sz w:val="32"/>
          <w:szCs w:val="24"/>
        </w:rPr>
        <w:t>。人员经费完成</w:t>
      </w:r>
      <w:r>
        <w:rPr>
          <w:rFonts w:hint="eastAsia" w:ascii="宋体" w:hAnsi="宋体" w:cs="宋体"/>
          <w:color w:val="auto"/>
          <w:sz w:val="32"/>
          <w:szCs w:val="24"/>
          <w:lang w:val="en-US" w:eastAsia="zh-CN"/>
        </w:rPr>
        <w:t>100</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3.7</w:t>
      </w:r>
      <w:r>
        <w:rPr>
          <w:rFonts w:hint="eastAsia" w:ascii="宋体" w:hAnsi="宋体" w:cs="宋体"/>
          <w:sz w:val="32"/>
          <w:szCs w:val="24"/>
        </w:rPr>
        <w:t>万元，</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3.98</w:t>
      </w:r>
      <w:r>
        <w:rPr>
          <w:rFonts w:hint="eastAsia" w:ascii="宋体" w:hAnsi="宋体" w:cs="宋体"/>
          <w:sz w:val="32"/>
          <w:szCs w:val="24"/>
        </w:rPr>
        <w:t>%，变化的主要原因：</w:t>
      </w:r>
      <w:r>
        <w:rPr>
          <w:rFonts w:hint="eastAsia" w:ascii="仿宋" w:hAnsi="仿宋" w:eastAsia="仿宋" w:cs="仿宋"/>
          <w:sz w:val="32"/>
          <w:szCs w:val="32"/>
          <w:lang w:val="en-US" w:eastAsia="zh-CN"/>
        </w:rPr>
        <w:t>增加新进了人员</w:t>
      </w:r>
      <w:r>
        <w:rPr>
          <w:rFonts w:hint="eastAsia" w:ascii="宋体" w:hAnsi="宋体" w:cs="宋体"/>
          <w:sz w:val="32"/>
          <w:szCs w:val="24"/>
        </w:rPr>
        <w:t>；</w:t>
      </w:r>
    </w:p>
    <w:p w14:paraId="44F2006E">
      <w:pPr>
        <w:pStyle w:val="7"/>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39FA04A1">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预算编制不够明确和细化，资金使用效益有待进一步提高，绩效目标设立要进一步明确、细化和量化。</w:t>
      </w:r>
    </w:p>
    <w:p w14:paraId="0E477D81">
      <w:pPr>
        <w:numPr>
          <w:ilvl w:val="0"/>
          <w:numId w:val="4"/>
        </w:numPr>
        <w:spacing w:line="600" w:lineRule="exact"/>
        <w:ind w:firstLine="640" w:firstLineChars="200"/>
        <w:rPr>
          <w:rFonts w:hint="eastAsia" w:eastAsia="黑体"/>
          <w:sz w:val="32"/>
          <w:szCs w:val="24"/>
        </w:rPr>
      </w:pPr>
      <w:r>
        <w:rPr>
          <w:rFonts w:hint="eastAsia" w:eastAsia="黑体"/>
          <w:sz w:val="32"/>
          <w:szCs w:val="24"/>
        </w:rPr>
        <w:t>下一步改进措施</w:t>
      </w:r>
    </w:p>
    <w:p w14:paraId="2A99113B">
      <w:pPr>
        <w:numPr>
          <w:ilvl w:val="0"/>
          <w:numId w:val="0"/>
        </w:numPr>
        <w:spacing w:line="600" w:lineRule="exact"/>
        <w:ind w:firstLine="640" w:firstLineChars="200"/>
        <w:rPr>
          <w:rFonts w:hint="default" w:ascii="宋体" w:hAnsi="宋体" w:cs="宋体"/>
          <w:kern w:val="0"/>
          <w:sz w:val="30"/>
          <w:szCs w:val="30"/>
          <w:lang w:val="en-US"/>
        </w:rPr>
      </w:pPr>
      <w:r>
        <w:rPr>
          <w:rFonts w:hint="eastAsia" w:ascii="宋体" w:hAnsi="宋体" w:eastAsia="宋体" w:cs="宋体"/>
          <w:color w:val="auto"/>
          <w:kern w:val="2"/>
          <w:sz w:val="32"/>
          <w:szCs w:val="24"/>
          <w:lang w:val="en-US" w:eastAsia="zh-CN" w:bidi="ar-SA"/>
        </w:rPr>
        <w:t>严格按照政府会计制度准则实行财务运行和财务报账机制。提高财政资金的经济效益，使各项指标达到优化标准。</w:t>
      </w:r>
    </w:p>
    <w:p w14:paraId="105C6A7A">
      <w:pPr>
        <w:spacing w:beforeLines="0" w:afterLines="0" w:line="570" w:lineRule="exact"/>
        <w:ind w:firstLine="640" w:firstLineChars="200"/>
        <w:jc w:val="left"/>
        <w:outlineLvl w:val="0"/>
        <w:rPr>
          <w:rFonts w:hint="default" w:eastAsia="黑体"/>
          <w:sz w:val="32"/>
          <w:szCs w:val="24"/>
        </w:rPr>
      </w:pPr>
    </w:p>
    <w:p w14:paraId="004CD3FD">
      <w:pPr>
        <w:numPr>
          <w:ilvl w:val="0"/>
          <w:numId w:val="4"/>
        </w:numPr>
        <w:spacing w:line="600" w:lineRule="exact"/>
        <w:ind w:left="0" w:leftChars="0" w:firstLine="640" w:firstLineChars="200"/>
        <w:rPr>
          <w:rFonts w:hint="eastAsia" w:eastAsia="黑体"/>
          <w:sz w:val="32"/>
          <w:szCs w:val="24"/>
        </w:rPr>
      </w:pPr>
      <w:r>
        <w:rPr>
          <w:rFonts w:hint="eastAsia" w:eastAsia="黑体"/>
          <w:sz w:val="32"/>
          <w:szCs w:val="24"/>
        </w:rPr>
        <w:t>部门整体支出绩效自评结果拟应用和公开情况</w:t>
      </w:r>
    </w:p>
    <w:p w14:paraId="1570A168">
      <w:pPr>
        <w:numPr>
          <w:ilvl w:val="0"/>
          <w:numId w:val="0"/>
        </w:numPr>
        <w:spacing w:line="600" w:lineRule="exact"/>
        <w:ind w:leftChars="200"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严格按照政府信息公开的有关要求，强化评价结果应用，逐步公开财政支出项目预算及绩效评价结果，接受社会公众对财政资金使用效益的监督。</w:t>
      </w:r>
    </w:p>
    <w:p w14:paraId="1A0324FB">
      <w:pPr>
        <w:spacing w:beforeLines="0" w:afterLines="0" w:line="570" w:lineRule="exact"/>
        <w:ind w:firstLine="645"/>
        <w:jc w:val="left"/>
        <w:outlineLvl w:val="0"/>
        <w:rPr>
          <w:rFonts w:hint="default" w:eastAsia="黑体"/>
          <w:sz w:val="32"/>
          <w:szCs w:val="24"/>
        </w:rPr>
      </w:pPr>
    </w:p>
    <w:p w14:paraId="59B05DCF">
      <w:pPr>
        <w:spacing w:beforeLines="0" w:after="120" w:afterLines="50" w:line="600" w:lineRule="exact"/>
        <w:rPr>
          <w:rFonts w:hint="default" w:eastAsia="黑体"/>
          <w:sz w:val="32"/>
          <w:szCs w:val="24"/>
        </w:rPr>
      </w:pPr>
    </w:p>
    <w:p w14:paraId="6066BFF2">
      <w:pPr>
        <w:spacing w:beforeLines="0" w:after="120" w:afterLines="50" w:line="600" w:lineRule="exact"/>
        <w:rPr>
          <w:rFonts w:hint="default" w:eastAsia="黑体"/>
          <w:sz w:val="32"/>
          <w:szCs w:val="24"/>
        </w:rPr>
      </w:pPr>
    </w:p>
    <w:p w14:paraId="5B62FC6A">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3D2494E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22673D46">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31BE432C">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6701BB8C">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1256F22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5"/>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050A0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F62C9C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13E6B569">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0D38FAB0">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34D34D7D">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77F30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77C186">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EA253E">
            <w:pPr>
              <w:spacing w:beforeLines="0" w:afterLines="0"/>
              <w:jc w:val="center"/>
              <w:rPr>
                <w:rFonts w:hint="default" w:asciiTheme="minorEastAsia" w:hAnsiTheme="minorEastAsia" w:eastAsiaTheme="minorEastAsia" w:cstheme="minorEastAsia"/>
                <w:sz w:val="24"/>
                <w:szCs w:val="24"/>
                <w:lang w:val="en" w:eastAsia="zh-CN"/>
              </w:rPr>
            </w:pPr>
            <w:r>
              <w:rPr>
                <w:rFonts w:hint="default" w:asciiTheme="minorEastAsia" w:hAnsiTheme="minorEastAsia" w:eastAsiaTheme="minorEastAsia" w:cstheme="minorEastAsia"/>
                <w:sz w:val="24"/>
                <w:szCs w:val="24"/>
                <w:lang w:val="en"/>
              </w:rPr>
              <w:t>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90F0C7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42BF1E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100%</w:t>
            </w:r>
            <w:r>
              <w:rPr>
                <w:rFonts w:hint="eastAsia" w:asciiTheme="minorEastAsia" w:hAnsiTheme="minorEastAsia" w:eastAsiaTheme="minorEastAsia" w:cstheme="minorEastAsia"/>
                <w:sz w:val="24"/>
                <w:szCs w:val="24"/>
              </w:rPr>
              <w:t>　</w:t>
            </w:r>
          </w:p>
        </w:tc>
      </w:tr>
      <w:tr w14:paraId="4F4B29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368EE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93967F4">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0D2DD4">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256F450">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5FA9A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53BE1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1C521A3">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default" w:asciiTheme="minorEastAsia" w:hAnsiTheme="minorEastAsia" w:eastAsiaTheme="minorEastAsia" w:cstheme="minorEastAsia"/>
                <w:b/>
                <w:color w:val="auto"/>
                <w:sz w:val="24"/>
                <w:szCs w:val="24"/>
                <w:lang w:val="en" w:eastAsia="zh-CN"/>
              </w:rPr>
              <w:t>9</w:t>
            </w:r>
            <w:r>
              <w:rPr>
                <w:rFonts w:hint="eastAsia" w:asciiTheme="minorEastAsia" w:hAnsiTheme="minorEastAsia" w:eastAsiaTheme="minorEastAsia" w:cstheme="minorEastAsia"/>
                <w:b/>
                <w:color w:val="auto"/>
                <w:sz w:val="24"/>
                <w:szCs w:val="24"/>
                <w:lang w:val="en-US" w:eastAsia="zh-CN"/>
              </w:rPr>
              <w:t>3.36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3732E5">
            <w:pPr>
              <w:spacing w:beforeLines="0" w:afterLines="0"/>
              <w:jc w:val="center"/>
              <w:rPr>
                <w:rFonts w:hint="default" w:asciiTheme="minorEastAsia" w:hAnsiTheme="minorEastAsia" w:eastAsiaTheme="minorEastAsia" w:cstheme="minorEastAsia"/>
                <w:b/>
                <w:color w:val="auto"/>
                <w:sz w:val="24"/>
                <w:szCs w:val="24"/>
                <w:lang w:val="en" w:eastAsia="zh-CN"/>
              </w:rPr>
            </w:pPr>
            <w:r>
              <w:rPr>
                <w:rFonts w:hint="default" w:asciiTheme="minorEastAsia" w:hAnsiTheme="minorEastAsia" w:eastAsiaTheme="minorEastAsia" w:cstheme="minorEastAsia"/>
                <w:b/>
                <w:color w:val="auto"/>
                <w:sz w:val="24"/>
                <w:szCs w:val="24"/>
                <w:lang w:val="en" w:eastAsia="zh-CN"/>
              </w:rPr>
              <w:t>55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10DDE9E">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宋体" w:hAnsi="宋体" w:eastAsia="宋体" w:cs="宋体"/>
                <w:kern w:val="0"/>
                <w:sz w:val="30"/>
                <w:szCs w:val="30"/>
                <w:lang w:val="en-US" w:eastAsia="zh-CN"/>
              </w:rPr>
              <w:t>9</w:t>
            </w:r>
            <w:r>
              <w:rPr>
                <w:rFonts w:hint="eastAsia" w:ascii="宋体" w:hAnsi="宋体" w:cs="宋体"/>
                <w:color w:val="000000" w:themeColor="text1"/>
                <w:kern w:val="0"/>
                <w:sz w:val="30"/>
                <w:szCs w:val="30"/>
                <w:lang w:val="en-US" w:eastAsia="zh-CN"/>
                <w14:textFill>
                  <w14:solidFill>
                    <w14:schemeClr w14:val="tx1"/>
                  </w14:solidFill>
                </w14:textFill>
              </w:rPr>
              <w:t>9.71</w:t>
            </w:r>
          </w:p>
        </w:tc>
      </w:tr>
      <w:tr w14:paraId="32C84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FB6F924">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B1C8E5">
            <w:pPr>
              <w:spacing w:beforeLines="0" w:afterLines="0"/>
              <w:jc w:val="center"/>
              <w:rPr>
                <w:rFonts w:hint="default" w:asciiTheme="minorEastAsia" w:hAnsiTheme="minorEastAsia" w:eastAsiaTheme="minorEastAsia" w:cstheme="minorEastAsia"/>
                <w:b/>
                <w:color w:val="auto"/>
                <w:sz w:val="24"/>
                <w:szCs w:val="24"/>
                <w:lang w:val="en" w:eastAsia="zh-CN"/>
              </w:rPr>
            </w:pPr>
            <w:r>
              <w:rPr>
                <w:rFonts w:hint="default" w:asciiTheme="minorEastAsia" w:hAnsiTheme="minorEastAsia" w:eastAsiaTheme="minorEastAsia" w:cstheme="minorEastAsia"/>
                <w:b/>
                <w:color w:val="auto"/>
                <w:sz w:val="24"/>
                <w:szCs w:val="24"/>
                <w:lang w:val="en"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6DCACC3">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A34013C">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r>
      <w:tr w14:paraId="10A42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55C503C">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289D9CE">
            <w:pPr>
              <w:spacing w:beforeLines="0" w:afterLines="0"/>
              <w:jc w:val="center"/>
              <w:rPr>
                <w:rFonts w:hint="default" w:asciiTheme="minorEastAsia" w:hAnsiTheme="minorEastAsia" w:eastAsiaTheme="minorEastAsia" w:cstheme="minorEastAsia"/>
                <w:color w:val="auto"/>
                <w:sz w:val="24"/>
                <w:szCs w:val="24"/>
                <w:lang w:val="en"/>
              </w:rPr>
            </w:pPr>
            <w:r>
              <w:rPr>
                <w:rFonts w:hint="default" w:asciiTheme="minorEastAsia" w:hAnsiTheme="minorEastAsia" w:eastAsiaTheme="minorEastAsia" w:cstheme="minorEastAsia"/>
                <w:color w:val="auto"/>
                <w:sz w:val="24"/>
                <w:szCs w:val="24"/>
                <w:lang w:val="en"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30445B">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2EF552C">
            <w:pPr>
              <w:spacing w:beforeLines="0" w:afterLines="0"/>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3.22</w:t>
            </w:r>
          </w:p>
        </w:tc>
      </w:tr>
      <w:tr w14:paraId="41E06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7C66704">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EE6D590">
            <w:pPr>
              <w:spacing w:beforeLines="0" w:afterLines="0"/>
              <w:jc w:val="center"/>
              <w:rPr>
                <w:rFonts w:hint="default" w:asciiTheme="minorEastAsia" w:hAnsiTheme="minorEastAsia" w:eastAsiaTheme="minorEastAsia" w:cstheme="minorEastAsia"/>
                <w:color w:val="auto"/>
                <w:sz w:val="24"/>
                <w:szCs w:val="24"/>
                <w:lang w:val="en"/>
              </w:rPr>
            </w:pPr>
            <w:r>
              <w:rPr>
                <w:rFonts w:hint="default" w:asciiTheme="minorEastAsia" w:hAnsiTheme="minorEastAsia" w:eastAsiaTheme="minorEastAsia" w:cstheme="minorEastAsia"/>
                <w:color w:val="auto"/>
                <w:sz w:val="24"/>
                <w:szCs w:val="24"/>
                <w:lang w:val="en"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AAA1E35">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5F80A99">
            <w:pPr>
              <w:spacing w:beforeLines="0" w:afterLines="0"/>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5.08</w:t>
            </w:r>
          </w:p>
        </w:tc>
      </w:tr>
      <w:tr w14:paraId="17D83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B8C197">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1418D96">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2D75310">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6D3CAF1">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default" w:asciiTheme="minorEastAsia" w:hAnsiTheme="minorEastAsia" w:eastAsiaTheme="minorEastAsia" w:cstheme="minorEastAsia"/>
                <w:color w:val="auto"/>
                <w:sz w:val="24"/>
                <w:szCs w:val="24"/>
                <w:lang w:val="en" w:eastAsia="zh-CN"/>
              </w:rPr>
              <w:t>.55</w:t>
            </w:r>
            <w:r>
              <w:rPr>
                <w:rFonts w:hint="eastAsia" w:asciiTheme="minorEastAsia" w:hAnsiTheme="minorEastAsia" w:eastAsiaTheme="minorEastAsia" w:cstheme="minorEastAsia"/>
                <w:color w:val="auto"/>
                <w:sz w:val="24"/>
                <w:szCs w:val="24"/>
              </w:rPr>
              <w:t>　</w:t>
            </w:r>
          </w:p>
        </w:tc>
      </w:tr>
      <w:tr w14:paraId="7C17B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39B1B86">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DFD43F">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D986B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910CED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295F35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503D29">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B6C45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43925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5942DC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4AE1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D599EA1">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361D0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BE0A7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FBFB9F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56BDD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8CF842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AF4D46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E98CB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FD5A56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47E3C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5EA113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09091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2E23E14">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9CE66D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2E46EB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93AB0F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D6BA1D">
            <w:pPr>
              <w:spacing w:beforeLines="0" w:afterLines="0"/>
              <w:jc w:val="both"/>
              <w:rPr>
                <w:rFonts w:hint="eastAsia" w:asciiTheme="minorEastAsia" w:hAnsiTheme="minorEastAsia" w:eastAsiaTheme="minorEastAsia" w:cstheme="minorEastAsia"/>
                <w:sz w:val="24"/>
                <w:szCs w:val="24"/>
                <w:lang w:val="en-US" w:eastAsia="zh-CN"/>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301755F">
            <w:pPr>
              <w:spacing w:beforeLines="0" w:afterLines="0"/>
              <w:jc w:val="center"/>
              <w:rPr>
                <w:rFonts w:hint="eastAsia"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422E6DC">
            <w:pPr>
              <w:spacing w:beforeLines="0" w:afterLines="0"/>
              <w:jc w:val="center"/>
              <w:rPr>
                <w:rFonts w:hint="eastAsia" w:asciiTheme="minorEastAsia" w:hAnsiTheme="minorEastAsia" w:eastAsiaTheme="minorEastAsia" w:cstheme="minorEastAsia"/>
                <w:sz w:val="24"/>
                <w:szCs w:val="24"/>
                <w:lang w:val="en-US" w:eastAsia="zh-CN"/>
              </w:rPr>
            </w:pPr>
          </w:p>
        </w:tc>
      </w:tr>
      <w:tr w14:paraId="15395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AF05B48">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A40AD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60.63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0CCC1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90.85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DB0488D">
            <w:pPr>
              <w:spacing w:beforeLines="0" w:afterLines="0"/>
              <w:jc w:val="center"/>
              <w:rPr>
                <w:rFonts w:hint="default" w:asciiTheme="minorEastAsia" w:hAnsiTheme="minorEastAsia" w:eastAsiaTheme="minorEastAsia" w:cstheme="minorEastAsia"/>
                <w:sz w:val="24"/>
                <w:szCs w:val="24"/>
                <w:lang w:val="en" w:eastAsia="zh-CN"/>
              </w:rPr>
            </w:pPr>
            <w:r>
              <w:rPr>
                <w:rFonts w:hint="default" w:asciiTheme="minorEastAsia" w:hAnsiTheme="minorEastAsia" w:eastAsiaTheme="minorEastAsia" w:cstheme="minorEastAsia"/>
                <w:sz w:val="24"/>
                <w:szCs w:val="24"/>
                <w:lang w:val="en" w:eastAsia="zh-CN"/>
              </w:rPr>
              <w:t>68.1</w:t>
            </w:r>
          </w:p>
        </w:tc>
      </w:tr>
      <w:tr w14:paraId="3BD5A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F02D5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1.（一个项目一行）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4F4CB98">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5DC6E7">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F362BF0">
            <w:pPr>
              <w:spacing w:beforeLines="0" w:afterLines="0"/>
              <w:jc w:val="center"/>
              <w:rPr>
                <w:rFonts w:hint="eastAsia" w:asciiTheme="minorEastAsia" w:hAnsiTheme="minorEastAsia" w:eastAsiaTheme="minorEastAsia" w:cstheme="minorEastAsia"/>
                <w:sz w:val="24"/>
                <w:szCs w:val="24"/>
              </w:rPr>
            </w:pPr>
          </w:p>
        </w:tc>
      </w:tr>
      <w:tr w14:paraId="6B88F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3A051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98596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60.63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943A71A">
            <w:pPr>
              <w:spacing w:beforeLines="0" w:afterLines="0"/>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65B6B83">
            <w:pPr>
              <w:spacing w:beforeLines="0" w:afterLines="0"/>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58.5</w:t>
            </w:r>
          </w:p>
        </w:tc>
      </w:tr>
      <w:tr w14:paraId="70359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57DF50">
            <w:pPr>
              <w:spacing w:beforeLines="0" w:afterLines="0"/>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2.（一个专项一行）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69B23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D7FD6D">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B801539">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r>
      <w:tr w14:paraId="66901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D7E5BC">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eastAsia="zh-CN"/>
              </w:rPr>
              <w:t>国家基本药物制度补助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D28244">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6D2AF0">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C0B15D2">
            <w:pPr>
              <w:spacing w:beforeLines="0" w:afterLines="0"/>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9.6</w:t>
            </w:r>
          </w:p>
        </w:tc>
      </w:tr>
      <w:tr w14:paraId="1B1522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3C33BE">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3.（一个项目一行）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AE1E6FF">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64806AD">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0ABA4C3">
            <w:pPr>
              <w:spacing w:beforeLines="0" w:afterLines="0"/>
              <w:jc w:val="center"/>
              <w:rPr>
                <w:rFonts w:hint="eastAsia" w:asciiTheme="minorEastAsia" w:hAnsiTheme="minorEastAsia" w:eastAsiaTheme="minorEastAsia" w:cstheme="minorEastAsia"/>
                <w:sz w:val="24"/>
                <w:szCs w:val="24"/>
              </w:rPr>
            </w:pPr>
          </w:p>
        </w:tc>
      </w:tr>
      <w:tr w14:paraId="4DB0A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D215798">
            <w:pPr>
              <w:spacing w:beforeLines="0" w:afterLines="0"/>
              <w:jc w:val="center"/>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其他项目支出经费（专用材料及耗材费等）</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38BF81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4C0ADF">
            <w:pPr>
              <w:spacing w:beforeLines="0" w:afterLines="0"/>
              <w:jc w:val="center"/>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sz w:val="24"/>
                <w:szCs w:val="24"/>
                <w:lang w:val="en"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EBF0456">
            <w:pPr>
              <w:spacing w:beforeLines="0" w:afterLines="0"/>
              <w:jc w:val="center"/>
              <w:rPr>
                <w:rFonts w:hint="default" w:asciiTheme="minorEastAsia" w:hAnsiTheme="minorEastAsia" w:eastAsiaTheme="minorEastAsia" w:cstheme="minorEastAsia"/>
                <w:sz w:val="24"/>
                <w:szCs w:val="24"/>
                <w:lang w:val="en" w:eastAsia="zh-CN"/>
              </w:rPr>
            </w:pPr>
            <w:r>
              <w:rPr>
                <w:rFonts w:hint="default" w:asciiTheme="minorEastAsia" w:hAnsiTheme="minorEastAsia" w:eastAsiaTheme="minorEastAsia" w:cstheme="minorEastAsia"/>
                <w:sz w:val="24"/>
                <w:szCs w:val="24"/>
                <w:lang w:val="en"/>
              </w:rPr>
              <w:t>0</w:t>
            </w:r>
          </w:p>
        </w:tc>
      </w:tr>
      <w:tr w14:paraId="346344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4F42F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96247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E4149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E426C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0BA64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8C00AD4">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692B2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E8457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2A45A9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4D578C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A716D7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5C7EBFE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A6CF3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4F90B6D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0F287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61387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E9B67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F455C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66771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2FCDD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77B336">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6113D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E195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9CB825">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4D8F18">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39C5C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8D8D8E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46895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34761C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20B0977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1ADA9660">
      <w:pPr>
        <w:spacing w:beforeLines="0" w:afterLines="0" w:line="100" w:lineRule="exact"/>
        <w:jc w:val="left"/>
        <w:rPr>
          <w:rFonts w:hint="eastAsia" w:asciiTheme="minorEastAsia" w:hAnsiTheme="minorEastAsia" w:eastAsiaTheme="minorEastAsia" w:cstheme="minorEastAsia"/>
          <w:sz w:val="24"/>
          <w:szCs w:val="24"/>
        </w:rPr>
      </w:pPr>
    </w:p>
    <w:p w14:paraId="2FEC460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3F2B2C33">
      <w:pPr>
        <w:spacing w:beforeLines="0" w:afterLines="0" w:line="100" w:lineRule="exact"/>
        <w:jc w:val="left"/>
        <w:rPr>
          <w:rFonts w:hint="eastAsia" w:asciiTheme="minorEastAsia" w:hAnsiTheme="minorEastAsia" w:eastAsiaTheme="minorEastAsia" w:cstheme="minorEastAsia"/>
          <w:sz w:val="24"/>
          <w:szCs w:val="24"/>
        </w:rPr>
      </w:pPr>
    </w:p>
    <w:p w14:paraId="5301132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朱双妹</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2026.5.16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1376296</w:t>
      </w:r>
      <w:r>
        <w:rPr>
          <w:rFonts w:hint="default" w:asciiTheme="minorEastAsia" w:hAnsiTheme="minorEastAsia" w:eastAsiaTheme="minorEastAsia" w:cstheme="minorEastAsia"/>
          <w:sz w:val="24"/>
          <w:szCs w:val="24"/>
          <w:lang w:val="en" w:eastAsia="zh-CN"/>
        </w:rPr>
        <w:t>****</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val="en-US" w:eastAsia="zh-CN"/>
        </w:rPr>
        <w:t>秦亮</w:t>
      </w:r>
      <w:r>
        <w:rPr>
          <w:rFonts w:hint="default" w:eastAsia="仿宋_GB2312"/>
          <w:sz w:val="22"/>
          <w:szCs w:val="24"/>
        </w:rPr>
        <w:br w:type="page"/>
      </w:r>
      <w:r>
        <w:rPr>
          <w:rFonts w:hint="eastAsia" w:ascii="黑体" w:hAnsi="黑体" w:eastAsia="黑体" w:cs="黑体"/>
          <w:sz w:val="32"/>
          <w:szCs w:val="32"/>
        </w:rPr>
        <w:t>附件3</w:t>
      </w:r>
    </w:p>
    <w:p w14:paraId="21773AB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5"/>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1A0C06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12193D4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591741A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w:t>
            </w:r>
            <w:r>
              <w:rPr>
                <w:rFonts w:hint="eastAsia" w:asciiTheme="minorEastAsia" w:hAnsiTheme="minorEastAsia" w:eastAsiaTheme="minorEastAsia" w:cstheme="minorEastAsia"/>
                <w:color w:val="000000"/>
                <w:sz w:val="24"/>
                <w:szCs w:val="24"/>
                <w:lang w:val="en-US" w:eastAsia="zh-CN"/>
              </w:rPr>
              <w:t>永江</w:t>
            </w:r>
            <w:r>
              <w:rPr>
                <w:rFonts w:hint="eastAsia" w:asciiTheme="minorEastAsia" w:hAnsiTheme="minorEastAsia" w:eastAsiaTheme="minorEastAsia" w:cstheme="minorEastAsia"/>
                <w:color w:val="000000"/>
                <w:sz w:val="24"/>
                <w:szCs w:val="24"/>
                <w:lang w:eastAsia="zh-CN"/>
              </w:rPr>
              <w:t>卫生院</w:t>
            </w:r>
            <w:r>
              <w:rPr>
                <w:rFonts w:hint="eastAsia" w:asciiTheme="minorEastAsia" w:hAnsiTheme="minorEastAsia" w:eastAsiaTheme="minorEastAsia" w:cstheme="minorEastAsia"/>
                <w:color w:val="000000"/>
                <w:sz w:val="24"/>
                <w:szCs w:val="24"/>
              </w:rPr>
              <w:t>　</w:t>
            </w:r>
          </w:p>
        </w:tc>
      </w:tr>
      <w:tr w14:paraId="3C96D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3E90BB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61333FB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4E61653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FF18AF">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2B73D6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38916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A0F57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DC56C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691E0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0F29F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4E7B11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426AF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243CF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36D0CFB">
            <w:pPr>
              <w:spacing w:beforeLines="0" w:afterLines="0" w:line="240" w:lineRule="exact"/>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168</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7CF031">
            <w:pPr>
              <w:spacing w:beforeLines="0" w:afterLines="0" w:line="240" w:lineRule="exact"/>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168</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E4F731">
            <w:pPr>
              <w:spacing w:beforeLines="0" w:afterLines="0" w:line="240" w:lineRule="exact"/>
              <w:jc w:val="center"/>
              <w:rPr>
                <w:rFonts w:hint="default" w:asciiTheme="minorEastAsia" w:hAnsiTheme="minorEastAsia" w:eastAsiaTheme="minorEastAsia" w:cstheme="minorEastAsia"/>
                <w:color w:val="auto"/>
                <w:sz w:val="24"/>
                <w:szCs w:val="24"/>
                <w:lang w:val="en" w:eastAsia="zh-CN"/>
              </w:rPr>
            </w:pPr>
            <w:r>
              <w:rPr>
                <w:rFonts w:hint="default" w:asciiTheme="minorEastAsia" w:hAnsiTheme="minorEastAsia" w:eastAsiaTheme="minorEastAsia" w:cstheme="minorEastAsia"/>
                <w:color w:val="auto"/>
                <w:sz w:val="24"/>
                <w:szCs w:val="24"/>
                <w:lang w:val="en" w:eastAsia="zh-CN"/>
              </w:rPr>
              <w:t>167</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7666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38B062">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F2FEFC">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r>
      <w:tr w14:paraId="43AF5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343B9D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67B5ED8">
            <w:pPr>
              <w:spacing w:beforeLines="0" w:afterLines="0" w:line="240" w:lineRule="exact"/>
              <w:jc w:val="left"/>
              <w:rPr>
                <w:rFonts w:hint="default" w:asciiTheme="minorEastAsia" w:hAnsiTheme="minorEastAsia" w:eastAsiaTheme="minorEastAsia" w:cstheme="minorEastAsia"/>
                <w:color w:val="000000"/>
                <w:sz w:val="24"/>
                <w:szCs w:val="24"/>
                <w:lang w:val="en" w:eastAsia="zh-CN"/>
              </w:rPr>
            </w:pPr>
            <w:r>
              <w:rPr>
                <w:rFonts w:hint="eastAsia" w:asciiTheme="minorEastAsia" w:hAnsiTheme="minorEastAsia" w:eastAsiaTheme="minorEastAsia" w:cstheme="minorEastAsia"/>
                <w:color w:val="000000"/>
                <w:sz w:val="24"/>
                <w:szCs w:val="24"/>
              </w:rPr>
              <w:t>按收入性质分：</w:t>
            </w:r>
            <w:r>
              <w:rPr>
                <w:rFonts w:hint="default" w:asciiTheme="minorEastAsia" w:hAnsiTheme="minorEastAsia" w:eastAsiaTheme="minorEastAsia" w:cstheme="minorEastAsia"/>
                <w:sz w:val="24"/>
                <w:szCs w:val="24"/>
                <w:lang w:val="en" w:eastAsia="zh-CN"/>
              </w:rPr>
              <w:t>167</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78A8BA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按支出性质分：</w:t>
            </w:r>
            <w:r>
              <w:rPr>
                <w:rFonts w:hint="eastAsia" w:asciiTheme="minorEastAsia" w:hAnsiTheme="minorEastAsia" w:eastAsiaTheme="minorEastAsia" w:cstheme="minorEastAsia"/>
                <w:color w:val="000000"/>
                <w:sz w:val="24"/>
                <w:szCs w:val="24"/>
                <w:lang w:val="en-US" w:eastAsia="zh-CN"/>
              </w:rPr>
              <w:t>167</w:t>
            </w:r>
            <w:r>
              <w:rPr>
                <w:rFonts w:hint="eastAsia" w:asciiTheme="minorEastAsia" w:hAnsiTheme="minorEastAsia" w:eastAsiaTheme="minorEastAsia" w:cstheme="minorEastAsia"/>
                <w:sz w:val="24"/>
                <w:szCs w:val="24"/>
                <w:lang w:val="en-US" w:eastAsia="zh-CN"/>
              </w:rPr>
              <w:t>.81</w:t>
            </w:r>
          </w:p>
        </w:tc>
      </w:tr>
      <w:tr w14:paraId="5373E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784C0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1CF4B8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default" w:asciiTheme="minorEastAsia" w:hAnsiTheme="minorEastAsia" w:eastAsiaTheme="minorEastAsia" w:cstheme="minorEastAsia"/>
                <w:color w:val="000000"/>
                <w:sz w:val="24"/>
                <w:szCs w:val="24"/>
                <w:lang w:val="en" w:eastAsia="zh-CN"/>
              </w:rPr>
              <w:t>158</w:t>
            </w:r>
            <w:r>
              <w:rPr>
                <w:rFonts w:hint="eastAsia" w:asciiTheme="minorEastAsia" w:hAnsiTheme="minorEastAsia" w:eastAsiaTheme="minorEastAsia" w:cstheme="minorEastAsia"/>
                <w:color w:val="000000"/>
                <w:sz w:val="24"/>
                <w:szCs w:val="24"/>
                <w:lang w:val="en-US" w:eastAsia="zh-CN"/>
              </w:rPr>
              <w:t xml:space="preserve">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99B56F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99.71</w:t>
            </w:r>
          </w:p>
        </w:tc>
      </w:tr>
      <w:tr w14:paraId="28267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C93F10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DAACAE0">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政府性基金拨款：</w:t>
            </w:r>
            <w:r>
              <w:rPr>
                <w:rFonts w:hint="eastAsia" w:asciiTheme="minorEastAsia" w:hAnsiTheme="minorEastAsia" w:eastAsiaTheme="minorEastAsia" w:cstheme="minorEastAsia"/>
                <w:color w:val="000000"/>
                <w:sz w:val="24"/>
                <w:szCs w:val="24"/>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E69FA91">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 w:eastAsia="zh-CN"/>
              </w:rPr>
            </w:pPr>
            <w:r>
              <w:rPr>
                <w:rFonts w:hint="eastAsia" w:asciiTheme="minorEastAsia" w:hAnsiTheme="minorEastAsia" w:eastAsiaTheme="minorEastAsia" w:cstheme="minorEastAsia"/>
                <w:color w:val="000000"/>
                <w:sz w:val="24"/>
                <w:szCs w:val="24"/>
              </w:rPr>
              <w:t>项目支出：</w:t>
            </w:r>
            <w:r>
              <w:rPr>
                <w:rFonts w:hint="default" w:asciiTheme="minorEastAsia" w:hAnsiTheme="minorEastAsia" w:eastAsiaTheme="minorEastAsia" w:cstheme="minorEastAsia"/>
                <w:color w:val="000000"/>
                <w:sz w:val="24"/>
                <w:szCs w:val="24"/>
                <w:lang w:val="en" w:eastAsia="zh-CN"/>
              </w:rPr>
              <w:t>68.1</w:t>
            </w:r>
          </w:p>
        </w:tc>
      </w:tr>
      <w:tr w14:paraId="3AD46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C938B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691978E">
            <w:pPr>
              <w:spacing w:beforeLines="0" w:afterLines="0" w:line="240" w:lineRule="exact"/>
              <w:jc w:val="left"/>
              <w:rPr>
                <w:rFonts w:hint="default" w:asciiTheme="minorEastAsia" w:hAnsiTheme="minorEastAsia" w:eastAsiaTheme="minorEastAsia" w:cstheme="minorEastAsia"/>
                <w:color w:val="000000"/>
                <w:sz w:val="24"/>
                <w:szCs w:val="24"/>
                <w:lang w:val="en"/>
              </w:rPr>
            </w:pPr>
            <w:r>
              <w:rPr>
                <w:rFonts w:hint="eastAsia" w:asciiTheme="minorEastAsia" w:hAnsiTheme="minorEastAsia" w:eastAsiaTheme="minorEastAsia" w:cstheme="minorEastAsia"/>
                <w:color w:val="000000"/>
                <w:sz w:val="24"/>
                <w:szCs w:val="24"/>
              </w:rPr>
              <w:t>纳入专户管理的非税收入拨款：</w:t>
            </w:r>
            <w:r>
              <w:rPr>
                <w:rFonts w:hint="default" w:asciiTheme="minorEastAsia" w:hAnsiTheme="minorEastAsia" w:eastAsiaTheme="minorEastAsia" w:cstheme="minorEastAsia"/>
                <w:color w:val="000000"/>
                <w:sz w:val="24"/>
                <w:szCs w:val="24"/>
                <w:lang w:val="en"/>
              </w:rPr>
              <w:t>10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BE5A9EE">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39ED2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36106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610B48E">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963E7FC">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3DF01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EDB085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CD629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04ECC9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0C7F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9027B1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9B6E513">
            <w:pPr>
              <w:spacing w:beforeLines="0" w:afterLines="0" w:line="240" w:lineRule="exact"/>
              <w:jc w:val="center"/>
              <w:rPr>
                <w:rFonts w:hint="default" w:asciiTheme="minorEastAsia" w:hAnsiTheme="minorEastAsia" w:eastAsiaTheme="minorEastAsia" w:cstheme="minorEastAsia"/>
                <w:color w:val="000000"/>
                <w:sz w:val="24"/>
                <w:szCs w:val="24"/>
                <w:lang w:val="en"/>
              </w:rPr>
            </w:pPr>
            <w:r>
              <w:rPr>
                <w:rFonts w:hint="default" w:asciiTheme="minorEastAsia" w:hAnsiTheme="minorEastAsia" w:eastAsiaTheme="minorEastAsia" w:cstheme="minorEastAsia"/>
                <w:sz w:val="24"/>
                <w:szCs w:val="24"/>
                <w:lang w:val="en" w:eastAsia="zh-CN"/>
              </w:rPr>
              <w:t>168</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4229EA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167.81</w:t>
            </w:r>
          </w:p>
        </w:tc>
      </w:tr>
      <w:tr w14:paraId="17273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2F6253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611925C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12B4EF5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4D04D3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1EFF750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974FF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149B7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C33E0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58E00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E32E0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2AF2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BEAEE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FD08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48084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C04B6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35E2D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0C92E7B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C77E84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665C4F3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DA249">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w:t>
            </w:r>
            <w:r>
              <w:rPr>
                <w:rFonts w:hint="eastAsia" w:ascii="仿宋" w:hAnsi="仿宋" w:eastAsia="仿宋" w:cs="仿宋"/>
                <w:i w:val="0"/>
                <w:iCs w:val="0"/>
                <w:caps w:val="0"/>
                <w:color w:val="000000"/>
                <w:spacing w:val="0"/>
                <w:sz w:val="21"/>
                <w:szCs w:val="21"/>
                <w:shd w:val="clear" w:color="auto" w:fill="FFFFFF"/>
              </w:rPr>
              <w:t>电子健康档案规范管理使用率</w:t>
            </w:r>
            <w:r>
              <w:rPr>
                <w:rFonts w:hint="eastAsia" w:ascii="仿宋" w:hAnsi="仿宋" w:eastAsia="仿宋" w:cs="仿宋"/>
                <w:i w:val="0"/>
                <w:iCs w:val="0"/>
                <w:caps w:val="0"/>
                <w:color w:val="000000"/>
                <w:spacing w:val="0"/>
                <w:sz w:val="21"/>
                <w:szCs w:val="21"/>
                <w:shd w:val="clear" w:color="auto" w:fill="FFFFFF"/>
                <w:lang w:val="en-US" w:eastAsia="zh-CN"/>
              </w:rPr>
              <w:t>和</w:t>
            </w:r>
            <w:r>
              <w:rPr>
                <w:rFonts w:hint="eastAsia" w:ascii="仿宋" w:hAnsi="仿宋" w:eastAsia="仿宋" w:cs="仿宋"/>
                <w:i w:val="0"/>
                <w:iCs w:val="0"/>
                <w:caps w:val="0"/>
                <w:color w:val="auto"/>
                <w:spacing w:val="0"/>
                <w:kern w:val="0"/>
                <w:sz w:val="21"/>
                <w:szCs w:val="21"/>
                <w:u w:val="none"/>
                <w:lang w:val="en-US" w:eastAsia="zh-CN" w:bidi="ar"/>
              </w:rPr>
              <w:t>健康教育覆盖率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A0BE4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905F5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FF8C0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4517EC">
            <w:pPr>
              <w:spacing w:beforeLines="0" w:afterLines="0" w:line="240" w:lineRule="exact"/>
              <w:ind w:firstLine="240" w:firstLineChars="1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B8B6E5">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57090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070CC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6188E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9B4D3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4D6B58">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000000"/>
                <w:spacing w:val="0"/>
                <w:sz w:val="21"/>
                <w:szCs w:val="21"/>
                <w:shd w:val="clear" w:color="auto" w:fill="FFFFFF"/>
              </w:rPr>
              <w:t>7类重点人群健康管理服务</w:t>
            </w:r>
            <w:r>
              <w:rPr>
                <w:rFonts w:hint="eastAsia" w:ascii="仿宋" w:hAnsi="仿宋" w:eastAsia="仿宋" w:cs="仿宋"/>
                <w:i w:val="0"/>
                <w:iCs w:val="0"/>
                <w:caps w:val="0"/>
                <w:color w:val="000000"/>
                <w:spacing w:val="0"/>
                <w:sz w:val="21"/>
                <w:szCs w:val="21"/>
                <w:shd w:val="clear" w:color="auto" w:fill="FFFFFF"/>
                <w:lang w:val="en-US" w:eastAsia="zh-CN"/>
              </w:rPr>
              <w:t>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416E8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46FA0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A8BFF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549B9B">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206FE3">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65DD8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95770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A9E84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18A40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1D30C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5A014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CB9A6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A4E23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1BC7D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1494FF">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34026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1B896D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DABD8C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2EB5D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D2F628">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8C6FA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CE875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3E2E02">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AE8D2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6A1BC6">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266F9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A03B4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95DDF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13CD5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6CF3FA">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D9A18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F5E63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EEF26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AE5C6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CB630D">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4D24E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F1DC74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948DF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F2F02B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C915F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C5C38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CB87A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358AF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1241E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B0572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7F222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20478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30239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3C5BD0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4361080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919BA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F98CE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ADC53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31930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763E3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547F4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A62E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73048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BDEDF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435B30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D17A8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A8046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2C6D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E5415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45AF6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9C80B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3E7E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38528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D1574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6A2CC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198C9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8F507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92ECE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B83DF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56D8D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0FDD7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F3B1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A8E55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702490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54098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78938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AEE3A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C9409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E3A96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495EA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74EB0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6F04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D7DC5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29B23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039A7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9CA9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F9B5CB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A5923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A9904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D3C20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E4BEB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9BB00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7C5096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E8DDB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EBB1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FCEA1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B5F6A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5F643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134DB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3C86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434D5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6B29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366B0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523C4A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61A6372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0D77409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4489C38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76325C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51C2AD9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BB14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69D32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6106C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1D093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5FB3F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F524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522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80356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BA0690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97C6E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821C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A110F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F040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5B9B0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377A0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49857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7E00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B5C0A5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21B7D4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17CF27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5ED0D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09EF5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AB010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FC70C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A5254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20A3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902B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7DA0E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A3C4B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5F832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544EC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3976EC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7769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4B522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83D46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8E4F58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5E4D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60C4C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A546F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102F7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75F03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983C54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67BDC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B4130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A273A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DE049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2811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8AD57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57BE40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DBE69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D8F66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567E4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4F597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B28C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0DDD5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4B5B2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5EE6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8D0EA4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06460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4536FB">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A0C6F">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B3615F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F312B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740CF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F06D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17B13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2D0B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E7224A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966D8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D3481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72181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DA373F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F7BD7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53B60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F478E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44F22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EB3E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70FF3B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237AD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E70C9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E3DF26">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AEB39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FDA04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F15D9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6BD57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8D9D5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A1F8D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281F4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5C033D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3AA89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6D8F83">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3EA16C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C51CB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D00CD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71F6E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E8549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D7B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9C6AF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BA3AA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467E7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E0C21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仿宋" w:hAnsi="仿宋" w:eastAsia="仿宋" w:cs="仿宋"/>
                <w:i w:val="0"/>
                <w:iCs w:val="0"/>
                <w:caps w:val="0"/>
                <w:color w:val="000000"/>
                <w:spacing w:val="0"/>
                <w:sz w:val="21"/>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B3CFE6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D46BA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64D5C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92CEE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D0868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9DA8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72495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7A97C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A2AA7C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796F7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A22B1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B2F26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D691C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52124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914C0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488F2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D2277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E549E6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5A1240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15F1D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51379F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2553F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1B2895">
            <w:pPr>
              <w:spacing w:beforeLines="0" w:afterLines="0" w:line="240" w:lineRule="exact"/>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1ADBE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7D14CB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EE29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3DC04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EBF21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AAFA20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16EE3">
            <w:pPr>
              <w:spacing w:beforeLines="0" w:afterLines="0" w:line="240" w:lineRule="exact"/>
              <w:jc w:val="both"/>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F5265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D6BCB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425F0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E10BC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AB168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C11C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4E327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828658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D900B6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07712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482239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F0BC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DDDB5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7D0D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FE732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51CA6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7A79F9F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D8E92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558282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083BA01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3616268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仿宋_GB2312"/>
          <w:sz w:val="22"/>
          <w:szCs w:val="24"/>
          <w:lang w:val="en-US" w:eastAsia="zh-CN"/>
        </w:rPr>
      </w:pPr>
      <w:r>
        <w:rPr>
          <w:rFonts w:hint="eastAsia" w:eastAsia="仿宋_GB2312"/>
          <w:sz w:val="22"/>
          <w:szCs w:val="24"/>
        </w:rPr>
        <w:t>填表人：</w:t>
      </w:r>
      <w:r>
        <w:rPr>
          <w:rFonts w:hint="eastAsia" w:eastAsia="仿宋_GB2312"/>
          <w:sz w:val="22"/>
          <w:szCs w:val="24"/>
          <w:lang w:val="en-US" w:eastAsia="zh-CN"/>
        </w:rPr>
        <w:t>朱双妹</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填报日期：</w:t>
      </w:r>
      <w:r>
        <w:rPr>
          <w:rFonts w:hint="eastAsia" w:eastAsia="仿宋_GB2312"/>
          <w:sz w:val="22"/>
          <w:szCs w:val="24"/>
          <w:lang w:val="en-US" w:eastAsia="zh-CN"/>
        </w:rPr>
        <w:t>2026.5.16</w:t>
      </w:r>
      <w:r>
        <w:rPr>
          <w:rFonts w:hint="default" w:eastAsia="仿宋_GB2312"/>
          <w:sz w:val="22"/>
          <w:szCs w:val="24"/>
        </w:rPr>
        <w:t xml:space="preserve"> </w:t>
      </w:r>
      <w:r>
        <w:rPr>
          <w:rFonts w:hint="eastAsia" w:eastAsia="仿宋_GB2312"/>
          <w:sz w:val="22"/>
          <w:szCs w:val="24"/>
        </w:rPr>
        <w:t>联系电话：</w:t>
      </w:r>
      <w:r>
        <w:rPr>
          <w:rFonts w:hint="eastAsia" w:eastAsia="仿宋_GB2312"/>
          <w:sz w:val="22"/>
          <w:szCs w:val="24"/>
          <w:lang w:val="en-US" w:eastAsia="zh-CN"/>
        </w:rPr>
        <w:t>1376296</w:t>
      </w:r>
      <w:r>
        <w:rPr>
          <w:rFonts w:hint="default" w:eastAsia="仿宋_GB2312"/>
          <w:sz w:val="22"/>
          <w:szCs w:val="24"/>
          <w:lang w:val="en" w:eastAsia="zh-CN"/>
        </w:rPr>
        <w:t>****</w:t>
      </w:r>
      <w:r>
        <w:rPr>
          <w:rFonts w:hint="eastAsia" w:eastAsia="仿宋_GB2312"/>
          <w:sz w:val="22"/>
          <w:szCs w:val="24"/>
        </w:rPr>
        <w:t>单位负责人签字：</w:t>
      </w:r>
      <w:r>
        <w:rPr>
          <w:rFonts w:hint="eastAsia" w:eastAsia="仿宋_GB2312"/>
          <w:sz w:val="22"/>
          <w:szCs w:val="24"/>
          <w:lang w:val="en-US" w:eastAsia="zh-CN"/>
        </w:rPr>
        <w:t>秦亮</w:t>
      </w:r>
    </w:p>
    <w:p w14:paraId="08A91A1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8875BD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DB54D88">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597C78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507CBC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D171A89">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F095AB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08657F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F891FA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312DCA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99DC38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546B36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EB78FE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AFB2B6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931741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5FA99D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黑体" w:hAnsi="黑体" w:eastAsia="黑体" w:cs="黑体"/>
          <w:color w:val="000000"/>
          <w:sz w:val="32"/>
          <w:szCs w:val="32"/>
        </w:rPr>
      </w:pPr>
    </w:p>
    <w:p w14:paraId="4328445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43AC14F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6C36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A61599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46F6CFC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2936ACDD">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基本公共卫生服务</w:t>
            </w:r>
          </w:p>
        </w:tc>
      </w:tr>
      <w:tr w14:paraId="12E2D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071CAC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8C098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902C5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58.5万元</w:t>
            </w:r>
          </w:p>
        </w:tc>
      </w:tr>
      <w:tr w14:paraId="126B1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C24D15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8D5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BC0941">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2756D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72D73F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B0A9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53E035">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提高公共卫生服务质量和效率，促进基本公共卫生服务工作发展，保障人民群众基本健康。</w:t>
            </w:r>
          </w:p>
        </w:tc>
      </w:tr>
      <w:tr w14:paraId="7B650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611C11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199C2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4150B3">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sz w:val="21"/>
                <w:szCs w:val="21"/>
                <w:lang w:val="en-US" w:eastAsia="zh-CN"/>
              </w:rPr>
              <w:t>构建人民满意的基本公共卫生服务体系、完善财政保障机制、加强协同合作、强化基层卫生人才队伍建设、整合资源优化投入结构、提升服务质量和满意度。</w:t>
            </w:r>
          </w:p>
        </w:tc>
      </w:tr>
      <w:tr w14:paraId="1D8D75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56750B9">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069F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BECF147">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提高居民健康水平、落实预防医学原则和基本公共卫生服务标准、增强公众防疫和应急处置能力、减少疾病传播和流行、维护公众生命安全和身体健康。</w:t>
            </w:r>
          </w:p>
        </w:tc>
      </w:tr>
      <w:tr w14:paraId="18B16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D6C51C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578E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95765B">
            <w:pPr>
              <w:spacing w:beforeLines="0" w:afterLines="0"/>
              <w:jc w:val="center"/>
              <w:rPr>
                <w:rFonts w:hint="eastAsia" w:asciiTheme="minorEastAsia" w:hAnsiTheme="minorEastAsia" w:eastAsiaTheme="minorEastAsia" w:cstheme="minorEastAsia"/>
                <w:sz w:val="18"/>
                <w:szCs w:val="18"/>
              </w:rPr>
            </w:pPr>
          </w:p>
          <w:p w14:paraId="38C45A6D">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68E82FC3">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79A9A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FA6B22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523CB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8B0E4F">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497AB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23C02D9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E3BDFD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990ED27">
            <w:pPr>
              <w:spacing w:beforeLines="0" w:afterLine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420F83E9">
            <w:pPr>
              <w:spacing w:beforeLines="0" w:afterLines="0"/>
              <w:rPr>
                <w:rFonts w:hint="eastAsia" w:asciiTheme="minorEastAsia" w:hAnsiTheme="minorEastAsia" w:eastAsiaTheme="minorEastAsia" w:cstheme="minorEastAsia"/>
                <w:sz w:val="24"/>
                <w:szCs w:val="24"/>
              </w:rPr>
            </w:pPr>
          </w:p>
          <w:p w14:paraId="29C9AF12">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0A580719">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0F6E748">
      <w:pPr>
        <w:spacing w:beforeLines="0" w:afterLines="0" w:line="320" w:lineRule="atLeast"/>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朱双妹</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2026.05.16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1376296</w:t>
      </w:r>
      <w:r>
        <w:rPr>
          <w:rFonts w:hint="default" w:asciiTheme="minorEastAsia" w:hAnsiTheme="minorEastAsia" w:eastAsiaTheme="minorEastAsia" w:cstheme="minorEastAsia"/>
          <w:sz w:val="24"/>
          <w:szCs w:val="24"/>
          <w:lang w:val="en" w:eastAsia="zh-CN"/>
        </w:rPr>
        <w:t>****</w:t>
      </w:r>
      <w:r>
        <w:rPr>
          <w:rFonts w:hint="eastAsia" w:asciiTheme="minorEastAsia" w:hAnsiTheme="minorEastAsia" w:eastAsiaTheme="minorEastAsia" w:cstheme="minorEastAsia"/>
          <w:sz w:val="24"/>
          <w:szCs w:val="24"/>
        </w:rPr>
        <w:t>单位负责人签字：</w:t>
      </w:r>
      <w:r>
        <w:rPr>
          <w:rFonts w:hint="eastAsia" w:asciiTheme="minorEastAsia" w:hAnsiTheme="minorEastAsia" w:eastAsiaTheme="minorEastAsia" w:cstheme="minorEastAsia"/>
          <w:sz w:val="24"/>
          <w:szCs w:val="24"/>
          <w:lang w:val="en-US" w:eastAsia="zh-CN"/>
        </w:rPr>
        <w:t>秦亮</w:t>
      </w:r>
    </w:p>
    <w:p w14:paraId="18EE7FAF">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4D2215C7">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7F03E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6E8A1CA">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241CE66B">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060AD1F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w:t>
            </w:r>
            <w:r>
              <w:rPr>
                <w:rFonts w:hint="eastAsia" w:asciiTheme="minorEastAsia" w:hAnsiTheme="minorEastAsia" w:eastAsiaTheme="minorEastAsia" w:cstheme="minorEastAsia"/>
                <w:color w:val="000000"/>
                <w:sz w:val="24"/>
                <w:szCs w:val="24"/>
                <w:lang w:val="en-US" w:eastAsia="zh-CN"/>
              </w:rPr>
              <w:t>永江</w:t>
            </w:r>
            <w:r>
              <w:rPr>
                <w:rFonts w:hint="eastAsia" w:asciiTheme="minorEastAsia" w:hAnsiTheme="minorEastAsia" w:eastAsiaTheme="minorEastAsia" w:cstheme="minorEastAsia"/>
                <w:color w:val="000000"/>
                <w:sz w:val="24"/>
                <w:szCs w:val="24"/>
                <w:lang w:eastAsia="zh-CN"/>
              </w:rPr>
              <w:t>卫生院</w:t>
            </w:r>
            <w:r>
              <w:rPr>
                <w:rFonts w:hint="eastAsia" w:asciiTheme="minorEastAsia" w:hAnsiTheme="minorEastAsia" w:eastAsiaTheme="minorEastAsia" w:cstheme="minorEastAsia"/>
                <w:color w:val="000000"/>
                <w:sz w:val="24"/>
                <w:szCs w:val="24"/>
              </w:rPr>
              <w:t>　</w:t>
            </w:r>
          </w:p>
        </w:tc>
      </w:tr>
      <w:tr w14:paraId="0FD61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E5C4C4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AF99CCB">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60C9D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6FF000BF">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w:t>
            </w:r>
            <w:r>
              <w:rPr>
                <w:rFonts w:hint="eastAsia" w:asciiTheme="minorEastAsia" w:hAnsiTheme="minorEastAsia" w:eastAsiaTheme="minorEastAsia" w:cstheme="minorEastAsia"/>
                <w:color w:val="000000"/>
                <w:sz w:val="24"/>
                <w:szCs w:val="24"/>
                <w:lang w:val="en-US" w:eastAsia="zh-CN"/>
              </w:rPr>
              <w:t>永江</w:t>
            </w:r>
            <w:r>
              <w:rPr>
                <w:rFonts w:hint="eastAsia" w:asciiTheme="minorEastAsia" w:hAnsiTheme="minorEastAsia" w:eastAsiaTheme="minorEastAsia" w:cstheme="minorEastAsia"/>
                <w:color w:val="000000"/>
                <w:sz w:val="24"/>
                <w:szCs w:val="24"/>
                <w:lang w:eastAsia="zh-CN"/>
              </w:rPr>
              <w:t>卫生院</w:t>
            </w:r>
          </w:p>
        </w:tc>
      </w:tr>
      <w:tr w14:paraId="4EF53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531272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2CB6EC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B1F92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15E4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1A2DB10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8711D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65244C1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BC2A3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56681E5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8D23C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E7A42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44625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03FC6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6BD455">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1685F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492FE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623DE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36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91B8C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58.5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4B58D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3F1E9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C4AD4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r>
      <w:tr w14:paraId="00EDA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A7C5053">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68607D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4F548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363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42BE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42F4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B8F0B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6B2BA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00C7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9601320">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174DFE">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0124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C328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60E7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E4A0A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0DB25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FC51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53B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C606989">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693E46">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13CC8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A585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0CEA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5BA4F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1140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A1B2F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790F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9677A5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B9A424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593E0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4D7DA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036FAA">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413C82F">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宋体" w:hAnsi="宋体" w:cs="宋体"/>
                <w:sz w:val="21"/>
                <w:szCs w:val="21"/>
                <w:lang w:val="en-US" w:eastAsia="zh-CN"/>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E1A9658">
            <w:pPr>
              <w:rPr>
                <w:rFonts w:hint="eastAsia" w:ascii="宋体" w:hAnsi="宋体" w:eastAsia="宋体" w:cs="宋体"/>
                <w:sz w:val="21"/>
                <w:szCs w:val="21"/>
                <w:lang w:val="en-US"/>
              </w:rPr>
            </w:pPr>
            <w:r>
              <w:rPr>
                <w:rFonts w:hint="eastAsia" w:ascii="宋体" w:hAnsi="宋体" w:cs="宋体"/>
                <w:sz w:val="21"/>
                <w:szCs w:val="21"/>
                <w:lang w:val="en-US" w:eastAsia="zh-CN"/>
              </w:rPr>
              <w:t>促进医疗卫生事业的发展，提高医疗水平和服务质量。</w:t>
            </w:r>
          </w:p>
          <w:p w14:paraId="558A1F69">
            <w:pPr>
              <w:spacing w:beforeLines="0" w:afterLines="0"/>
              <w:jc w:val="left"/>
              <w:rPr>
                <w:rFonts w:hint="default" w:asciiTheme="minorEastAsia" w:hAnsiTheme="minorEastAsia" w:eastAsiaTheme="minorEastAsia" w:cstheme="minorEastAsia"/>
                <w:color w:val="000000"/>
                <w:sz w:val="24"/>
                <w:szCs w:val="24"/>
                <w:lang w:val="en-US" w:eastAsia="zh-CN"/>
              </w:rPr>
            </w:pPr>
          </w:p>
        </w:tc>
      </w:tr>
      <w:tr w14:paraId="63E9C6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33E8AD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91C05D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3FDF00E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5D01AD2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EC2A8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64F03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6CFCC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710A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1C7C268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305AF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A34C60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F8A4D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B7FEA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C0D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46C7E3C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5F2198E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19CAE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9EDA4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D2CAB4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92396E9">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D5C332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48743AD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8562B1">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924034">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36</w:t>
            </w:r>
            <w:bookmarkStart w:id="0" w:name="_GoBack"/>
            <w:bookmarkEnd w:id="0"/>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AC8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58.5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136B3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2ACD2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C8CE2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2CCE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4C99B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7B6CAB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4B13FD">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0BD5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790E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A7E3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614BF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84B7F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905C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42D4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E5845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A4A2F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B9438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6FB07D7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EA2433">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FFEF08">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2D746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2061F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FF2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93EA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B087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EE5DE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9081B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8EC3D8">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C0EC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8633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50056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F94A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F4127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7E29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9C94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39543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417912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150262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5FC1DAE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EB8B3">
            <w:pPr>
              <w:spacing w:beforeLines="0" w:afterLines="0"/>
              <w:jc w:val="left"/>
              <w:rPr>
                <w:rFonts w:hint="eastAsia" w:ascii="Times New Roman" w:hAnsi="Times New Roman" w:eastAsia="仿宋_GB2312" w:cstheme="minorBidi"/>
                <w:kern w:val="0"/>
                <w:sz w:val="16"/>
                <w:szCs w:val="16"/>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B1DBC3">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E7AC7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536BA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DC361D">
            <w:pPr>
              <w:spacing w:beforeLines="0" w:afterLines="0"/>
              <w:ind w:firstLine="240" w:firstLineChars="10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4BE0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819F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5D13F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5EDCD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77D403">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B8267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C4B6E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97F39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743A1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0109A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4B53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DBCA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AFD68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6622E4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12200B2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9A5447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7C0542">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85AA6">
            <w:pPr>
              <w:spacing w:beforeLines="0" w:afterLines="0"/>
              <w:jc w:val="left"/>
              <w:rPr>
                <w:rFonts w:hint="default"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7AD54">
            <w:pPr>
              <w:spacing w:beforeLines="0" w:afterLines="0"/>
              <w:jc w:val="left"/>
              <w:rPr>
                <w:rFonts w:hint="default"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231452">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9EBABF">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502960">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6AFE4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5DFE5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B17245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02E527">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1BAF1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73DD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A09DB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054A50">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21B4C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3C4B0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8082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ACA30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5F06AB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A3BF5C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410E8E">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BEB895">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0BAFC1">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E6E473">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52FD93">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40DE6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5E9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3DABE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E6CB31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1A2509">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23C05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C06B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67859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66057">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BC70B">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14039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0546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32E9E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C65EF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682743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1B7D1">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1F99F4">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F85B95">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BF5548">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EB63F">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4E484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976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943A98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62F74B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3107C5D">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E233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69A39">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FEA93B">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36E63">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C961F0">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8F59C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92A5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43E05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19EF5E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3C5C6E2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51816C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B3069B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4474C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2327AD">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CB7516">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01D0AC">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EE2938">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BAE6F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DF35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2F2138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62675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811EB4">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7DD66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9973C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16E919">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815E1C">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5F6A44">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7986D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CBB8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980D5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299E4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1710B3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7E37028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58865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lang w:val="en-US" w:eastAsia="zh-CN"/>
              </w:rPr>
              <w:t>强化基层卫生人才队伍建设</w:t>
            </w:r>
            <w:r>
              <w:rPr>
                <w:rFonts w:hint="eastAsia" w:ascii="宋体" w:hAnsi="宋体" w:cs="宋体"/>
                <w:color w:val="auto"/>
                <w:kern w:val="0"/>
                <w:sz w:val="21"/>
                <w:szCs w:val="21"/>
                <w:lang w:val="en-US" w:eastAsia="zh-CN"/>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7A89C">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31C936">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F9F53">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A3A1CE">
            <w:pPr>
              <w:widowControl/>
              <w:spacing w:line="300" w:lineRule="exact"/>
              <w:jc w:val="center"/>
              <w:rPr>
                <w:rFonts w:hint="default" w:ascii="宋体" w:hAnsi="宋体" w:eastAsia="宋体" w:cs="宋体"/>
                <w:kern w:val="0"/>
                <w:sz w:val="24"/>
                <w:szCs w:val="24"/>
                <w:lang w:val="en" w:eastAsia="zh-CN" w:bidi="ar-SA"/>
              </w:rPr>
            </w:pPr>
            <w:r>
              <w:rPr>
                <w:rFonts w:hint="default" w:ascii="宋体" w:hAnsi="宋体" w:eastAsia="宋体" w:cs="宋体"/>
                <w:kern w:val="0"/>
                <w:sz w:val="24"/>
                <w:szCs w:val="24"/>
                <w:lang w:val="en" w:eastAsia="zh-CN"/>
              </w:rPr>
              <w:t>6</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41539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029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19933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5BD55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6A39C5">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D353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40B0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023AC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5AC6BC">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1CA464">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99A35E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DA47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C4977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A9754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7BADDA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23B1944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C80A21">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r>
              <w:rPr>
                <w:rFonts w:hint="eastAsia" w:asciiTheme="minorEastAsia" w:hAnsiTheme="minorEastAsia" w:eastAsiaTheme="minorEastAsia" w:cstheme="minorEastAsia"/>
                <w:color w:val="000000"/>
                <w:sz w:val="24"/>
                <w:szCs w:val="24"/>
                <w:lang w:val="en-US" w:eastAsia="zh-CN"/>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77EF9">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C7BAB8">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A5F34B">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5C54A6">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695C45B">
            <w:pPr>
              <w:spacing w:beforeLines="0" w:afterLines="0"/>
              <w:jc w:val="left"/>
              <w:rPr>
                <w:rFonts w:hint="eastAsia" w:asciiTheme="minorEastAsia" w:hAnsiTheme="minorEastAsia" w:eastAsiaTheme="minorEastAsia" w:cstheme="minorEastAsia"/>
                <w:color w:val="000000"/>
                <w:sz w:val="24"/>
                <w:szCs w:val="24"/>
              </w:rPr>
            </w:pPr>
          </w:p>
        </w:tc>
      </w:tr>
      <w:tr w14:paraId="63BFC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F52C4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8D9BB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9D1D9A">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FDB9C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D8CA96">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25AB41">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37C268">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425071">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93D1FD">
            <w:pPr>
              <w:spacing w:beforeLines="0" w:afterLines="0"/>
              <w:jc w:val="left"/>
              <w:rPr>
                <w:rFonts w:hint="eastAsia" w:asciiTheme="minorEastAsia" w:hAnsiTheme="minorEastAsia" w:eastAsiaTheme="minorEastAsia" w:cstheme="minorEastAsia"/>
                <w:color w:val="000000"/>
                <w:sz w:val="24"/>
                <w:szCs w:val="24"/>
              </w:rPr>
            </w:pPr>
          </w:p>
        </w:tc>
      </w:tr>
      <w:tr w14:paraId="58337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1C9C9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6936F2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09358A9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24E011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43021F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789B9">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78304B">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909FA7">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BF1179">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48F9F5">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98E5A4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BEBA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338432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60628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8A318C">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C8AFA7">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AC74FB">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F03A5E">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85E79">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DB8D8A">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3074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7F2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12F8380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DD4BE4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33E0AF">
            <w:pPr>
              <w:spacing w:beforeLines="0" w:afterLines="0"/>
              <w:jc w:val="left"/>
              <w:rPr>
                <w:rFonts w:hint="default" w:asciiTheme="minorEastAsia" w:hAnsiTheme="minorEastAsia" w:eastAsiaTheme="minorEastAsia" w:cstheme="minorEastAsia"/>
                <w:color w:val="000000"/>
                <w:sz w:val="24"/>
                <w:szCs w:val="24"/>
                <w:lang w:val="en" w:eastAsia="zh-CN"/>
              </w:rPr>
            </w:pPr>
            <w:r>
              <w:rPr>
                <w:rFonts w:hint="eastAsia" w:asciiTheme="minorEastAsia" w:hAnsiTheme="minorEastAsia" w:eastAsiaTheme="minorEastAsia" w:cstheme="minorEastAsia"/>
                <w:color w:val="000000"/>
                <w:sz w:val="24"/>
                <w:szCs w:val="24"/>
              </w:rPr>
              <w:t>　</w:t>
            </w:r>
            <w:r>
              <w:rPr>
                <w:rFonts w:hint="default" w:asciiTheme="minorEastAsia" w:hAnsiTheme="minorEastAsia" w:eastAsiaTheme="minorEastAsia" w:cstheme="minorEastAsia"/>
                <w:color w:val="000000"/>
                <w:sz w:val="24"/>
                <w:szCs w:val="24"/>
                <w:lang w:val="en" w:eastAsia="zh-CN"/>
              </w:rPr>
              <w:t>95</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005027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1F54FB7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B2AD0C5">
      <w:pPr>
        <w:spacing w:beforeLines="0" w:afterLines="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朱双妹</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2026.5.16</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1376296</w:t>
      </w:r>
      <w:r>
        <w:rPr>
          <w:rFonts w:hint="default" w:asciiTheme="minorEastAsia" w:hAnsiTheme="minorEastAsia" w:eastAsiaTheme="minorEastAsia" w:cstheme="minorEastAsia"/>
          <w:sz w:val="21"/>
          <w:szCs w:val="21"/>
          <w:lang w:val="en" w:eastAsia="zh-CN"/>
        </w:rPr>
        <w:t>****</w:t>
      </w:r>
      <w:r>
        <w:rPr>
          <w:rFonts w:hint="eastAsia" w:asciiTheme="minorEastAsia" w:hAnsiTheme="minorEastAsia" w:eastAsiaTheme="minorEastAsia" w:cstheme="minorEastAsia"/>
          <w:sz w:val="21"/>
          <w:szCs w:val="21"/>
          <w:lang w:val="en-US" w:eastAsia="zh-CN"/>
        </w:rPr>
        <w:t>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val="en-US" w:eastAsia="zh-CN"/>
        </w:rPr>
        <w:t>秦亮</w:t>
      </w:r>
    </w:p>
    <w:p w14:paraId="09DAB46E">
      <w:pPr>
        <w:spacing w:beforeLines="0" w:afterLines="0"/>
        <w:jc w:val="left"/>
        <w:rPr>
          <w:rFonts w:hint="eastAsia" w:asciiTheme="minorEastAsia" w:hAnsiTheme="minorEastAsia" w:eastAsiaTheme="minorEastAsia" w:cstheme="minorEastAsia"/>
          <w:sz w:val="21"/>
          <w:szCs w:val="21"/>
          <w:lang w:eastAsia="zh-CN"/>
        </w:rPr>
      </w:pPr>
    </w:p>
    <w:p w14:paraId="6349DBDD">
      <w:pPr>
        <w:spacing w:beforeLines="0" w:afterLines="0"/>
        <w:jc w:val="left"/>
        <w:rPr>
          <w:rFonts w:hint="eastAsia" w:asciiTheme="minorEastAsia" w:hAnsiTheme="minorEastAsia" w:eastAsiaTheme="minorEastAsia" w:cstheme="minorEastAsia"/>
          <w:sz w:val="21"/>
          <w:szCs w:val="21"/>
          <w:lang w:eastAsia="zh-CN"/>
        </w:rPr>
      </w:pPr>
    </w:p>
    <w:p w14:paraId="35E52D0B">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5D48E14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095DE1B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42FA1AE4">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42A3A8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86FE6C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7F0AECE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1928A63A">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国家基本药物制度补助</w:t>
            </w:r>
          </w:p>
        </w:tc>
      </w:tr>
      <w:tr w14:paraId="27140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C173AA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41F4E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77D47B">
            <w:pPr>
              <w:spacing w:beforeLines="0" w:afterLines="0"/>
              <w:jc w:val="center"/>
              <w:rPr>
                <w:rFonts w:hint="eastAsia"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 w:eastAsia="zh-CN"/>
              </w:rPr>
              <w:t>9.6</w:t>
            </w:r>
            <w:r>
              <w:rPr>
                <w:rFonts w:hint="eastAsia" w:asciiTheme="minorEastAsia" w:hAnsiTheme="minorEastAsia" w:eastAsiaTheme="minorEastAsia" w:cstheme="minorEastAsia"/>
                <w:sz w:val="24"/>
                <w:szCs w:val="24"/>
                <w:lang w:val="en-US" w:eastAsia="zh-CN"/>
              </w:rPr>
              <w:t>万元</w:t>
            </w:r>
          </w:p>
        </w:tc>
      </w:tr>
      <w:tr w14:paraId="6ABF6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22A186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1BEAF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5315F3">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6C5C28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0A844E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27F7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80C402">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推进国家基本公共卫生服务，药物药品零差价销售率。</w:t>
            </w:r>
          </w:p>
        </w:tc>
      </w:tr>
      <w:tr w14:paraId="66DD9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FA7AFC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8E3BA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1F4E68">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组织基层医务人员基本药物的应用培训；全力推进基本药物制度规范实施；监控网上采购数据，规范发放补助；</w:t>
            </w:r>
          </w:p>
        </w:tc>
      </w:tr>
      <w:tr w14:paraId="57C51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03B93A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31455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B2F5D78">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401FB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528558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B2DB8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1BBD5B">
            <w:pPr>
              <w:spacing w:beforeLines="0" w:afterLines="0"/>
              <w:jc w:val="center"/>
              <w:rPr>
                <w:rFonts w:hint="eastAsia" w:asciiTheme="minorEastAsia" w:hAnsiTheme="minorEastAsia" w:eastAsiaTheme="minorEastAsia" w:cstheme="minorEastAsia"/>
                <w:sz w:val="18"/>
                <w:szCs w:val="18"/>
              </w:rPr>
            </w:pPr>
          </w:p>
          <w:p w14:paraId="783E45D0">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36A4901D">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19193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E1DEBE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0660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00D1D2">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568B21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60A8A49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A6718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72852B5">
            <w:pPr>
              <w:spacing w:beforeLines="0" w:afterLines="0"/>
              <w:ind w:firstLine="2400" w:firstLineChars="10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64011860">
            <w:pPr>
              <w:spacing w:beforeLines="0" w:afterLines="0"/>
              <w:rPr>
                <w:rFonts w:hint="eastAsia" w:asciiTheme="minorEastAsia" w:hAnsiTheme="minorEastAsia" w:eastAsiaTheme="minorEastAsia" w:cstheme="minorEastAsia"/>
                <w:sz w:val="24"/>
                <w:szCs w:val="24"/>
              </w:rPr>
            </w:pPr>
          </w:p>
          <w:p w14:paraId="00FCE38B">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6F0A1C8F">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CE254B5">
      <w:pPr>
        <w:spacing w:beforeLines="0" w:afterLines="0" w:line="320" w:lineRule="atLeast"/>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朱双妹</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2026.05.16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1376296</w:t>
      </w:r>
      <w:r>
        <w:rPr>
          <w:rFonts w:hint="default" w:asciiTheme="minorEastAsia" w:hAnsiTheme="minorEastAsia" w:eastAsiaTheme="minorEastAsia" w:cstheme="minorEastAsia"/>
          <w:sz w:val="24"/>
          <w:szCs w:val="24"/>
          <w:lang w:val="en" w:eastAsia="zh-CN"/>
        </w:rPr>
        <w:t>****</w:t>
      </w:r>
      <w:r>
        <w:rPr>
          <w:rFonts w:hint="eastAsia" w:asciiTheme="minorEastAsia" w:hAnsiTheme="minorEastAsia" w:eastAsiaTheme="minorEastAsia" w:cstheme="minorEastAsia"/>
          <w:sz w:val="24"/>
          <w:szCs w:val="24"/>
        </w:rPr>
        <w:t>单位负责人签字：</w:t>
      </w:r>
      <w:r>
        <w:rPr>
          <w:rFonts w:hint="eastAsia" w:asciiTheme="minorEastAsia" w:hAnsiTheme="minorEastAsia" w:eastAsiaTheme="minorEastAsia" w:cstheme="minorEastAsia"/>
          <w:sz w:val="24"/>
          <w:szCs w:val="24"/>
          <w:lang w:val="en-US" w:eastAsia="zh-CN"/>
        </w:rPr>
        <w:t>秦亮</w:t>
      </w:r>
    </w:p>
    <w:p w14:paraId="6DE3632F">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269A5A65">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6C1D4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0B1D9024">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5FC77B01">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5A41B0A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w:t>
            </w:r>
            <w:r>
              <w:rPr>
                <w:rFonts w:hint="eastAsia" w:asciiTheme="minorEastAsia" w:hAnsiTheme="minorEastAsia" w:eastAsiaTheme="minorEastAsia" w:cstheme="minorEastAsia"/>
                <w:color w:val="000000"/>
                <w:sz w:val="24"/>
                <w:szCs w:val="24"/>
                <w:lang w:val="en-US" w:eastAsia="zh-CN"/>
              </w:rPr>
              <w:t>永江</w:t>
            </w:r>
            <w:r>
              <w:rPr>
                <w:rFonts w:hint="eastAsia" w:asciiTheme="minorEastAsia" w:hAnsiTheme="minorEastAsia" w:eastAsiaTheme="minorEastAsia" w:cstheme="minorEastAsia"/>
                <w:color w:val="000000"/>
                <w:sz w:val="24"/>
                <w:szCs w:val="24"/>
                <w:lang w:eastAsia="zh-CN"/>
              </w:rPr>
              <w:t>卫生院</w:t>
            </w:r>
            <w:r>
              <w:rPr>
                <w:rFonts w:hint="eastAsia" w:asciiTheme="minorEastAsia" w:hAnsiTheme="minorEastAsia" w:eastAsiaTheme="minorEastAsia" w:cstheme="minorEastAsia"/>
                <w:color w:val="000000"/>
                <w:sz w:val="24"/>
                <w:szCs w:val="24"/>
              </w:rPr>
              <w:t>　</w:t>
            </w:r>
          </w:p>
        </w:tc>
      </w:tr>
      <w:tr w14:paraId="7233E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E63021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757671A">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1C5C0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5AD11CDA">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w:t>
            </w:r>
            <w:r>
              <w:rPr>
                <w:rFonts w:hint="eastAsia" w:asciiTheme="minorEastAsia" w:hAnsiTheme="minorEastAsia" w:eastAsiaTheme="minorEastAsia" w:cstheme="minorEastAsia"/>
                <w:color w:val="000000"/>
                <w:sz w:val="24"/>
                <w:szCs w:val="24"/>
                <w:lang w:val="en-US" w:eastAsia="zh-CN"/>
              </w:rPr>
              <w:t>永江</w:t>
            </w:r>
            <w:r>
              <w:rPr>
                <w:rFonts w:hint="eastAsia" w:asciiTheme="minorEastAsia" w:hAnsiTheme="minorEastAsia" w:eastAsiaTheme="minorEastAsia" w:cstheme="minorEastAsia"/>
                <w:color w:val="000000"/>
                <w:sz w:val="24"/>
                <w:szCs w:val="24"/>
                <w:lang w:eastAsia="zh-CN"/>
              </w:rPr>
              <w:t>卫生院</w:t>
            </w:r>
          </w:p>
        </w:tc>
      </w:tr>
      <w:tr w14:paraId="15EEE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5D4582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2F046A3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F005F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99ECC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16CBEA0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E6A1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1FEFCFB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E0C20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5574B58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BF3BC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8149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CA726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09860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913535">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A8418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94D6C7">
            <w:pPr>
              <w:spacing w:beforeLines="0" w:afterLines="0"/>
              <w:jc w:val="left"/>
              <w:rPr>
                <w:rFonts w:hint="default" w:asciiTheme="minorEastAsia" w:hAnsiTheme="minorEastAsia" w:eastAsiaTheme="minorEastAsia" w:cstheme="minorEastAsia"/>
                <w:color w:val="000000"/>
                <w:sz w:val="24"/>
                <w:szCs w:val="24"/>
                <w:lang w:val="en" w:eastAsia="zh-CN"/>
              </w:rPr>
            </w:pPr>
            <w:r>
              <w:rPr>
                <w:rFonts w:hint="default" w:asciiTheme="minorEastAsia" w:hAnsiTheme="minorEastAsia" w:eastAsiaTheme="minorEastAsia" w:cstheme="minorEastAsia"/>
                <w:color w:val="000000"/>
                <w:sz w:val="24"/>
                <w:szCs w:val="24"/>
                <w:lang w:val="en" w:eastAsia="zh-CN"/>
              </w:rPr>
              <w:t>8.4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F04C1C">
            <w:pPr>
              <w:spacing w:beforeLines="0" w:afterLines="0"/>
              <w:jc w:val="left"/>
              <w:rPr>
                <w:rFonts w:hint="default" w:asciiTheme="minorEastAsia" w:hAnsiTheme="minorEastAsia" w:eastAsiaTheme="minorEastAsia" w:cstheme="minorEastAsia"/>
                <w:color w:val="000000"/>
                <w:sz w:val="24"/>
                <w:szCs w:val="24"/>
                <w:lang w:val="en" w:eastAsia="zh-CN"/>
              </w:rPr>
            </w:pPr>
            <w:r>
              <w:rPr>
                <w:rFonts w:hint="eastAsia" w:asciiTheme="minorEastAsia" w:hAnsiTheme="minorEastAsia" w:eastAsiaTheme="minorEastAsia" w:cstheme="minorEastAsia"/>
                <w:color w:val="000000"/>
                <w:sz w:val="24"/>
                <w:szCs w:val="24"/>
              </w:rPr>
              <w:t>　</w:t>
            </w:r>
            <w:r>
              <w:rPr>
                <w:rFonts w:hint="default" w:asciiTheme="minorEastAsia" w:hAnsiTheme="minorEastAsia" w:eastAsiaTheme="minorEastAsia" w:cstheme="minorEastAsia"/>
                <w:color w:val="000000"/>
                <w:sz w:val="24"/>
                <w:szCs w:val="24"/>
                <w:lang w:val="en" w:eastAsia="zh-CN"/>
              </w:rPr>
              <w:t>8.4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9DC4FE">
            <w:pPr>
              <w:spacing w:beforeLines="0" w:afterLines="0"/>
              <w:jc w:val="left"/>
              <w:rPr>
                <w:rFonts w:hint="default" w:asciiTheme="minorEastAsia" w:hAnsiTheme="minorEastAsia" w:eastAsiaTheme="minorEastAsia" w:cstheme="minorEastAsia"/>
                <w:color w:val="000000"/>
                <w:sz w:val="24"/>
                <w:szCs w:val="24"/>
                <w:lang w:val="en" w:eastAsia="zh-CN"/>
              </w:rPr>
            </w:pPr>
            <w:r>
              <w:rPr>
                <w:rFonts w:hint="eastAsia" w:asciiTheme="minorEastAsia" w:hAnsiTheme="minorEastAsia" w:eastAsiaTheme="minorEastAsia" w:cstheme="minorEastAsia"/>
                <w:color w:val="000000"/>
                <w:sz w:val="24"/>
                <w:szCs w:val="24"/>
              </w:rPr>
              <w:t>　</w:t>
            </w:r>
            <w:r>
              <w:rPr>
                <w:rFonts w:hint="default" w:asciiTheme="minorEastAsia" w:hAnsiTheme="minorEastAsia" w:eastAsiaTheme="minorEastAsia" w:cstheme="minorEastAsia"/>
                <w:color w:val="000000"/>
                <w:sz w:val="24"/>
                <w:szCs w:val="24"/>
                <w:lang w:val="e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BA136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155A3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BC0C4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4903E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46F261">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DB3D9A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AE79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2BA48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9C3E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C2E1C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F1ABB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12580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7FB1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2D3148">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2C8034">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25F0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AFF0B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75331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A4E61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05E71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EBB8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9FD5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6CD71B">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482B55">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0C98A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2E32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B278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30994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8D9EF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C735A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D095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585671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FA1E63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5E72FC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9B4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F9F7375">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C4A9DCF">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D12CA9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基层医疗卫生机构按要求实施基本药物制度；基本药物制度在村卫生室顺利实施；基层医疗卫生机构服务质量进一步提高。</w:t>
            </w:r>
          </w:p>
        </w:tc>
      </w:tr>
      <w:tr w14:paraId="721B7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B051B9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C3ECF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421A153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01DFD55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0FFB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3EC17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04523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59D7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4DDFBAD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5911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2904DD0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F6664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31E40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22327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156891D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09E263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6BF53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66435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80572D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626AC1CF">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994B6E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1C3E09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984FC1">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C37FA">
            <w:pPr>
              <w:spacing w:beforeLines="0" w:afterLines="0"/>
              <w:ind w:firstLine="240" w:firstLineChars="100"/>
              <w:jc w:val="left"/>
              <w:rPr>
                <w:rFonts w:hint="default" w:asciiTheme="minorEastAsia" w:hAnsiTheme="minorEastAsia" w:eastAsiaTheme="minorEastAsia" w:cstheme="minorEastAsia"/>
                <w:color w:val="000000"/>
                <w:sz w:val="24"/>
                <w:szCs w:val="24"/>
                <w:lang w:val="en"/>
              </w:rPr>
            </w:pPr>
            <w:r>
              <w:rPr>
                <w:rFonts w:hint="default" w:asciiTheme="minorEastAsia" w:hAnsiTheme="minorEastAsia" w:eastAsiaTheme="minorEastAsia" w:cstheme="minorEastAsia"/>
                <w:color w:val="000000"/>
                <w:sz w:val="24"/>
                <w:szCs w:val="24"/>
                <w:lang w:val="en" w:eastAsia="zh-CN"/>
              </w:rPr>
              <w:t>8.4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D7040">
            <w:pPr>
              <w:spacing w:beforeLines="0" w:afterLines="0"/>
              <w:jc w:val="left"/>
              <w:rPr>
                <w:rFonts w:hint="default" w:asciiTheme="minorEastAsia" w:hAnsiTheme="minorEastAsia" w:eastAsiaTheme="minorEastAsia" w:cstheme="minorEastAsia"/>
                <w:color w:val="000000"/>
                <w:sz w:val="24"/>
                <w:szCs w:val="24"/>
                <w:lang w:val="en"/>
              </w:rPr>
            </w:pPr>
            <w:r>
              <w:rPr>
                <w:rFonts w:hint="eastAsia" w:asciiTheme="minorEastAsia" w:hAnsiTheme="minorEastAsia" w:eastAsiaTheme="minorEastAsia" w:cstheme="minorEastAsia"/>
                <w:color w:val="000000"/>
                <w:sz w:val="24"/>
                <w:szCs w:val="24"/>
              </w:rPr>
              <w:t>　</w:t>
            </w:r>
            <w:r>
              <w:rPr>
                <w:rFonts w:hint="default" w:asciiTheme="minorEastAsia" w:hAnsiTheme="minorEastAsia" w:eastAsiaTheme="minorEastAsia" w:cstheme="minorEastAsia"/>
                <w:color w:val="000000"/>
                <w:sz w:val="24"/>
                <w:szCs w:val="24"/>
                <w:lang w:val="en"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AFB8F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FEF1B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E867B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208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28F7CC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1C150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7CD7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1C58A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9443C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45DE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281D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D7E5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04091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A851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E4E17B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FC3D3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E265A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145EDE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0EF31B">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9A9C8D">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E64F8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86436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F76CE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880942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5923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482AD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18F653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472A689">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82A1D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47C6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B654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322FC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531B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1BAFF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DB91B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E02767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7720F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561AD0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2138BF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63CE52">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imes New Roman" w:hAnsi="Times New Roman" w:eastAsia="仿宋_GB2312" w:cstheme="minorBidi"/>
                <w:kern w:val="0"/>
                <w:sz w:val="16"/>
                <w:szCs w:val="16"/>
                <w:lang w:val="en-US" w:eastAsia="zh-CN" w:bidi="ar-SA"/>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ACB269">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FCF6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20E5E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07558A">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C4B70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D83A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58D2F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1E18A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6D1FA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E525C6">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9AD15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5AD1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1DBF98">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766337">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464A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BF64F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56829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C94F1D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776322D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90FF81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EBC0F7">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99462">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10DBFA">
            <w:pPr>
              <w:spacing w:beforeLines="0" w:afterLines="0"/>
              <w:jc w:val="left"/>
              <w:rPr>
                <w:rFonts w:hint="eastAsia"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2157A8">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C55EF9">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6CAAB7">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0AA9D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56C59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7C2BA3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6051D0">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09E88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2AA0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2493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18D1AF">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627E85">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04A1A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283A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B2E1D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CE556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B2966B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93779">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仿宋_GB2312" w:hAnsi="仿宋_GB2312" w:eastAsia="宋体"/>
                <w:color w:val="auto"/>
                <w:kern w:val="0"/>
                <w:sz w:val="16"/>
                <w:szCs w:val="16"/>
                <w:lang w:val="en-US" w:eastAsia="zh-CN"/>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ECBB20">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483531">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8F501E">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FD941F">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D87B8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0CBA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825FD8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17F400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81EFDF0">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40A9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A7B2E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F3A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7DE66">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67C86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33922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0CEC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ABB94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95A763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5C27D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4A1E38">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F50208">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7C122">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50DDCB">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67BF03">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1F2D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FFBD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DB448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A7237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EA42F07">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0E308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EE170F">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AB6325">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158CD">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224F2">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2C66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DD9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C9B058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5590C98">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00BD8D5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6AF48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6C0082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6B204">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807103">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E3346B">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C73FDE">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A85235">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61DFF1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DAF3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934EF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DB33B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D4B596">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43FFA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2A5B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CA3361">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223EFF">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02D7FB">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6426E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F40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03EE06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21063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C9667B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6DB3154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0AB1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3C4981">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DADD00">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19B2AF">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71972">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74EB3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34DF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DB7C5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3D657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FCD2367">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16FF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88F6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74A17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B88441">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B557B">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C136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7111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DA36C2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326D6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A9DBCB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151DB8E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585F9">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075F99">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2ED0B3">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A3D399">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3F177">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395FF5">
            <w:pPr>
              <w:spacing w:beforeLines="0" w:afterLines="0"/>
              <w:jc w:val="left"/>
              <w:rPr>
                <w:rFonts w:hint="eastAsia" w:asciiTheme="minorEastAsia" w:hAnsiTheme="minorEastAsia" w:eastAsiaTheme="minorEastAsia" w:cstheme="minorEastAsia"/>
                <w:color w:val="000000"/>
                <w:sz w:val="24"/>
                <w:szCs w:val="24"/>
              </w:rPr>
            </w:pPr>
          </w:p>
        </w:tc>
      </w:tr>
      <w:tr w14:paraId="444BC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43A7A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DF695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B569E0">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132D6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23A9F4">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2B33EF">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64316F">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0754A7">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73A5A7">
            <w:pPr>
              <w:spacing w:beforeLines="0" w:afterLines="0"/>
              <w:jc w:val="left"/>
              <w:rPr>
                <w:rFonts w:hint="eastAsia" w:asciiTheme="minorEastAsia" w:hAnsiTheme="minorEastAsia" w:eastAsiaTheme="minorEastAsia" w:cstheme="minorEastAsia"/>
                <w:color w:val="000000"/>
                <w:sz w:val="24"/>
                <w:szCs w:val="24"/>
              </w:rPr>
            </w:pPr>
          </w:p>
        </w:tc>
      </w:tr>
      <w:tr w14:paraId="58A89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176DD6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2AFD34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7F3469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19912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D0856C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917F23">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9533B4">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07E56D">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EFE378">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95CC5A">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8CAC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9E9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17918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ADC75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3617FA">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AD365">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9BB03A">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4295C7">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AF394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2C116E">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F4A811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CDAE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69EC750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1FE2C6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0956E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3869E1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1667225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03C5A5DB">
      <w:pPr>
        <w:spacing w:beforeLines="0" w:afterLines="0"/>
        <w:jc w:val="left"/>
        <w:rPr>
          <w:rFonts w:hint="default" w:asciiTheme="minorEastAsia" w:hAnsiTheme="minorEastAsia" w:eastAsiaTheme="minorEastAsia" w:cstheme="minorEastAsia"/>
          <w:sz w:val="21"/>
          <w:szCs w:val="21"/>
          <w:lang w:val="en-US"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朱双妹</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2026.5.16</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1376296</w:t>
      </w:r>
      <w:r>
        <w:rPr>
          <w:rFonts w:hint="default" w:asciiTheme="minorEastAsia" w:hAnsiTheme="minorEastAsia" w:eastAsiaTheme="minorEastAsia" w:cstheme="minorEastAsia"/>
          <w:sz w:val="21"/>
          <w:szCs w:val="21"/>
          <w:lang w:val="en" w:eastAsia="zh-CN"/>
        </w:rPr>
        <w:t>****</w:t>
      </w:r>
      <w:r>
        <w:rPr>
          <w:rFonts w:hint="eastAsia" w:asciiTheme="minorEastAsia" w:hAnsiTheme="minorEastAsia" w:eastAsiaTheme="minorEastAsia" w:cstheme="minorEastAsia"/>
          <w:sz w:val="21"/>
          <w:szCs w:val="21"/>
          <w:lang w:val="en-US" w:eastAsia="zh-CN"/>
        </w:rPr>
        <w:t>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val="en-US" w:eastAsia="zh-CN"/>
        </w:rPr>
        <w:t>秦亮</w:t>
      </w:r>
    </w:p>
    <w:p w14:paraId="6434C4FF">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附件6</w:t>
      </w:r>
    </w:p>
    <w:p w14:paraId="2E8ECBE5">
      <w:pPr>
        <w:spacing w:beforeLines="0" w:afterLines="0" w:line="600" w:lineRule="exact"/>
        <w:jc w:val="left"/>
        <w:rPr>
          <w:rFonts w:hint="eastAsia" w:ascii="黑体" w:hAnsi="黑体" w:eastAsia="黑体" w:cs="黑体"/>
          <w:sz w:val="32"/>
          <w:szCs w:val="32"/>
        </w:rPr>
      </w:pPr>
    </w:p>
    <w:p w14:paraId="5AF66A31">
      <w:pPr>
        <w:spacing w:beforeLines="0" w:after="240" w:afterLines="100" w:line="600" w:lineRule="exact"/>
        <w:jc w:val="center"/>
        <w:outlineLvl w:val="0"/>
        <w:rPr>
          <w:rFonts w:hint="eastAsia" w:ascii="宋体" w:hAnsi="宋体" w:eastAsia="宋体" w:cs="宋体"/>
          <w:b/>
          <w:bCs/>
          <w:sz w:val="40"/>
          <w:szCs w:val="40"/>
        </w:rPr>
      </w:pPr>
      <w:r>
        <w:rPr>
          <w:rFonts w:hint="eastAsia" w:ascii="宋体" w:hAnsi="宋体" w:eastAsia="宋体" w:cs="宋体"/>
          <w:b/>
          <w:bCs/>
          <w:sz w:val="40"/>
          <w:szCs w:val="40"/>
          <w:lang w:val="en-US" w:eastAsia="zh-CN"/>
        </w:rPr>
        <w:t>泷泊镇永江卫生院</w:t>
      </w:r>
      <w:r>
        <w:rPr>
          <w:rFonts w:hint="eastAsia" w:ascii="宋体" w:hAnsi="宋体" w:eastAsia="宋体" w:cs="宋体"/>
          <w:b/>
          <w:bCs/>
          <w:sz w:val="40"/>
          <w:szCs w:val="40"/>
        </w:rPr>
        <w:t>预算绩效管理工作负责人名册</w:t>
      </w:r>
    </w:p>
    <w:tbl>
      <w:tblPr>
        <w:tblStyle w:val="5"/>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1311"/>
        <w:gridCol w:w="1311"/>
        <w:gridCol w:w="1313"/>
        <w:gridCol w:w="1537"/>
        <w:gridCol w:w="1578"/>
      </w:tblGrid>
      <w:tr w14:paraId="1889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C7AB77">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7E0056">
            <w:pPr>
              <w:widowControl/>
              <w:jc w:val="center"/>
              <w:rPr>
                <w:rFonts w:hint="eastAsia" w:asciiTheme="minorEastAsia" w:hAnsiTheme="minorEastAsia" w:eastAsiaTheme="minorEastAsia" w:cstheme="minorEastAsia"/>
                <w:b/>
                <w:color w:val="000000"/>
                <w:kern w:val="0"/>
                <w:sz w:val="24"/>
                <w:szCs w:val="24"/>
                <w:lang w:val="en-US" w:eastAsia="zh-CN" w:bidi="ar-SA"/>
              </w:rPr>
            </w:pPr>
            <w:r>
              <w:rPr>
                <w:rFonts w:hint="eastAsia" w:asciiTheme="minorEastAsia" w:hAnsiTheme="minorEastAsia" w:eastAsiaTheme="minorEastAsia" w:cstheme="minorEastAsia"/>
                <w:b/>
                <w:color w:val="000000"/>
                <w:kern w:val="0"/>
                <w:sz w:val="24"/>
                <w:szCs w:val="24"/>
              </w:rPr>
              <w:t>姓名</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709FB7">
            <w:pPr>
              <w:widowControl/>
              <w:jc w:val="center"/>
              <w:rPr>
                <w:rFonts w:hint="eastAsia" w:asciiTheme="minorEastAsia" w:hAnsiTheme="minorEastAsia" w:eastAsiaTheme="minorEastAsia" w:cstheme="minorEastAsia"/>
                <w:b/>
                <w:color w:val="000000"/>
                <w:kern w:val="0"/>
                <w:sz w:val="24"/>
                <w:szCs w:val="24"/>
                <w:lang w:val="en-US" w:eastAsia="zh-CN" w:bidi="ar-SA"/>
              </w:rPr>
            </w:pPr>
            <w:r>
              <w:rPr>
                <w:rFonts w:hint="eastAsia" w:asciiTheme="minorEastAsia" w:hAnsiTheme="minorEastAsia" w:eastAsiaTheme="minorEastAsia" w:cstheme="minorEastAsia"/>
                <w:b/>
                <w:color w:val="000000"/>
                <w:kern w:val="0"/>
                <w:sz w:val="24"/>
                <w:szCs w:val="24"/>
              </w:rPr>
              <w:t>职务</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FC2471">
            <w:pPr>
              <w:widowControl/>
              <w:jc w:val="center"/>
              <w:rPr>
                <w:rFonts w:hint="eastAsia" w:asciiTheme="minorEastAsia" w:hAnsiTheme="minorEastAsia" w:eastAsiaTheme="minorEastAsia" w:cstheme="minorEastAsia"/>
                <w:b/>
                <w:color w:val="000000"/>
                <w:kern w:val="0"/>
                <w:sz w:val="24"/>
                <w:szCs w:val="24"/>
                <w:lang w:val="en-US" w:eastAsia="zh-CN" w:bidi="ar-SA"/>
              </w:rPr>
            </w:pPr>
            <w:r>
              <w:rPr>
                <w:rFonts w:hint="eastAsia" w:asciiTheme="minorEastAsia" w:hAnsiTheme="minorEastAsia" w:eastAsiaTheme="minorEastAsia" w:cstheme="minorEastAsia"/>
                <w:b/>
                <w:color w:val="000000"/>
                <w:kern w:val="0"/>
                <w:sz w:val="24"/>
                <w:szCs w:val="24"/>
              </w:rPr>
              <w:t>办公电话</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013380">
            <w:pPr>
              <w:widowControl/>
              <w:jc w:val="center"/>
              <w:rPr>
                <w:rFonts w:hint="eastAsia" w:asciiTheme="minorEastAsia" w:hAnsiTheme="minorEastAsia" w:eastAsiaTheme="minorEastAsia" w:cstheme="minorEastAsia"/>
                <w:b/>
                <w:color w:val="000000"/>
                <w:kern w:val="0"/>
                <w:sz w:val="24"/>
                <w:szCs w:val="24"/>
                <w:lang w:val="en-US" w:eastAsia="zh-CN" w:bidi="ar-SA"/>
              </w:rPr>
            </w:pPr>
            <w:r>
              <w:rPr>
                <w:rFonts w:hint="eastAsia" w:asciiTheme="minorEastAsia" w:hAnsiTheme="minorEastAsia" w:eastAsiaTheme="minorEastAsia" w:cstheme="minorEastAsia"/>
                <w:b/>
                <w:color w:val="000000"/>
                <w:kern w:val="0"/>
                <w:sz w:val="24"/>
                <w:szCs w:val="24"/>
              </w:rPr>
              <w:t>移动通讯号码</w:t>
            </w: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399C68">
            <w:pPr>
              <w:spacing w:beforeLines="0" w:beforeAutospacing="1" w:afterLines="0" w:afterAutospacing="1"/>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14:paraId="62F6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569E3">
            <w:pPr>
              <w:spacing w:beforeLines="0" w:beforeAutospacing="1" w:afterLines="0" w:afterAutospacing="1"/>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分管领导</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16A6D">
            <w:pPr>
              <w:spacing w:beforeLines="0" w:beforeAutospacing="1" w:afterLines="0"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秦亮</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37D92D">
            <w:pPr>
              <w:spacing w:beforeLines="0" w:beforeAutospacing="1" w:afterLines="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院长</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F1074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C21AF6">
            <w:pPr>
              <w:spacing w:beforeLines="0" w:beforeAutospacing="1" w:afterLines="0"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15874687212</w:t>
            </w: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19FD7">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3DDD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609222">
            <w:pPr>
              <w:spacing w:beforeLines="0" w:beforeAutospacing="1" w:afterLines="0" w:afterAutospacing="1"/>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联络员</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C69EDD">
            <w:pPr>
              <w:spacing w:beforeLines="0" w:beforeAutospacing="1" w:afterLines="0"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朱双妹</w:t>
            </w: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B20857">
            <w:pPr>
              <w:spacing w:beforeLines="0" w:beforeAutospacing="1" w:afterLines="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报账员</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DB0BA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21C6AE">
            <w:pPr>
              <w:spacing w:beforeLines="0" w:beforeAutospacing="1" w:afterLines="0"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13762968588</w:t>
            </w: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BD75F2">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2AD0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198D7D">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C3C6DD">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E2AB31">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71EBE">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64368C">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D3B6C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0B24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4CD79">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A50629">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3F78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F1CE3E">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2C1A25">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D8C2F">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2A52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C3BFC8">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379ACD">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2A011">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1D17AA">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5ADFF">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39370">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4032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71213F">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23117">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73F2F4">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78F478">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08DD5">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F6C8C">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467F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66A52A">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100EF1">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B99EB2">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BEA26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D3DCA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4BB48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40D9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C90849">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92B287">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805AB8">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DFB1B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A425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8F33C">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2FFC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4D09BB">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B6819">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1206FE">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D30171">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2FDE3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E487A0">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004B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99A9C">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C509BC">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AE53B5">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C2E27">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3A7FA3">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9AE9A2">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r w14:paraId="3640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813829">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D6A01">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DEEC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E89616">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3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93C0BE">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c>
          <w:tcPr>
            <w:tcW w:w="16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C8345">
            <w:pPr>
              <w:spacing w:beforeLines="0" w:beforeAutospacing="1" w:afterLines="0" w:afterAutospacing="1"/>
              <w:jc w:val="center"/>
              <w:rPr>
                <w:rFonts w:hint="eastAsia" w:asciiTheme="minorEastAsia" w:hAnsiTheme="minorEastAsia" w:eastAsiaTheme="minorEastAsia" w:cstheme="minorEastAsia"/>
                <w:color w:val="000000"/>
                <w:sz w:val="24"/>
                <w:szCs w:val="24"/>
              </w:rPr>
            </w:pPr>
          </w:p>
        </w:tc>
      </w:tr>
    </w:tbl>
    <w:p w14:paraId="16C9E848"/>
    <w:p w14:paraId="3E467587"/>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script"/>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051A">
    <w:pPr>
      <w:pStyle w:val="4"/>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6B7047">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1D6B7047">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770DB">
    <w:pPr>
      <w:pStyle w:val="4"/>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0E9235">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1E0E9235">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00B89"/>
    <w:multiLevelType w:val="singleLevel"/>
    <w:tmpl w:val="02700B89"/>
    <w:lvl w:ilvl="0" w:tentative="0">
      <w:start w:val="8"/>
      <w:numFmt w:val="chineseCounting"/>
      <w:suff w:val="nothing"/>
      <w:lvlText w:val="%1、"/>
      <w:lvlJc w:val="left"/>
      <w:rPr>
        <w:rFonts w:hint="eastAsia"/>
      </w:rPr>
    </w:lvl>
  </w:abstractNum>
  <w:abstractNum w:abstractNumId="1">
    <w:nsid w:val="092D18F0"/>
    <w:multiLevelType w:val="singleLevel"/>
    <w:tmpl w:val="092D18F0"/>
    <w:lvl w:ilvl="0" w:tentative="0">
      <w:start w:val="2"/>
      <w:numFmt w:val="chineseCounting"/>
      <w:suff w:val="nothing"/>
      <w:lvlText w:val="（%1）"/>
      <w:lvlJc w:val="left"/>
      <w:rPr>
        <w:rFonts w:hint="eastAsia"/>
      </w:rPr>
    </w:lvl>
  </w:abstractNum>
  <w:abstractNum w:abstractNumId="2">
    <w:nsid w:val="1548C4E1"/>
    <w:multiLevelType w:val="singleLevel"/>
    <w:tmpl w:val="1548C4E1"/>
    <w:lvl w:ilvl="0" w:tentative="0">
      <w:start w:val="5"/>
      <w:numFmt w:val="chineseCounting"/>
      <w:suff w:val="nothing"/>
      <w:lvlText w:val="%1、"/>
      <w:lvlJc w:val="left"/>
      <w:rPr>
        <w:rFonts w:hint="eastAsia"/>
      </w:rPr>
    </w:lvl>
  </w:abstractNum>
  <w:abstractNum w:abstractNumId="3">
    <w:nsid w:val="57EB91F6"/>
    <w:multiLevelType w:val="multilevel"/>
    <w:tmpl w:val="57EB91F6"/>
    <w:lvl w:ilvl="0" w:tentative="0">
      <w:start w:val="1"/>
      <w:numFmt w:val="chineseCounting"/>
      <w:suff w:val="nothing"/>
      <w:lvlText w:val="%1、"/>
      <w:lvlJc w:val="left"/>
      <w:pPr>
        <w:ind w:left="63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B4889"/>
    <w:rsid w:val="002C3638"/>
    <w:rsid w:val="115B363F"/>
    <w:rsid w:val="12577862"/>
    <w:rsid w:val="14180497"/>
    <w:rsid w:val="15FC258F"/>
    <w:rsid w:val="17703F29"/>
    <w:rsid w:val="1A805A0B"/>
    <w:rsid w:val="1C390C1D"/>
    <w:rsid w:val="1D3620A5"/>
    <w:rsid w:val="23E22A99"/>
    <w:rsid w:val="292D69B8"/>
    <w:rsid w:val="2A9113E2"/>
    <w:rsid w:val="2C3C2CC3"/>
    <w:rsid w:val="3AEA40E8"/>
    <w:rsid w:val="3CC822AE"/>
    <w:rsid w:val="45AF268C"/>
    <w:rsid w:val="47CA56A6"/>
    <w:rsid w:val="486755EB"/>
    <w:rsid w:val="53441443"/>
    <w:rsid w:val="57293D02"/>
    <w:rsid w:val="575D20B7"/>
    <w:rsid w:val="5F7B4889"/>
    <w:rsid w:val="64844965"/>
    <w:rsid w:val="64D0604C"/>
    <w:rsid w:val="6B804B1F"/>
    <w:rsid w:val="6BCA2DC6"/>
    <w:rsid w:val="6D03513A"/>
    <w:rsid w:val="738B299C"/>
    <w:rsid w:val="75B440C4"/>
    <w:rsid w:val="766F1601"/>
    <w:rsid w:val="7D829344"/>
    <w:rsid w:val="A8BF9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4">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7">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1555</Words>
  <Characters>1739</Characters>
  <Lines>0</Lines>
  <Paragraphs>0</Paragraphs>
  <TotalTime>8</TotalTime>
  <ScaleCrop>false</ScaleCrop>
  <LinksUpToDate>false</LinksUpToDate>
  <CharactersWithSpaces>1841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2026-04-27T16:49:00Z</dcterms:created>
  <dc:creator>以前以后</dc:creator>
  <cp:lastModifiedBy>syuu秀</cp:lastModifiedBy>
  <cp:lastPrinted>2026-05-21T01:35:30Z</cp:lastPrinted>
  <dcterms:modified xsi:type="dcterms:W3CDTF">2026-05-21T01:40:01Z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C46B59ECC4824903B2EA126FB4D20FA7_13</vt:lpwstr>
  </property>
  <property fmtid="{D5CDD505-2E9C-101B-9397-08002B2CF9AE}" pid="4" name="KSOTemplateDocerSaveRecord">
    <vt:lpwstr>eyJoZGlkIjoiMmZhYzdiOTdlYjU0NGU0NTE2NjllMTZjZmM1NzIwYmYiLCJ1c2VySWQiOiIzOTM2OTIzNDUifQ==</vt:lpwstr>
  </property>
</Properties>
</file>