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88C52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6D4BE109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491056C7">
      <w:pPr>
        <w:spacing w:beforeLines="0" w:afterLines="0"/>
        <w:rPr>
          <w:rFonts w:hint="eastAsia" w:eastAsia="黑体"/>
          <w:sz w:val="32"/>
          <w:szCs w:val="24"/>
          <w:lang w:eastAsia="zh-CN"/>
        </w:rPr>
      </w:pPr>
      <w:r>
        <w:rPr>
          <w:rFonts w:hint="eastAsia" w:eastAsia="黑体"/>
          <w:sz w:val="32"/>
          <w:szCs w:val="24"/>
          <w:lang w:eastAsia="zh-CN"/>
        </w:rPr>
        <w:drawing>
          <wp:inline distT="0" distB="0" distL="114300" distR="114300">
            <wp:extent cx="5394325" cy="7419340"/>
            <wp:effectExtent l="0" t="0" r="15875" b="10160"/>
            <wp:docPr id="6" name="图片 6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741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7CA4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2C7E97A1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5F4CD523">
      <w:pPr>
        <w:spacing w:beforeLines="0" w:afterLines="0" w:line="600" w:lineRule="exact"/>
        <w:rPr>
          <w:rFonts w:hint="eastAsia" w:eastAsia="仿宋_GB2312"/>
          <w:sz w:val="32"/>
          <w:szCs w:val="24"/>
        </w:rPr>
      </w:pPr>
    </w:p>
    <w:p w14:paraId="3D5C8E02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部门（单位）基本情况</w:t>
      </w:r>
    </w:p>
    <w:p w14:paraId="66E2CF46">
      <w:pPr>
        <w:spacing w:line="600" w:lineRule="exact"/>
        <w:ind w:firstLine="640" w:firstLineChars="200"/>
        <w:rPr>
          <w:rFonts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一、基本情况</w:t>
      </w:r>
    </w:p>
    <w:p w14:paraId="26743353">
      <w:pPr>
        <w:spacing w:line="600" w:lineRule="exact"/>
        <w:ind w:firstLine="640" w:firstLineChars="200"/>
        <w:rPr>
          <w:rFonts w:hint="eastAsia" w:ascii="楷体_GB2312" w:hAnsi="楷体_GB2312" w:eastAsia="楷体_GB2312"/>
          <w:color w:val="auto"/>
          <w:sz w:val="32"/>
          <w:szCs w:val="32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（一）部门（单位）基本情况</w:t>
      </w:r>
    </w:p>
    <w:p w14:paraId="34947922">
      <w:pPr>
        <w:widowControl/>
        <w:spacing w:line="600" w:lineRule="atLeast"/>
        <w:ind w:firstLine="600"/>
        <w:jc w:val="left"/>
        <w:rPr>
          <w:rFonts w:hint="eastAsia" w:ascii="宋体" w:hAnsi="宋体"/>
          <w:bCs/>
          <w:color w:val="auto"/>
          <w:kern w:val="0"/>
          <w:sz w:val="30"/>
          <w:szCs w:val="30"/>
        </w:rPr>
      </w:pP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根据县编委（双编发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[2020]25号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）核定，双牌县茶林镇中心卫生院是国家公益一类事业单位，主要承担</w:t>
      </w:r>
      <w:r>
        <w:rPr>
          <w:rFonts w:hint="eastAsia" w:ascii="宋体" w:hAnsi="宋体" w:eastAsia="宋体"/>
          <w:bCs/>
          <w:color w:val="auto"/>
          <w:kern w:val="0"/>
          <w:sz w:val="30"/>
          <w:szCs w:val="30"/>
          <w:lang w:eastAsia="zh-CN"/>
        </w:rPr>
        <w:t>茶林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镇范围内人民群众的医疗卫生服务。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2025年本单位年初编制人数19人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，年末实有编制数19人，</w:t>
      </w:r>
      <w:r>
        <w:rPr>
          <w:rFonts w:hint="eastAsia" w:ascii="宋体" w:hAnsi="宋体"/>
          <w:bCs/>
          <w:color w:val="auto"/>
          <w:kern w:val="0"/>
          <w:sz w:val="30"/>
          <w:szCs w:val="30"/>
        </w:rPr>
        <w:t>全部纳入202</w:t>
      </w:r>
      <w:r>
        <w:rPr>
          <w:rFonts w:hint="eastAsia" w:ascii="宋体" w:hAnsi="宋体" w:eastAsia="宋体"/>
          <w:bCs/>
          <w:color w:val="auto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Cs/>
          <w:color w:val="auto"/>
          <w:kern w:val="0"/>
          <w:sz w:val="30"/>
          <w:szCs w:val="30"/>
        </w:rPr>
        <w:t>年部门决算编制范围。</w:t>
      </w:r>
    </w:p>
    <w:p w14:paraId="7B1D5E6B">
      <w:pPr>
        <w:widowControl/>
        <w:spacing w:line="600" w:lineRule="atLeast"/>
        <w:ind w:firstLine="600"/>
        <w:jc w:val="left"/>
        <w:rPr>
          <w:rFonts w:hint="eastAsia" w:ascii="宋体" w:hAnsi="宋体" w:cs="宋体"/>
          <w:color w:val="auto"/>
          <w:kern w:val="0"/>
          <w:sz w:val="30"/>
          <w:szCs w:val="30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（二）部门（单位）年度整体支出绩效目标，项目支出绩效目标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　</w:t>
      </w:r>
    </w:p>
    <w:p w14:paraId="76270007">
      <w:pPr>
        <w:widowControl/>
        <w:spacing w:line="600" w:lineRule="atLeast"/>
        <w:ind w:firstLine="600"/>
        <w:jc w:val="left"/>
        <w:rPr>
          <w:rFonts w:eastAsia="楷体_GB2312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0"/>
          <w:szCs w:val="30"/>
        </w:rPr>
        <w:t>根据预算绩效管理要求，我单位组织对202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年度部门整体支出和专项资金实施了全覆盖性的绩效评价，撰写了整体支出绩效评价报告和项目支出绩效评价报告。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一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般公共预算财政拨款收入决算数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445.09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万元，其中涉及项目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个，涉及一般公共预算当年财政项目拨款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447.09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万元，自评覆盖率达到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100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%。绩效自评结果显示，上述项目支出绩效情况较为理想，均达到了项目申请时设定的各项绩效目标。</w:t>
      </w:r>
    </w:p>
    <w:p w14:paraId="51F12EE5">
      <w:pPr>
        <w:pStyle w:val="9"/>
        <w:spacing w:line="600" w:lineRule="exact"/>
        <w:ind w:firstLine="64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二、一般公共预算支出情况</w:t>
      </w:r>
    </w:p>
    <w:p w14:paraId="18CC0417">
      <w:pPr>
        <w:widowControl/>
        <w:spacing w:line="600" w:lineRule="atLeast"/>
        <w:ind w:firstLine="600"/>
        <w:jc w:val="left"/>
        <w:rPr>
          <w:rFonts w:hint="eastAsia" w:ascii="楷体_GB2312" w:hAnsi="楷体_GB2312" w:eastAsia="楷体_GB2312"/>
          <w:color w:val="auto"/>
          <w:sz w:val="32"/>
          <w:szCs w:val="32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（一）基本支出情况</w:t>
      </w:r>
    </w:p>
    <w:p w14:paraId="4DC4EB2D">
      <w:pPr>
        <w:widowControl/>
        <w:spacing w:line="600" w:lineRule="atLeast"/>
        <w:ind w:firstLine="600"/>
        <w:jc w:val="left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全年</w:t>
      </w:r>
      <w:r>
        <w:rPr>
          <w:rFonts w:hint="eastAsia" w:ascii="宋体" w:hAnsi="宋体" w:cs="宋体"/>
          <w:kern w:val="0"/>
          <w:sz w:val="30"/>
          <w:szCs w:val="30"/>
        </w:rPr>
        <w:t>基本支出：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445.09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66</w:t>
      </w:r>
      <w:r>
        <w:rPr>
          <w:rFonts w:hint="eastAsia" w:ascii="宋体" w:hAnsi="宋体" w:cs="宋体"/>
          <w:kern w:val="0"/>
          <w:sz w:val="30"/>
          <w:szCs w:val="30"/>
        </w:rPr>
        <w:t xml:space="preserve"> %。一般公共预算财政拨款基本支出中人员经费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230.3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万元，主要包括：基本工资、津贴补贴、奖金、社会保障缴费、其他工资福利支出、离休费、退休费、抚恤金、奖励金、住房公积金、其他对个人和家庭的补助支出；一般公共预算财政拨款基本支出中公用经费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0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万元，主要包括：办公费、印刷费、邮电费、差旅费、维修（护）费、会议费、培训费、公务接待费、劳务费、工会经费、福利费等。</w:t>
      </w:r>
    </w:p>
    <w:p w14:paraId="2045BB90">
      <w:pPr>
        <w:widowControl/>
        <w:spacing w:line="600" w:lineRule="atLeast"/>
        <w:ind w:firstLine="600"/>
        <w:jc w:val="left"/>
        <w:rPr>
          <w:rFonts w:hint="eastAsia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（二）项目支出情况</w:t>
      </w:r>
    </w:p>
    <w:p w14:paraId="06661053"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项目支出：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214.79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100</w:t>
      </w:r>
      <w:r>
        <w:rPr>
          <w:rFonts w:hint="eastAsia" w:ascii="宋体" w:hAnsi="宋体" w:cs="宋体"/>
          <w:kern w:val="0"/>
          <w:sz w:val="30"/>
          <w:szCs w:val="30"/>
        </w:rPr>
        <w:t>%，是指单位为完成特定行政工作任务或事业发展目标而发生的支出。</w:t>
      </w:r>
    </w:p>
    <w:p w14:paraId="1FEBF868">
      <w:pPr>
        <w:pStyle w:val="9"/>
        <w:spacing w:line="600" w:lineRule="exac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三、政府性基金预算支出情</w:t>
      </w:r>
    </w:p>
    <w:p w14:paraId="0C0A0492"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 w14:paraId="4B9C1346">
      <w:pPr>
        <w:pStyle w:val="9"/>
        <w:spacing w:line="600" w:lineRule="exac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四、国有资本经营预算支出情况</w:t>
      </w:r>
    </w:p>
    <w:p w14:paraId="2C687EC1"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 w14:paraId="61CC521F"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五、社会保险基金预算支出情况。</w:t>
      </w: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</w:p>
    <w:p w14:paraId="37A84F05">
      <w:pPr>
        <w:numPr>
          <w:ilvl w:val="0"/>
          <w:numId w:val="2"/>
        </w:num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部门整体支出绩效情况</w:t>
      </w:r>
    </w:p>
    <w:p w14:paraId="3844A67B">
      <w:pPr>
        <w:pStyle w:val="9"/>
        <w:spacing w:line="600" w:lineRule="exact"/>
        <w:ind w:firstLine="640"/>
        <w:rPr>
          <w:rFonts w:hint="eastAsia" w:ascii="宋体" w:hAnsi="宋体" w:cs="宋体"/>
          <w:sz w:val="32"/>
          <w:szCs w:val="24"/>
        </w:rPr>
      </w:pPr>
      <w:r>
        <w:rPr>
          <w:rFonts w:hint="eastAsia" w:ascii="宋体" w:hAnsi="宋体" w:cs="宋体"/>
          <w:sz w:val="32"/>
          <w:szCs w:val="24"/>
        </w:rPr>
        <w:t>20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25</w:t>
      </w:r>
      <w:r>
        <w:rPr>
          <w:rFonts w:hint="eastAsia" w:ascii="宋体" w:hAnsi="宋体" w:cs="宋体"/>
          <w:sz w:val="32"/>
          <w:szCs w:val="24"/>
        </w:rPr>
        <w:t>年，本部门</w:t>
      </w:r>
      <w:r>
        <w:rPr>
          <w:rFonts w:hint="eastAsia" w:ascii="宋体" w:hAnsi="宋体" w:eastAsia="宋体" w:cs="宋体"/>
          <w:sz w:val="32"/>
          <w:szCs w:val="24"/>
          <w:lang w:eastAsia="zh-CN"/>
        </w:rPr>
        <w:t>全年</w:t>
      </w:r>
      <w:r>
        <w:rPr>
          <w:rFonts w:hint="eastAsia" w:ascii="宋体" w:hAnsi="宋体" w:cs="宋体"/>
          <w:sz w:val="32"/>
          <w:szCs w:val="24"/>
        </w:rPr>
        <w:t>支出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445.09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eastAsia="宋体" w:cs="宋体"/>
          <w:sz w:val="32"/>
          <w:szCs w:val="24"/>
          <w:lang w:eastAsia="zh-CN"/>
        </w:rPr>
        <w:t>增加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63.09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eastAsia="zh-CN"/>
        </w:rPr>
        <w:t>增加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14.35</w:t>
      </w:r>
      <w:r>
        <w:rPr>
          <w:rFonts w:hint="eastAsia" w:ascii="宋体" w:hAnsi="宋体" w:cs="宋体"/>
          <w:sz w:val="32"/>
          <w:szCs w:val="24"/>
        </w:rPr>
        <w:t>%；变化的主要原因：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经费开支增加</w:t>
      </w:r>
      <w:r>
        <w:rPr>
          <w:rFonts w:hint="eastAsia" w:ascii="宋体" w:hAnsi="宋体" w:cs="宋体"/>
          <w:sz w:val="32"/>
          <w:szCs w:val="24"/>
        </w:rPr>
        <w:t>。其中：基本支出完成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230.3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eastAsia="宋体" w:cs="宋体"/>
          <w:sz w:val="32"/>
          <w:szCs w:val="24"/>
          <w:lang w:eastAsia="zh-CN"/>
        </w:rPr>
        <w:t>增加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2.6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eastAsia="zh-CN"/>
        </w:rPr>
        <w:t>增加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43.51</w:t>
      </w:r>
      <w:r>
        <w:rPr>
          <w:rFonts w:hint="eastAsia" w:ascii="宋体" w:hAnsi="宋体" w:cs="宋体"/>
          <w:sz w:val="32"/>
          <w:szCs w:val="24"/>
        </w:rPr>
        <w:t>%，变化的主要原因：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年财政拨款资金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及人员经费增加</w:t>
      </w:r>
      <w:r>
        <w:rPr>
          <w:rFonts w:hint="eastAsia" w:ascii="宋体" w:hAnsi="宋体" w:cs="宋体"/>
          <w:sz w:val="32"/>
          <w:szCs w:val="24"/>
        </w:rPr>
        <w:t>。项目支出</w:t>
      </w:r>
      <w:r>
        <w:rPr>
          <w:rFonts w:hint="eastAsia" w:ascii="宋体" w:hAnsi="宋体" w:cs="宋体"/>
          <w:sz w:val="32"/>
          <w:szCs w:val="24"/>
          <w:lang w:val="en-US" w:eastAsia="zh-CN"/>
        </w:rPr>
        <w:t>214.79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增增加10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增加11.76</w:t>
      </w:r>
      <w:r>
        <w:rPr>
          <w:rFonts w:hint="eastAsia" w:ascii="宋体" w:hAnsi="宋体" w:cs="宋体"/>
          <w:sz w:val="32"/>
          <w:szCs w:val="24"/>
        </w:rPr>
        <w:t>%；变化的主要原因：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年项目资金拨款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</w:t>
      </w:r>
      <w:r>
        <w:rPr>
          <w:rFonts w:hint="eastAsia" w:ascii="宋体" w:hAnsi="宋体" w:cs="宋体"/>
          <w:sz w:val="32"/>
          <w:szCs w:val="24"/>
        </w:rPr>
        <w:t>。</w:t>
      </w:r>
    </w:p>
    <w:p w14:paraId="4F2F6C5C">
      <w:pPr>
        <w:pStyle w:val="9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七、</w:t>
      </w:r>
      <w:r>
        <w:rPr>
          <w:rFonts w:ascii="黑体" w:hAnsi="黑体" w:eastAsia="黑体"/>
          <w:color w:val="auto"/>
          <w:sz w:val="32"/>
          <w:szCs w:val="32"/>
        </w:rPr>
        <w:t>存在的问题及原因分析</w:t>
      </w:r>
    </w:p>
    <w:p w14:paraId="4D52085F"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预算编制不够明确和细化，资金使用效益有待进一步提高</w:t>
      </w: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绩效目标设立要进一步明确、细化和量化</w:t>
      </w: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。</w:t>
      </w:r>
    </w:p>
    <w:p w14:paraId="354FB333"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八、下一步改进措施</w:t>
      </w:r>
    </w:p>
    <w:p w14:paraId="60F1406E">
      <w:pPr>
        <w:spacing w:line="600" w:lineRule="exact"/>
        <w:ind w:firstLine="640" w:firstLineChars="200"/>
        <w:rPr>
          <w:rFonts w:hint="default" w:ascii="宋体" w:hAnsi="宋体" w:eastAsia="宋体" w:cs="宋体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严格按照政府会计制度准则实行财务运行和财务报账机制。提高财政资金的经济效益，使各项指标达到优化标准。</w:t>
      </w:r>
    </w:p>
    <w:p w14:paraId="175070A5">
      <w:pPr>
        <w:numPr>
          <w:ilvl w:val="0"/>
          <w:numId w:val="3"/>
        </w:num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绩效自评结果拟应用和公开情况</w:t>
      </w:r>
    </w:p>
    <w:p w14:paraId="0F1AF27A"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严格按照政府信息公开的有关要求，强化评价结果应用，逐步公开财政支出项目预算及绩效评价结果，接受社会公众对财政资金使用效益的监督。</w:t>
      </w:r>
    </w:p>
    <w:p w14:paraId="40FEBEFC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附件：</w:t>
      </w:r>
    </w:p>
    <w:p w14:paraId="65388073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1</w:t>
      </w:r>
      <w:r>
        <w:rPr>
          <w:rFonts w:ascii="仿宋_GB2312" w:hAnsi="仿宋_GB2312" w:eastAsia="仿宋_GB2312"/>
          <w:color w:val="auto"/>
          <w:sz w:val="32"/>
          <w:szCs w:val="32"/>
        </w:rPr>
        <w:t>、部门整体支出绩效评价基础数据表</w:t>
      </w:r>
    </w:p>
    <w:p w14:paraId="037D2517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2</w:t>
      </w:r>
      <w:r>
        <w:rPr>
          <w:rFonts w:ascii="仿宋_GB2312" w:hAnsi="仿宋_GB2312" w:eastAsia="仿宋_GB2312"/>
          <w:color w:val="auto"/>
          <w:sz w:val="32"/>
          <w:szCs w:val="32"/>
        </w:rPr>
        <w:t>、部门整体支出绩效自评表</w:t>
      </w:r>
    </w:p>
    <w:p w14:paraId="2CD513A5"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/>
          <w:color w:val="auto"/>
          <w:sz w:val="32"/>
          <w:szCs w:val="32"/>
        </w:rPr>
        <w:t>、项目支出绩效自评表</w:t>
      </w:r>
    </w:p>
    <w:p w14:paraId="2EAEC9A7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5E9C2E94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422C4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0529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798B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0AD1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6175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6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512EA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BF6CE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A1A5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025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575D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59EF8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002B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0A64F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71D94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2D65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</w:rPr>
              <w:t>100%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06A3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D3C3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784F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3B08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CB1A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4A620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5F7A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CA96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color w:val="auto"/>
                <w:kern w:val="0"/>
                <w:lang w:val="en-US" w:eastAsia="zh-CN"/>
              </w:rPr>
              <w:t>376.69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74B95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231.3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B463B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color w:val="auto"/>
                <w:kern w:val="0"/>
                <w:lang w:val="en-US" w:eastAsia="zh-CN"/>
              </w:rPr>
              <w:t>230.3</w:t>
            </w:r>
          </w:p>
        </w:tc>
      </w:tr>
      <w:tr w14:paraId="059C1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3A894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C7138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1D90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16785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</w:p>
          <w:p w14:paraId="1C4576F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</w:p>
          <w:p w14:paraId="0C89826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</w:p>
        </w:tc>
      </w:tr>
      <w:tr w14:paraId="315C7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42978F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22D4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C96B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9C73E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68514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077415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006D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A9DA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888B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FD9D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5DB5AB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4C6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3F8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D2AE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BA89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E143EA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9C5E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329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C33E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CBBD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468AA3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3734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EF8D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3ED8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401E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71AA2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8ABA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E955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5C34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28DA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CC69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6765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A4C7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703D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100A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95F24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EA16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82A6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8B28D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9B97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9A0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B2396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45D0B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00DA3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51B3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7DA8E5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51D0E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173.31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E90B1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215.79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B7AB0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214.79</w:t>
            </w:r>
          </w:p>
        </w:tc>
      </w:tr>
      <w:tr w14:paraId="1F34C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055DB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1.（一个项目一行）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3828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1797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EDB19C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6853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F38D7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基本公共卫生服务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2A4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52534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198.29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F067A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197.29</w:t>
            </w:r>
          </w:p>
        </w:tc>
      </w:tr>
      <w:tr w14:paraId="3B802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A66E0F">
            <w:pPr>
              <w:spacing w:beforeLines="0" w:afterLines="0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2.（一个专项一行）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3028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F605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F17C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6DB8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F30D9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国家基本药物制度补助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66C87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4D36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17.5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65DB7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17.5</w:t>
            </w:r>
          </w:p>
        </w:tc>
      </w:tr>
      <w:tr w14:paraId="4A294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7C6A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3.（一个项目一行） 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6BA1F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DAB7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C37D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8E75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D107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E965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2E7D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0131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4D4FE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FD9A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903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8B06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C964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6EAAD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4B6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742B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B45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A6097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B7AF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48F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3F1A63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148C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04660D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95A42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CDEC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3FB50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DA48E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1929A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45880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09C8D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6232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6B992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DD36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6B50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7E33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CF9B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0B3FE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8D07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7393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35A2E228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73A91C3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2AE06C8A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0C1D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邓群龙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2026.04.28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1527462****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蒋海辉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013F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6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508D5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E16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248A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双牌县茶林镇中心卫生院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00C7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781A0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4551CC7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0589165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8A98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9872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78E61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CF37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F377B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D496C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B8C26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7319A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DF5DC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30F1E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FA5F2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449.09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893F08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447.09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4272E5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445.09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5AE13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D5006D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5E8217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</w:p>
        </w:tc>
      </w:tr>
      <w:tr w14:paraId="37C4C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44A9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F0EB8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447.09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66B80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445.09</w:t>
            </w:r>
          </w:p>
        </w:tc>
      </w:tr>
      <w:tr w14:paraId="736EC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1E86A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9D3F6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385.79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4303C3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230.3</w:t>
            </w:r>
          </w:p>
        </w:tc>
      </w:tr>
      <w:tr w14:paraId="01F3F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E3FF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E4FBC2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FF5442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214.79</w:t>
            </w:r>
          </w:p>
        </w:tc>
      </w:tr>
      <w:tr w14:paraId="7D617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5E315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CF44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61.3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2CD0A9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9A0AE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9046B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E8B27D">
            <w:pPr>
              <w:spacing w:beforeLines="0" w:afterLines="0" w:line="240" w:lineRule="exact"/>
              <w:ind w:firstLine="1680" w:firstLineChars="7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E254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43AE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44C30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1B9EA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D8FED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261D0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F9757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DD874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AB5E0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0982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57BA6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3BA1462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274EB20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3F32C4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3CEE547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A9714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8ACF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DE514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95CB3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DEE42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06489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ABD5C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FB192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5280E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9068E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6C2A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130C967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C5293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4565598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B287F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电子健康档案规范管理使用率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健康教育覆盖率室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0F86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5E5B6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CD62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8982A7">
            <w:pPr>
              <w:spacing w:beforeLines="0" w:afterLines="0" w:line="240" w:lineRule="exact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332ED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8740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658CB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B55B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3B83C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6F4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7类重点人群健康管理服务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98BB1B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97443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83B87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5A5A5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D375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0A7E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5923A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99563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AC412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7C832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基层医疗机构和村卫生室基本药物购销价格公示牌公示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31910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D0053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DE330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E1915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C198F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09BF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D29A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BA94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8C51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380A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零差率销售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03FB9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40FA0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976CC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A7E3C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66DA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9539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C087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1F97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F4FC8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A887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严格实行药品采购“两票制”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770C9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03E5E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2B19E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0914D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C6E0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DF49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540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74ADA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69C76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A87B6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C6DAD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24FE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60273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B7489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2D65CB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8DC5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EEC7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D8A1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034CD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67ECD3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B85411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99563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E5476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3AA90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343B9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2889DA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D95CD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DDC51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4F7B1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5FE4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C1C0C3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E4B11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C053A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CEDFD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E22DF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1B214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412C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8C8B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9C21D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8A34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4A9BE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B2A7D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6E168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E603C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0DC85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4661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9EE1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82B08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F6BD1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A6A1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AF46F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D46D5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34757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C5D60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1980E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2B05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A512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7F1A4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B46F7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8151E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6C3AB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B2BDB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EBF86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9688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C287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87648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0D3E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CCADF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7AA9A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5352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06525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F521E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47882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BF25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9DA57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CCE03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D25F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50AC9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9DF1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7191965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38CEDA6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6A89285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22A0A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75C135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2961A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C1FA6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2242A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0D299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98B1C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EFBB6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8B25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9CAF6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EB4FD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984D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0470A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BBE81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2735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9B87F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8E86F1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6482B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6E7F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5443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803C4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FDC97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E6590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525F1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A63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5E758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F918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BA059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F6F0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BAB8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28B3A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B8352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369A3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69FAE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2AB31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E9E5E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57D7F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9B954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85A5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A08E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4ED9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6666F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80D11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9008F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6B7E4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5C470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2F147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947B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9BB8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7C64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32103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03535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7B16D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BAB1B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DB8E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8C4BA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C4D96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6D3C9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65D8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97C56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AB989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E91BF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E1852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6377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3C37B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D0E8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99A94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8C3CF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E0DE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20F5D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7C2C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384E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27BEC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F7596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5AAC9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D5430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23418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6BB24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511F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A7FA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9DEF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5CF5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BBF18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F733D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4736E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C7A5B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1FAE5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DED24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B83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683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19F1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3A69E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F49AD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BAA5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E1FB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AEE1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6FC8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4B199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D24C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FDC40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38C2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B334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7E743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项目能持续运行，项目依据的政策持续执行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9B9E27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9508E3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DDADB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6105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658E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4EF2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9A96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CE988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7C2F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710B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EE428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5EF48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BE6D2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4C217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C8F92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E304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6CEEC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76488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F7A1B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D4BD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90ED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E6E00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ABC1A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3B882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C0EA3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5DAB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92D71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F549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8C1D0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6F3A1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茶林镇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34E8A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6F547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98827E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A7C36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1CF01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6EE6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1D1F1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2CC0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9459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CC9FA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02D03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E3E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E96A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C0F8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EE0B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1198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DE594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D3DCC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6EF6B2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E8CFC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5EEE3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eastAsia="zh-CN"/>
        </w:rPr>
        <w:t>邓群龙</w:t>
      </w:r>
      <w:r>
        <w:rPr>
          <w:rFonts w:hint="eastAsia" w:eastAsia="仿宋_GB2312"/>
          <w:sz w:val="22"/>
          <w:szCs w:val="24"/>
        </w:rPr>
        <w:t xml:space="preserve">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2026.04.28</w:t>
      </w:r>
      <w:r>
        <w:rPr>
          <w:rFonts w:hint="eastAsia" w:eastAsia="仿宋_GB2312"/>
          <w:sz w:val="22"/>
          <w:szCs w:val="24"/>
        </w:rPr>
        <w:t xml:space="preserve"> 联系电话：</w:t>
      </w:r>
      <w:r>
        <w:rPr>
          <w:rFonts w:hint="eastAsia" w:eastAsia="仿宋_GB2312"/>
          <w:sz w:val="22"/>
          <w:szCs w:val="24"/>
          <w:lang w:val="en-US" w:eastAsia="zh-CN"/>
        </w:rPr>
        <w:t>1527462****</w:t>
      </w:r>
      <w:r>
        <w:rPr>
          <w:rFonts w:hint="eastAsia" w:eastAsia="仿宋_GB2312"/>
          <w:sz w:val="22"/>
          <w:szCs w:val="24"/>
        </w:rPr>
        <w:t xml:space="preserve">   单位负责人签字：</w:t>
      </w:r>
      <w:r>
        <w:rPr>
          <w:rFonts w:hint="eastAsia" w:eastAsia="仿宋_GB2312"/>
          <w:sz w:val="22"/>
          <w:szCs w:val="24"/>
          <w:lang w:eastAsia="zh-CN"/>
        </w:rPr>
        <w:t>蒋海辉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 w14:paraId="00342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4EF79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26B2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156E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659EE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16"/>
                <w:szCs w:val="16"/>
                <w:lang w:val="en-US" w:eastAsia="zh-CN"/>
              </w:rPr>
              <w:t>基本公共卫生服务、国家基本药物制度补助</w:t>
            </w:r>
          </w:p>
        </w:tc>
      </w:tr>
      <w:tr w14:paraId="173D0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619DA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3D13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8BFF3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214.7万元</w:t>
            </w:r>
          </w:p>
        </w:tc>
      </w:tr>
      <w:tr w14:paraId="00C9C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BF21F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36C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1B4E2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双牌县卫生健康局</w:t>
            </w:r>
          </w:p>
        </w:tc>
      </w:tr>
      <w:tr w14:paraId="3C9A9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8DB79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52B8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9323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16"/>
                <w:szCs w:val="16"/>
                <w:lang w:val="en-US" w:eastAsia="zh-CN"/>
              </w:rPr>
              <w:t>推进国家基本公共卫生服务，药物药品零差价销售率。</w:t>
            </w:r>
          </w:p>
        </w:tc>
      </w:tr>
      <w:tr w14:paraId="45EFA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325E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4DA9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4E9DD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2025年基本公共卫生服务支出197.2万元，国家基本药物制度补助17.5万元</w:t>
            </w:r>
          </w:p>
        </w:tc>
      </w:tr>
      <w:tr w14:paraId="09080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08832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A05C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0AC4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9A066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项目绩效目标完成良好</w:t>
            </w:r>
          </w:p>
          <w:p w14:paraId="6955C80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9F48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53BA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868C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008E8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1171BC8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预算编制不够明确和细化，资金使用效益有待进一步提高。</w:t>
            </w:r>
          </w:p>
          <w:p w14:paraId="410161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DAF3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8B509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4C36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EE53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绩效目标设立要进一步明确、细化和量化。</w:t>
            </w:r>
          </w:p>
        </w:tc>
      </w:tr>
      <w:tr w14:paraId="0537D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E8BF4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E20E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69857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28ECD52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B0B6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A7901BE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邓群龙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2026.04.28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1527462****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</w:p>
    <w:p w14:paraId="58308B84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43D70F92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19FF3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5CACF7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1928DB5A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D685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双牌县茶林镇中心卫生院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5E96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B29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E2B7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DA08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8135A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双牌县茶林镇中心卫生院</w:t>
            </w:r>
          </w:p>
        </w:tc>
      </w:tr>
      <w:tr w14:paraId="0ACCB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25A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6B2DF2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5AF9A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E3A1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764856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77AD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12D9D0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D76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28DEB3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2ECA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355A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F133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17B54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2FE4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13BB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F20F6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449.09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8A3DD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447.09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0313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445.09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285D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E0097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73F4E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7BB53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6354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5C71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2EC1D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F9FB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FB1B9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ABD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C35D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C54A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E0B1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3FB3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E3AEB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27098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9BB4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EFF5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7C44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2D1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545FE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2405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B822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C8103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A1DC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A84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4F7DD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B6FF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006E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BDEC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E098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BEA4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0D20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5538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61F87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EF57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2F7BB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447.09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9C845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445.09</w:t>
            </w:r>
          </w:p>
        </w:tc>
      </w:tr>
      <w:tr w14:paraId="037ED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7BC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8BCF3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633680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6DC256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07FE3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725C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E4F25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4D5F0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4A5E10C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A97E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7A33100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4B879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A090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6C4B1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2EDF514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660BEC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09FED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DAE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53B0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38D4DA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9C01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482F629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B23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年度基本公共卫生服务投入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9B3D4A">
            <w:pPr>
              <w:tabs>
                <w:tab w:val="left" w:pos="372"/>
              </w:tabs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198.2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B1279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197.2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E12E0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1B45B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38AF9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B98B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345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75A3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1FAD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15E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4D0B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135D8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99EC6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4F94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9E40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DB54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BCC6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CD0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EB2F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0076A5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F92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基本药物资金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62CD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17.5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475196">
            <w:pPr>
              <w:tabs>
                <w:tab w:val="center" w:pos="542"/>
              </w:tabs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17.5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181F7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66AF8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604CA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091D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8034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1B9B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71F0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2853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D3C7D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30FF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25B6C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8810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C056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5C8B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9862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4260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B921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5E0E01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BD3C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31D9A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B661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05C9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A3C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002B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D466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B573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B33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FFF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7E3B6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1AA9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A4EA5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67F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03BED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2290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F9A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69CA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0E56D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27F976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2E0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887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基本药物制度覆盖乡镇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01C30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56DD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CA474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975C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D4F6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BC26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30EE4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CB6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71CD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4C003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70F72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D9C3C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753E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5F6D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47093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3161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E503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7680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95DE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ADD6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按时</w:t>
            </w:r>
            <w:r>
              <w:rPr>
                <w:rFonts w:hint="default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完成各项工作</w:t>
            </w: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A2C8C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D6B2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5D114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440F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3F88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2C28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F2D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84C1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5738D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7E5F1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C8558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C475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99E04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6A4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4DF6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88E6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6FB04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A30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0660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9E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资金支付及时率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AD5A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18699C">
            <w:pPr>
              <w:spacing w:beforeLines="0" w:afterLines="0"/>
              <w:jc w:val="left"/>
              <w:rPr>
                <w:rFonts w:hint="default" w:ascii="仿宋" w:hAnsi="仿宋" w:cs="仿宋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136A9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BAF7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D37B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9BF2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BAE34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41F84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1277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5C37D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BACC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AED3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F0D79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6642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1188B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DB8A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8AB9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C27C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0A2FDD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9BEA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0EAAD6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76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基层卫生医务人员满意度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A6DA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4476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C74C0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DAAB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3C19F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9C7A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BAF4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B3C1C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30AA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FA4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2900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8A20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0CE4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3979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43BB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EEA5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5296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89EF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86D5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78E5CC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D72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城乡公共卫生差距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A87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不断缩小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3F4E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00DE9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17291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92D3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630A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F946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578E9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3E33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EAE5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37F7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7D365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1E36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01A7D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EE85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77E4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A349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AF66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8F7B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73CDB3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0FC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降低城乡居民基本用药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859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有效降低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4B33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35F4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B06D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54F9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0059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389AA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CD11A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9BA3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3C005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1513E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A6FB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899A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1E953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780D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45C5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0AF69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759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2AB9AB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36010E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252F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D40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城乡居民满意度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720111">
            <w:pPr>
              <w:spacing w:beforeLines="0" w:afterLines="0"/>
              <w:jc w:val="left"/>
              <w:rPr>
                <w:rFonts w:hint="default" w:eastAsia="仿宋_GB2312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  <w:lang w:eastAsia="zh-CN"/>
              </w:rPr>
              <w:t>茶林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84CA5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6"/>
                <w:szCs w:val="16"/>
                <w:lang w:eastAsia="zh-CN"/>
              </w:rPr>
              <w:t>茶林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镇居民满意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A3DB6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2553A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AC6F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B5ED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97C9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F8F50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9A490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4B79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929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DDB98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F7952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5929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46F8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EE1E3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2A02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133D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F4950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70D1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2202E969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22990E0B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795E075">
      <w:pPr>
        <w:spacing w:beforeLines="0" w:afterLines="0"/>
        <w:jc w:val="left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邓群龙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2025.04.28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1527462****</w:t>
      </w:r>
    </w:p>
    <w:p w14:paraId="0D1EC97E"/>
    <w:sectPr>
      <w:footerReference r:id="rId4" w:type="default"/>
      <w:footerReference r:id="rId5" w:type="even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52D5D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9FA75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39FA75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FE96A">
    <w:pPr>
      <w:pStyle w:val="3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4EEB5">
                          <w:pPr>
                            <w:pStyle w:val="3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4EEB5">
                    <w:pPr>
                      <w:pStyle w:val="3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59D7F"/>
    <w:multiLevelType w:val="singleLevel"/>
    <w:tmpl w:val="88E59D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229EEF"/>
    <w:multiLevelType w:val="singleLevel"/>
    <w:tmpl w:val="E5229EEF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ZWQ1ZWY1ZGE3NjZlYjQwZGUwYTYzODhjYWM3MjQifQ=="/>
  </w:docVars>
  <w:rsids>
    <w:rsidRoot w:val="00172A27"/>
    <w:rsid w:val="006874FC"/>
    <w:rsid w:val="00A361D7"/>
    <w:rsid w:val="03973227"/>
    <w:rsid w:val="04922DDB"/>
    <w:rsid w:val="06B22487"/>
    <w:rsid w:val="09E417AD"/>
    <w:rsid w:val="0A832AFB"/>
    <w:rsid w:val="0CCE5073"/>
    <w:rsid w:val="0D307520"/>
    <w:rsid w:val="101F3C57"/>
    <w:rsid w:val="10206B14"/>
    <w:rsid w:val="105E064F"/>
    <w:rsid w:val="10B92534"/>
    <w:rsid w:val="119F605A"/>
    <w:rsid w:val="1451195F"/>
    <w:rsid w:val="154B3473"/>
    <w:rsid w:val="15595889"/>
    <w:rsid w:val="158226E9"/>
    <w:rsid w:val="15B02F86"/>
    <w:rsid w:val="170A508C"/>
    <w:rsid w:val="17B07E05"/>
    <w:rsid w:val="17BD22F1"/>
    <w:rsid w:val="17F63C85"/>
    <w:rsid w:val="183C2926"/>
    <w:rsid w:val="18F90934"/>
    <w:rsid w:val="191E6BCD"/>
    <w:rsid w:val="196C5B8A"/>
    <w:rsid w:val="1A0E4240"/>
    <w:rsid w:val="1A7D62C2"/>
    <w:rsid w:val="1B545895"/>
    <w:rsid w:val="1BCE59A7"/>
    <w:rsid w:val="1D5E5630"/>
    <w:rsid w:val="1E3E42B6"/>
    <w:rsid w:val="1F9C1D8C"/>
    <w:rsid w:val="20454DA8"/>
    <w:rsid w:val="20880D52"/>
    <w:rsid w:val="20BA3D5C"/>
    <w:rsid w:val="20FE29CD"/>
    <w:rsid w:val="213827F6"/>
    <w:rsid w:val="215F2F03"/>
    <w:rsid w:val="21B8350B"/>
    <w:rsid w:val="24756501"/>
    <w:rsid w:val="255827A8"/>
    <w:rsid w:val="2716482C"/>
    <w:rsid w:val="2A1060BE"/>
    <w:rsid w:val="2AF82401"/>
    <w:rsid w:val="31592382"/>
    <w:rsid w:val="31EF3498"/>
    <w:rsid w:val="32794A1C"/>
    <w:rsid w:val="32C959A4"/>
    <w:rsid w:val="33452891"/>
    <w:rsid w:val="33457B5A"/>
    <w:rsid w:val="33EA0D37"/>
    <w:rsid w:val="341979D6"/>
    <w:rsid w:val="35042EF8"/>
    <w:rsid w:val="357131C3"/>
    <w:rsid w:val="3632434C"/>
    <w:rsid w:val="39900FC9"/>
    <w:rsid w:val="3A465D11"/>
    <w:rsid w:val="3BDB534D"/>
    <w:rsid w:val="3DEF5C1E"/>
    <w:rsid w:val="3DFB432B"/>
    <w:rsid w:val="3F8E1EBB"/>
    <w:rsid w:val="40F41E3E"/>
    <w:rsid w:val="41990C37"/>
    <w:rsid w:val="41A60F90"/>
    <w:rsid w:val="42310E70"/>
    <w:rsid w:val="42722031"/>
    <w:rsid w:val="437042B4"/>
    <w:rsid w:val="43D25C86"/>
    <w:rsid w:val="466361C0"/>
    <w:rsid w:val="47DE55F6"/>
    <w:rsid w:val="47FF7E2A"/>
    <w:rsid w:val="48413A8F"/>
    <w:rsid w:val="485F0F6C"/>
    <w:rsid w:val="48E72F65"/>
    <w:rsid w:val="49380D36"/>
    <w:rsid w:val="4990214D"/>
    <w:rsid w:val="49B04D70"/>
    <w:rsid w:val="4A063BE1"/>
    <w:rsid w:val="4A485E1D"/>
    <w:rsid w:val="4A7E5437"/>
    <w:rsid w:val="4B490F32"/>
    <w:rsid w:val="4B564457"/>
    <w:rsid w:val="4C1A7ACF"/>
    <w:rsid w:val="4C575977"/>
    <w:rsid w:val="4C7474B8"/>
    <w:rsid w:val="4CD34FFD"/>
    <w:rsid w:val="4CE511D4"/>
    <w:rsid w:val="4D883876"/>
    <w:rsid w:val="4D9B019C"/>
    <w:rsid w:val="4DF30F3A"/>
    <w:rsid w:val="4E8B7C40"/>
    <w:rsid w:val="4F1637A4"/>
    <w:rsid w:val="500F1BD2"/>
    <w:rsid w:val="506F14E1"/>
    <w:rsid w:val="51C40746"/>
    <w:rsid w:val="543E6CC0"/>
    <w:rsid w:val="55412274"/>
    <w:rsid w:val="55C03679"/>
    <w:rsid w:val="56471ACC"/>
    <w:rsid w:val="56570A4D"/>
    <w:rsid w:val="57C446E9"/>
    <w:rsid w:val="58820FB8"/>
    <w:rsid w:val="597654B8"/>
    <w:rsid w:val="59DE0D30"/>
    <w:rsid w:val="5A2E7D17"/>
    <w:rsid w:val="5ABA52A9"/>
    <w:rsid w:val="5AF320D7"/>
    <w:rsid w:val="5AFC7E15"/>
    <w:rsid w:val="5B7200D7"/>
    <w:rsid w:val="5C3655A9"/>
    <w:rsid w:val="5C8E01AF"/>
    <w:rsid w:val="5D7E1FDA"/>
    <w:rsid w:val="5E4F2952"/>
    <w:rsid w:val="5E930631"/>
    <w:rsid w:val="5F1B0316"/>
    <w:rsid w:val="5F9044EF"/>
    <w:rsid w:val="5FD05A4A"/>
    <w:rsid w:val="625978FB"/>
    <w:rsid w:val="62BE6D8B"/>
    <w:rsid w:val="6313799F"/>
    <w:rsid w:val="6328593C"/>
    <w:rsid w:val="645E793B"/>
    <w:rsid w:val="64E742EF"/>
    <w:rsid w:val="6663343E"/>
    <w:rsid w:val="6831253A"/>
    <w:rsid w:val="684B0AD7"/>
    <w:rsid w:val="68C0111A"/>
    <w:rsid w:val="69495025"/>
    <w:rsid w:val="6A740062"/>
    <w:rsid w:val="6B480560"/>
    <w:rsid w:val="6C845EBC"/>
    <w:rsid w:val="6D071E8C"/>
    <w:rsid w:val="71733280"/>
    <w:rsid w:val="725A0E61"/>
    <w:rsid w:val="72BC04C1"/>
    <w:rsid w:val="73942E89"/>
    <w:rsid w:val="75073918"/>
    <w:rsid w:val="75854759"/>
    <w:rsid w:val="760B58B5"/>
    <w:rsid w:val="76655D9C"/>
    <w:rsid w:val="771A18F7"/>
    <w:rsid w:val="77B92EBE"/>
    <w:rsid w:val="781E215E"/>
    <w:rsid w:val="790E0565"/>
    <w:rsid w:val="79C7455B"/>
    <w:rsid w:val="7CEF2A50"/>
    <w:rsid w:val="7E991F23"/>
    <w:rsid w:val="7EB5519D"/>
    <w:rsid w:val="7EDC74BF"/>
    <w:rsid w:val="7EEA6053"/>
    <w:rsid w:val="7FB977D3"/>
    <w:rsid w:val="7FC1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4">
    <w:name w:val="Normal (Web)"/>
    <w:basedOn w:val="1"/>
    <w:unhideWhenUsed/>
    <w:qFormat/>
    <w:uiPriority w:val="0"/>
    <w:pPr>
      <w:spacing w:beforeLines="0" w:beforeAutospacing="1" w:afterLines="0" w:afterAutospacing="1"/>
      <w:jc w:val="left"/>
    </w:pPr>
    <w:rPr>
      <w:rFonts w:hint="default" w:ascii="Calibri" w:hAnsi="Calibri" w:eastAsia="宋体"/>
      <w:kern w:val="0"/>
      <w:sz w:val="24"/>
      <w:szCs w:val="24"/>
    </w:rPr>
  </w:style>
  <w:style w:type="paragraph" w:styleId="5">
    <w:name w:val="Body Text First Indent 2"/>
    <w:basedOn w:val="2"/>
    <w:qFormat/>
    <w:uiPriority w:val="0"/>
    <w:pPr>
      <w:spacing w:before="100" w:beforeAutospacing="1"/>
      <w:ind w:left="0" w:firstLine="420" w:firstLineChars="200"/>
    </w:pPr>
  </w:style>
  <w:style w:type="paragraph" w:customStyle="1" w:styleId="8">
    <w:name w:val="列出段落1"/>
    <w:basedOn w:val="1"/>
    <w:unhideWhenUsed/>
    <w:qFormat/>
    <w:uiPriority w:val="34"/>
    <w:pPr>
      <w:spacing w:beforeLines="0" w:afterLines="0"/>
      <w:ind w:firstLine="420" w:firstLineChars="200"/>
    </w:pPr>
    <w:rPr>
      <w:rFonts w:hint="eastAsia" w:ascii="仿宋" w:hAnsi="仿宋" w:eastAsia="仿宋"/>
      <w:kern w:val="0"/>
      <w:sz w:val="28"/>
      <w:szCs w:val="24"/>
    </w:r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1507</Words>
  <Characters>1696</Characters>
  <Lines>0</Lines>
  <Paragraphs>0</Paragraphs>
  <TotalTime>60</TotalTime>
  <ScaleCrop>false</ScaleCrop>
  <LinksUpToDate>false</LinksUpToDate>
  <CharactersWithSpaces>1787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2023-04-22T07:33:00Z</dcterms:created>
  <dc:creator>海之韵</dc:creator>
  <cp:lastModifiedBy>syuu秀</cp:lastModifiedBy>
  <cp:lastPrinted>2026-06-18T03:11:00Z</cp:lastPrinted>
  <dcterms:modified xsi:type="dcterms:W3CDTF">2026-06-18T03:47:44Z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1B7E0177F7DC4B2896FE333DB4DCF658_13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