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247FD1">
      <w:pPr>
        <w:spacing w:line="580" w:lineRule="exact"/>
        <w:ind w:firstLine="320" w:firstLineChars="100"/>
        <w:jc w:val="left"/>
        <w:rPr>
          <w:rFonts w:hint="eastAsia" w:ascii="仿宋_GB2312" w:hAnsi="仿宋_GB2312" w:eastAsia="仿宋_GB2312" w:cs="仿宋_GB2312"/>
          <w:sz w:val="32"/>
          <w:szCs w:val="24"/>
        </w:rPr>
      </w:pPr>
      <w:r>
        <w:rPr>
          <w:rFonts w:hint="eastAsia" w:ascii="黑体" w:hAnsi="黑体" w:eastAsia="黑体" w:cs="黑体"/>
          <w:sz w:val="32"/>
          <w:szCs w:val="32"/>
        </w:rPr>
        <w:t>附件1</w:t>
      </w:r>
    </w:p>
    <w:p w14:paraId="0CF6827F">
      <w:pPr>
        <w:spacing w:beforeLines="0" w:afterLines="0"/>
        <w:jc w:val="center"/>
        <w:outlineLvl w:val="1"/>
        <w:rPr>
          <w:rFonts w:hint="eastAsia" w:ascii="方正小标宋简体" w:eastAsia="方正小标宋简体"/>
          <w:sz w:val="52"/>
          <w:szCs w:val="24"/>
          <w:lang w:eastAsia="zh-CN"/>
        </w:rPr>
      </w:pPr>
      <w:r>
        <w:rPr>
          <w:rFonts w:hint="eastAsia" w:ascii="方正小标宋简体" w:eastAsia="方正小标宋简体"/>
          <w:sz w:val="52"/>
          <w:szCs w:val="24"/>
        </w:rPr>
        <w:t>202</w:t>
      </w:r>
      <w:r>
        <w:rPr>
          <w:rFonts w:hint="eastAsia" w:ascii="方正小标宋简体" w:eastAsia="方正小标宋简体"/>
          <w:sz w:val="52"/>
          <w:szCs w:val="24"/>
          <w:lang w:val="en-US" w:eastAsia="zh-CN"/>
        </w:rPr>
        <w:t>5</w:t>
      </w:r>
      <w:r>
        <w:rPr>
          <w:rFonts w:hint="eastAsia" w:ascii="方正小标宋简体" w:eastAsia="方正小标宋简体"/>
          <w:sz w:val="52"/>
          <w:szCs w:val="24"/>
        </w:rPr>
        <w:t>年度</w:t>
      </w:r>
      <w:r>
        <w:rPr>
          <w:rFonts w:hint="eastAsia" w:ascii="方正小标宋简体" w:eastAsia="方正小标宋简体"/>
          <w:sz w:val="52"/>
          <w:szCs w:val="24"/>
          <w:lang w:eastAsia="zh-CN"/>
        </w:rPr>
        <w:t>双牌县疾病预防控制中心</w:t>
      </w:r>
    </w:p>
    <w:p w14:paraId="65240AE3">
      <w:pPr>
        <w:spacing w:beforeLines="0" w:afterLines="0"/>
        <w:jc w:val="center"/>
        <w:outlineLvl w:val="1"/>
        <w:rPr>
          <w:rFonts w:hint="eastAsia" w:ascii="方正小标宋简体" w:eastAsia="方正小标宋简体"/>
          <w:sz w:val="52"/>
          <w:szCs w:val="24"/>
        </w:rPr>
      </w:pPr>
      <w:r>
        <w:rPr>
          <w:rFonts w:hint="eastAsia" w:ascii="方正小标宋简体" w:eastAsia="方正小标宋简体"/>
          <w:sz w:val="52"/>
          <w:szCs w:val="24"/>
        </w:rPr>
        <w:t>整体支出绩效自评报告</w:t>
      </w:r>
    </w:p>
    <w:p w14:paraId="6EA0D33D">
      <w:pPr>
        <w:spacing w:beforeLines="0" w:afterLines="0"/>
        <w:jc w:val="center"/>
        <w:rPr>
          <w:rFonts w:hint="default" w:eastAsia="黑体"/>
          <w:sz w:val="32"/>
          <w:szCs w:val="24"/>
        </w:rPr>
      </w:pPr>
    </w:p>
    <w:p w14:paraId="27D74CE2">
      <w:pPr>
        <w:spacing w:beforeLines="0" w:afterLines="0"/>
        <w:jc w:val="center"/>
        <w:rPr>
          <w:rFonts w:hint="default" w:eastAsia="黑体"/>
          <w:sz w:val="32"/>
          <w:szCs w:val="24"/>
        </w:rPr>
      </w:pPr>
    </w:p>
    <w:p w14:paraId="5AFED05D">
      <w:pPr>
        <w:spacing w:beforeLines="0" w:afterLines="0"/>
        <w:jc w:val="center"/>
        <w:rPr>
          <w:rFonts w:hint="default" w:eastAsia="黑体"/>
          <w:sz w:val="32"/>
          <w:szCs w:val="24"/>
        </w:rPr>
      </w:pPr>
    </w:p>
    <w:p w14:paraId="2239302F">
      <w:pPr>
        <w:spacing w:beforeLines="0" w:afterLines="0"/>
        <w:rPr>
          <w:rFonts w:hint="default" w:eastAsia="黑体"/>
          <w:sz w:val="32"/>
          <w:szCs w:val="24"/>
        </w:rPr>
      </w:pPr>
    </w:p>
    <w:p w14:paraId="5393F7C7">
      <w:pPr>
        <w:spacing w:beforeLines="0" w:afterLines="0"/>
        <w:jc w:val="center"/>
        <w:rPr>
          <w:rFonts w:hint="default" w:eastAsia="黑体"/>
          <w:sz w:val="32"/>
          <w:szCs w:val="24"/>
        </w:rPr>
      </w:pPr>
    </w:p>
    <w:p w14:paraId="56DA5BCF">
      <w:pPr>
        <w:spacing w:beforeLines="0" w:afterLines="0"/>
        <w:jc w:val="center"/>
        <w:rPr>
          <w:rFonts w:hint="default" w:eastAsia="黑体"/>
          <w:sz w:val="32"/>
          <w:szCs w:val="24"/>
        </w:rPr>
      </w:pPr>
    </w:p>
    <w:p w14:paraId="61D05D1E">
      <w:pPr>
        <w:spacing w:beforeLines="0" w:afterLines="0"/>
        <w:jc w:val="center"/>
        <w:rPr>
          <w:rFonts w:hint="default" w:eastAsia="黑体"/>
          <w:sz w:val="32"/>
          <w:szCs w:val="24"/>
        </w:rPr>
      </w:pPr>
    </w:p>
    <w:p w14:paraId="05EDB344">
      <w:pPr>
        <w:spacing w:beforeLines="0" w:afterLines="0" w:line="600" w:lineRule="exact"/>
        <w:ind w:firstLine="1920" w:firstLineChars="600"/>
        <w:rPr>
          <w:rFonts w:hint="default" w:eastAsia="仿宋_GB2312"/>
          <w:sz w:val="32"/>
          <w:szCs w:val="24"/>
          <w:u w:val="single"/>
        </w:rPr>
      </w:pPr>
      <w:r>
        <w:rPr>
          <w:rFonts w:hint="eastAsia" w:eastAsia="仿宋_GB2312"/>
          <w:sz w:val="32"/>
          <w:szCs w:val="24"/>
        </w:rPr>
        <w:t>单位名称</w:t>
      </w:r>
      <w:r>
        <w:rPr>
          <w:rFonts w:hint="eastAsia" w:eastAsia="仿宋_GB2312"/>
          <w:sz w:val="32"/>
          <w:szCs w:val="24"/>
          <w:u w:val="none"/>
        </w:rPr>
        <w:t>（盖章）</w:t>
      </w:r>
      <w:r>
        <w:rPr>
          <w:rFonts w:hint="eastAsia" w:eastAsia="仿宋_GB2312"/>
          <w:sz w:val="32"/>
          <w:szCs w:val="24"/>
        </w:rPr>
        <w:t>：</w:t>
      </w:r>
      <w:r>
        <w:rPr>
          <w:rFonts w:hint="eastAsia" w:eastAsia="仿宋_GB2312"/>
          <w:sz w:val="32"/>
          <w:szCs w:val="24"/>
          <w:lang w:eastAsia="zh-CN"/>
        </w:rPr>
        <w:t>双牌县疾病预防控制中心</w:t>
      </w:r>
    </w:p>
    <w:p w14:paraId="03767C1B">
      <w:pPr>
        <w:spacing w:beforeLines="0" w:afterLines="0" w:line="600" w:lineRule="exact"/>
        <w:ind w:firstLine="3200" w:firstLineChars="1000"/>
        <w:rPr>
          <w:rFonts w:hint="eastAsia" w:eastAsia="楷体_GB2312"/>
          <w:sz w:val="32"/>
          <w:szCs w:val="24"/>
        </w:rPr>
      </w:pPr>
    </w:p>
    <w:p w14:paraId="2746DC31">
      <w:pPr>
        <w:spacing w:beforeLines="0" w:afterLines="0" w:line="600" w:lineRule="exact"/>
        <w:ind w:firstLine="3200" w:firstLineChars="1000"/>
        <w:rPr>
          <w:rFonts w:hint="default" w:eastAsia="楷体_GB2312"/>
          <w:sz w:val="32"/>
          <w:szCs w:val="24"/>
        </w:rPr>
      </w:pPr>
      <w:r>
        <w:rPr>
          <w:rFonts w:hint="eastAsia" w:eastAsia="楷体_GB2312"/>
          <w:sz w:val="32"/>
          <w:szCs w:val="24"/>
          <w:lang w:val="en-US" w:eastAsia="zh-CN"/>
        </w:rPr>
        <w:t>2026</w:t>
      </w:r>
      <w:r>
        <w:rPr>
          <w:rFonts w:hint="eastAsia" w:eastAsia="楷体_GB2312"/>
          <w:sz w:val="32"/>
          <w:szCs w:val="24"/>
        </w:rPr>
        <w:t xml:space="preserve">年 </w:t>
      </w:r>
      <w:r>
        <w:rPr>
          <w:rFonts w:hint="eastAsia" w:eastAsia="楷体_GB2312"/>
          <w:sz w:val="32"/>
          <w:szCs w:val="24"/>
          <w:lang w:val="en-US" w:eastAsia="zh-CN"/>
        </w:rPr>
        <w:t>4</w:t>
      </w:r>
      <w:r>
        <w:rPr>
          <w:rFonts w:hint="eastAsia" w:eastAsia="楷体_GB2312"/>
          <w:sz w:val="32"/>
          <w:szCs w:val="24"/>
        </w:rPr>
        <w:t xml:space="preserve"> 月 </w:t>
      </w:r>
      <w:r>
        <w:rPr>
          <w:rFonts w:hint="eastAsia" w:eastAsia="楷体_GB2312"/>
          <w:sz w:val="32"/>
          <w:szCs w:val="24"/>
          <w:lang w:val="en-US" w:eastAsia="zh-CN"/>
        </w:rPr>
        <w:t>17</w:t>
      </w:r>
      <w:r>
        <w:rPr>
          <w:rFonts w:hint="eastAsia" w:eastAsia="楷体_GB2312"/>
          <w:sz w:val="32"/>
          <w:szCs w:val="24"/>
        </w:rPr>
        <w:t xml:space="preserve"> 日</w:t>
      </w:r>
    </w:p>
    <w:p w14:paraId="7C9705B7">
      <w:pPr>
        <w:spacing w:beforeLines="0" w:afterLines="0"/>
        <w:jc w:val="center"/>
        <w:rPr>
          <w:rFonts w:hint="default" w:eastAsia="黑体"/>
          <w:sz w:val="32"/>
          <w:szCs w:val="24"/>
        </w:rPr>
      </w:pPr>
    </w:p>
    <w:p w14:paraId="63133F2C">
      <w:pPr>
        <w:spacing w:beforeLines="0" w:afterLines="0"/>
        <w:jc w:val="center"/>
        <w:outlineLvl w:val="0"/>
        <w:rPr>
          <w:rFonts w:hint="default" w:eastAsia="仿宋_GB2312"/>
          <w:sz w:val="32"/>
          <w:szCs w:val="24"/>
        </w:rPr>
      </w:pPr>
      <w:r>
        <w:rPr>
          <w:rFonts w:hint="eastAsia" w:eastAsia="仿宋_GB2312"/>
          <w:sz w:val="32"/>
          <w:szCs w:val="24"/>
        </w:rPr>
        <w:t>（此页为封面）</w:t>
      </w:r>
    </w:p>
    <w:p w14:paraId="11450D3E">
      <w:pPr>
        <w:numPr>
          <w:ilvl w:val="0"/>
          <w:numId w:val="1"/>
        </w:numPr>
        <w:spacing w:beforeLines="0" w:afterLines="0" w:line="570" w:lineRule="exact"/>
        <w:outlineLvl w:val="0"/>
        <w:rPr>
          <w:rFonts w:hint="default" w:eastAsia="黑体"/>
          <w:sz w:val="32"/>
          <w:szCs w:val="24"/>
        </w:rPr>
      </w:pPr>
      <w:r>
        <w:rPr>
          <w:rFonts w:hint="default" w:eastAsia="仿宋_GB2312"/>
          <w:sz w:val="32"/>
          <w:szCs w:val="24"/>
        </w:rPr>
        <w:br w:type="page"/>
      </w:r>
      <w:r>
        <w:rPr>
          <w:rFonts w:hint="eastAsia" w:eastAsia="黑体"/>
          <w:sz w:val="32"/>
          <w:szCs w:val="24"/>
        </w:rPr>
        <w:t>部门（单位）基本情况</w:t>
      </w:r>
    </w:p>
    <w:p w14:paraId="742C293E">
      <w:pPr>
        <w:shd w:val="clear" w:color="auto" w:fill="FFFFFF"/>
        <w:spacing w:beforeLines="0" w:afterLines="0" w:line="570" w:lineRule="exact"/>
        <w:ind w:firstLine="640" w:firstLineChars="200"/>
        <w:outlineLvl w:val="1"/>
        <w:rPr>
          <w:rFonts w:hint="eastAsia" w:ascii="仿宋_GB2312" w:eastAsia="仿宋_GB2312"/>
          <w:sz w:val="32"/>
          <w:szCs w:val="24"/>
        </w:rPr>
      </w:pPr>
      <w:r>
        <w:rPr>
          <w:rFonts w:hint="eastAsia" w:ascii="仿宋_GB2312" w:eastAsia="仿宋_GB2312"/>
          <w:sz w:val="32"/>
          <w:szCs w:val="24"/>
        </w:rPr>
        <w:t>（一）部门（单位）职能职责、机构编制、人员构成等。</w:t>
      </w:r>
    </w:p>
    <w:p w14:paraId="4E2653C8">
      <w:pPr>
        <w:pStyle w:val="10"/>
        <w:ind w:firstLine="640" w:firstLineChars="200"/>
        <w:rPr>
          <w:rFonts w:ascii="仿宋" w:hAnsi="仿宋" w:eastAsia="仿宋"/>
          <w:sz w:val="32"/>
          <w:szCs w:val="32"/>
        </w:rPr>
      </w:pPr>
      <w:r>
        <w:rPr>
          <w:rFonts w:hint="eastAsia" w:ascii="仿宋" w:hAnsi="仿宋" w:eastAsia="仿宋"/>
          <w:sz w:val="32"/>
          <w:szCs w:val="32"/>
        </w:rPr>
        <w:t>根据双牌县财政局《关于开展202</w:t>
      </w:r>
      <w:r>
        <w:rPr>
          <w:rFonts w:hint="eastAsia" w:ascii="仿宋" w:hAnsi="仿宋" w:eastAsia="仿宋"/>
          <w:sz w:val="32"/>
          <w:szCs w:val="32"/>
          <w:lang w:val="en-US" w:eastAsia="zh-CN"/>
        </w:rPr>
        <w:t>5</w:t>
      </w:r>
      <w:r>
        <w:rPr>
          <w:rFonts w:hint="eastAsia" w:ascii="仿宋" w:hAnsi="仿宋" w:eastAsia="仿宋"/>
          <w:sz w:val="32"/>
          <w:szCs w:val="32"/>
        </w:rPr>
        <w:t>年度县本级财政资金绩效评价工作的通知》（双财绩【202</w:t>
      </w:r>
      <w:r>
        <w:rPr>
          <w:rFonts w:hint="eastAsia" w:ascii="仿宋" w:hAnsi="仿宋" w:eastAsia="仿宋"/>
          <w:sz w:val="32"/>
          <w:szCs w:val="32"/>
          <w:lang w:val="en-US" w:eastAsia="zh-CN"/>
        </w:rPr>
        <w:t>5</w:t>
      </w:r>
      <w:r>
        <w:rPr>
          <w:rFonts w:hint="eastAsia" w:ascii="仿宋" w:hAnsi="仿宋" w:eastAsia="仿宋"/>
          <w:sz w:val="32"/>
          <w:szCs w:val="32"/>
        </w:rPr>
        <w:t>】2号）的要求，现将我中心202</w:t>
      </w:r>
      <w:r>
        <w:rPr>
          <w:rFonts w:hint="eastAsia" w:ascii="仿宋" w:hAnsi="仿宋" w:eastAsia="仿宋"/>
          <w:sz w:val="32"/>
          <w:szCs w:val="32"/>
          <w:lang w:val="en-US" w:eastAsia="zh-CN"/>
        </w:rPr>
        <w:t>5</w:t>
      </w:r>
      <w:r>
        <w:rPr>
          <w:rFonts w:hint="eastAsia" w:ascii="仿宋" w:hAnsi="仿宋" w:eastAsia="仿宋"/>
          <w:sz w:val="32"/>
          <w:szCs w:val="32"/>
        </w:rPr>
        <w:t>年度部门整体支出绩效评价情况报告如下：</w:t>
      </w:r>
    </w:p>
    <w:p w14:paraId="0EF2E6F0">
      <w:pPr>
        <w:pStyle w:val="10"/>
        <w:ind w:firstLine="630" w:firstLineChars="196"/>
        <w:rPr>
          <w:rFonts w:ascii="仿宋" w:hAnsi="仿宋" w:eastAsia="仿宋"/>
          <w:b/>
          <w:sz w:val="32"/>
          <w:szCs w:val="32"/>
        </w:rPr>
      </w:pPr>
      <w:r>
        <w:rPr>
          <w:rFonts w:hint="eastAsia" w:ascii="仿宋" w:hAnsi="仿宋" w:eastAsia="仿宋"/>
          <w:b/>
          <w:sz w:val="32"/>
          <w:szCs w:val="32"/>
        </w:rPr>
        <w:t>一、基本情况</w:t>
      </w:r>
    </w:p>
    <w:p w14:paraId="626EAE44">
      <w:pPr>
        <w:pStyle w:val="10"/>
        <w:ind w:firstLine="472" w:firstLineChars="147"/>
        <w:rPr>
          <w:rFonts w:ascii="仿宋" w:hAnsi="仿宋" w:eastAsia="仿宋"/>
          <w:b/>
          <w:sz w:val="32"/>
          <w:szCs w:val="32"/>
        </w:rPr>
      </w:pPr>
      <w:r>
        <w:rPr>
          <w:rFonts w:hint="eastAsia" w:ascii="仿宋" w:hAnsi="仿宋" w:eastAsia="仿宋"/>
          <w:b/>
          <w:sz w:val="32"/>
          <w:szCs w:val="32"/>
        </w:rPr>
        <w:t>（一）中心基本情况。</w:t>
      </w:r>
    </w:p>
    <w:p w14:paraId="0461E000">
      <w:pPr>
        <w:pStyle w:val="10"/>
        <w:ind w:firstLine="640" w:firstLineChars="200"/>
        <w:rPr>
          <w:rFonts w:hint="eastAsia" w:ascii="仿宋" w:hAnsi="仿宋" w:eastAsia="仿宋"/>
          <w:sz w:val="32"/>
          <w:szCs w:val="32"/>
        </w:rPr>
      </w:pPr>
      <w:r>
        <w:rPr>
          <w:rFonts w:hint="eastAsia" w:ascii="仿宋" w:hAnsi="仿宋" w:eastAsia="仿宋"/>
          <w:sz w:val="32"/>
          <w:szCs w:val="32"/>
        </w:rPr>
        <w:t>我中心是归口县卫生健康局管理的独立核算的副科级全额拨款事业单位，202</w:t>
      </w:r>
      <w:r>
        <w:rPr>
          <w:rFonts w:hint="eastAsia" w:ascii="仿宋" w:hAnsi="仿宋" w:eastAsia="仿宋"/>
          <w:sz w:val="32"/>
          <w:szCs w:val="32"/>
          <w:lang w:val="en-US" w:eastAsia="zh-CN"/>
        </w:rPr>
        <w:t>5</w:t>
      </w:r>
      <w:r>
        <w:rPr>
          <w:rFonts w:hint="eastAsia" w:ascii="仿宋" w:hAnsi="仿宋" w:eastAsia="仿宋"/>
          <w:sz w:val="32"/>
          <w:szCs w:val="32"/>
        </w:rPr>
        <w:t>年财政供养人员编制人数4</w:t>
      </w:r>
      <w:r>
        <w:rPr>
          <w:rFonts w:hint="eastAsia" w:ascii="仿宋" w:hAnsi="仿宋" w:eastAsia="仿宋"/>
          <w:sz w:val="32"/>
          <w:szCs w:val="32"/>
          <w:lang w:val="en-US" w:eastAsia="zh-CN"/>
        </w:rPr>
        <w:t>3</w:t>
      </w:r>
      <w:r>
        <w:rPr>
          <w:rFonts w:hint="eastAsia" w:ascii="仿宋" w:hAnsi="仿宋" w:eastAsia="仿宋"/>
          <w:sz w:val="32"/>
          <w:szCs w:val="32"/>
        </w:rPr>
        <w:t>人（含乡镇防疫专干14人），实际在职人数</w:t>
      </w:r>
      <w:r>
        <w:rPr>
          <w:rFonts w:hint="eastAsia" w:ascii="仿宋" w:hAnsi="仿宋" w:eastAsia="仿宋"/>
          <w:sz w:val="32"/>
          <w:szCs w:val="32"/>
          <w:lang w:val="en-US" w:eastAsia="zh-CN"/>
        </w:rPr>
        <w:t>37</w:t>
      </w:r>
      <w:r>
        <w:rPr>
          <w:rFonts w:hint="eastAsia" w:ascii="仿宋" w:hAnsi="仿宋" w:eastAsia="仿宋"/>
          <w:sz w:val="32"/>
          <w:szCs w:val="32"/>
        </w:rPr>
        <w:t>人。202</w:t>
      </w:r>
      <w:r>
        <w:rPr>
          <w:rFonts w:hint="eastAsia" w:ascii="仿宋" w:hAnsi="仿宋" w:eastAsia="仿宋"/>
          <w:sz w:val="32"/>
          <w:szCs w:val="32"/>
          <w:lang w:val="en-US" w:eastAsia="zh-CN"/>
        </w:rPr>
        <w:t>4</w:t>
      </w:r>
      <w:r>
        <w:rPr>
          <w:rFonts w:hint="eastAsia" w:ascii="仿宋" w:hAnsi="仿宋" w:eastAsia="仿宋"/>
          <w:sz w:val="32"/>
          <w:szCs w:val="32"/>
        </w:rPr>
        <w:t>年度财政拨款收入</w:t>
      </w:r>
      <w:r>
        <w:rPr>
          <w:rFonts w:hint="eastAsia" w:ascii="仿宋" w:hAnsi="仿宋" w:eastAsia="仿宋"/>
          <w:sz w:val="32"/>
          <w:szCs w:val="32"/>
          <w:lang w:val="en-US" w:eastAsia="zh-CN"/>
        </w:rPr>
        <w:t>1087.12</w:t>
      </w:r>
      <w:r>
        <w:rPr>
          <w:rFonts w:ascii="仿宋" w:hAnsi="仿宋" w:eastAsia="仿宋"/>
          <w:b/>
          <w:color w:val="333333"/>
          <w:spacing w:val="-2"/>
          <w:sz w:val="32"/>
          <w:szCs w:val="32"/>
        </w:rPr>
        <w:t>万</w:t>
      </w:r>
      <w:r>
        <w:rPr>
          <w:rFonts w:hint="eastAsia" w:ascii="仿宋" w:hAnsi="仿宋" w:eastAsia="仿宋"/>
          <w:sz w:val="32"/>
          <w:szCs w:val="32"/>
        </w:rPr>
        <w:t>元，年度支出</w:t>
      </w:r>
      <w:r>
        <w:rPr>
          <w:rFonts w:hint="eastAsia" w:ascii="仿宋" w:hAnsi="仿宋" w:eastAsia="仿宋"/>
          <w:sz w:val="32"/>
          <w:szCs w:val="32"/>
          <w:lang w:val="en-US" w:eastAsia="zh-CN"/>
        </w:rPr>
        <w:t>1087.12</w:t>
      </w:r>
      <w:r>
        <w:rPr>
          <w:rFonts w:hint="eastAsia" w:ascii="仿宋" w:hAnsi="仿宋" w:eastAsia="仿宋"/>
          <w:sz w:val="32"/>
          <w:szCs w:val="32"/>
        </w:rPr>
        <w:t>元</w:t>
      </w:r>
      <w:r>
        <w:rPr>
          <w:rFonts w:hint="eastAsia" w:ascii="仿宋" w:hAnsi="仿宋" w:eastAsia="仿宋"/>
          <w:sz w:val="32"/>
          <w:szCs w:val="32"/>
          <w:lang w:eastAsia="zh-CN"/>
        </w:rPr>
        <w:t>。</w:t>
      </w:r>
    </w:p>
    <w:p w14:paraId="5FEDD05E">
      <w:pPr>
        <w:pStyle w:val="10"/>
        <w:ind w:firstLine="630" w:firstLineChars="196"/>
        <w:rPr>
          <w:rFonts w:ascii="仿宋" w:hAnsi="仿宋" w:eastAsia="仿宋"/>
          <w:sz w:val="32"/>
          <w:szCs w:val="32"/>
        </w:rPr>
      </w:pPr>
      <w:r>
        <w:rPr>
          <w:rFonts w:hint="eastAsia" w:ascii="仿宋" w:hAnsi="仿宋" w:eastAsia="仿宋"/>
          <w:b/>
          <w:sz w:val="32"/>
          <w:szCs w:val="32"/>
        </w:rPr>
        <w:t>主要职责：</w:t>
      </w:r>
      <w:r>
        <w:rPr>
          <w:rFonts w:hint="eastAsia" w:ascii="仿宋" w:hAnsi="仿宋" w:eastAsia="仿宋"/>
          <w:sz w:val="32"/>
          <w:szCs w:val="32"/>
        </w:rPr>
        <w:t>1、制定和实施全县传染病防治方案，开展传染病及其流行因素监测、流行病学调查、处置及效果评估。2、制定和实施全县地方病、寄生虫病防治方案，开展病情及流行因素的监测和报告，负责病情的调查、处置和效果评估。3、制定和实施全县慢性非传染性疾病防治方案；组织指导城市社区和农村基层卫生服务机构开展慢性非传染性疾病综合防治工作；开展慢性非传染性疾病危因素监测和报告，筛查高危人群，建立居民健康档案，落实相关防控措施，考核与效果评价。4、开展突发公共卫生事件监测与预警；提供应急储备的技术支持，组建突发公共卫生事件应急队伍，开展人员培训、演练及技术指导。落实和开展全县突发公共卫生事件监测、报告；跟踪突发公共卫生事件的发展，提供相关信息。实施突发公共卫生事件处置技术方案。承担全县突发公共卫生事件及相关信息核实报告、现场调查与处理、标本采集和保存等现场处置工作。对辖区内突发公共卫生事件处置进行评估和报告。5、落实辖区内疾病预防控制信息系统建设要求，组织开展网络直报工作；落实信息管理的相关标准、规范和制度；维护疾病预防控制信息网络的运行；及时更新、报告相关信息，保证信息安全和信息质量。落实信息分析报告制度，为辖区内疾病预防空制决策提供科学依据。6、承担辖区内职业、放射、环境危害因素监测、报告和干预工作；参与职业危害、环境污染和中毒事故的现场处置，配合开展放射事故等的现场处置。开展辖区内食源性疾病和食品污染物的监测和报告，开展食品污染、食物中毒和食源性疾病的流行病学调查和处置。落实营养改善方案，承担营养监测、调查报告式作，组织开展城乡居民的营养教育指导。开展学生常见病及影响因素监测，落实学生常见病的预防控制措施。7、承担卫生行政部门委托的与卫生监督执法相关的检验检测任务。开展病原微生物常规检验和常见污染物的检验。8、在辖区内开展卫生宣传教育与健康促进活动，普及卫生防病知识等。</w:t>
      </w:r>
    </w:p>
    <w:p w14:paraId="5E38CFCA">
      <w:pPr>
        <w:pStyle w:val="10"/>
        <w:ind w:firstLine="640" w:firstLineChars="200"/>
        <w:rPr>
          <w:rFonts w:ascii="仿宋" w:hAnsi="仿宋" w:eastAsia="仿宋"/>
          <w:sz w:val="32"/>
          <w:szCs w:val="32"/>
        </w:rPr>
      </w:pPr>
      <w:r>
        <w:rPr>
          <w:rFonts w:hint="eastAsia" w:ascii="仿宋_GB2312" w:eastAsia="仿宋_GB2312"/>
          <w:sz w:val="32"/>
          <w:szCs w:val="24"/>
        </w:rPr>
        <w:t>（二）</w:t>
      </w:r>
      <w:r>
        <w:rPr>
          <w:rFonts w:hint="eastAsia" w:ascii="仿宋" w:hAnsi="仿宋" w:eastAsia="仿宋"/>
          <w:sz w:val="32"/>
          <w:szCs w:val="32"/>
        </w:rPr>
        <w:t>我中心202</w:t>
      </w:r>
      <w:r>
        <w:rPr>
          <w:rFonts w:hint="eastAsia" w:ascii="仿宋" w:hAnsi="仿宋" w:eastAsia="仿宋"/>
          <w:sz w:val="32"/>
          <w:szCs w:val="32"/>
          <w:lang w:val="en-US" w:eastAsia="zh-CN"/>
        </w:rPr>
        <w:t>5</w:t>
      </w:r>
      <w:r>
        <w:rPr>
          <w:rFonts w:hint="eastAsia" w:ascii="仿宋" w:hAnsi="仿宋" w:eastAsia="仿宋"/>
          <w:sz w:val="32"/>
          <w:szCs w:val="32"/>
        </w:rPr>
        <w:t>年公共预算财政拨款支出</w:t>
      </w:r>
      <w:r>
        <w:rPr>
          <w:rFonts w:hint="eastAsia" w:ascii="仿宋" w:hAnsi="仿宋" w:eastAsia="仿宋"/>
          <w:sz w:val="32"/>
          <w:szCs w:val="32"/>
          <w:lang w:val="en-US" w:eastAsia="zh-CN"/>
        </w:rPr>
        <w:t>1087.12</w:t>
      </w:r>
      <w:r>
        <w:rPr>
          <w:rFonts w:ascii="仿宋" w:hAnsi="仿宋" w:eastAsia="仿宋"/>
          <w:color w:val="333333"/>
          <w:spacing w:val="-2"/>
          <w:sz w:val="32"/>
          <w:szCs w:val="32"/>
        </w:rPr>
        <w:t>万</w:t>
      </w:r>
      <w:r>
        <w:rPr>
          <w:rFonts w:hint="eastAsia" w:ascii="仿宋" w:hAnsi="仿宋" w:eastAsia="仿宋"/>
          <w:sz w:val="32"/>
          <w:szCs w:val="32"/>
        </w:rPr>
        <w:t>元,其中：基本支出</w:t>
      </w:r>
      <w:r>
        <w:rPr>
          <w:rFonts w:hint="eastAsia" w:ascii="仿宋" w:hAnsi="仿宋" w:eastAsia="仿宋"/>
          <w:sz w:val="32"/>
          <w:szCs w:val="32"/>
          <w:lang w:val="en-US" w:eastAsia="zh-CN"/>
        </w:rPr>
        <w:t>584.79</w:t>
      </w:r>
      <w:r>
        <w:rPr>
          <w:rFonts w:hint="eastAsia" w:ascii="仿宋" w:hAnsi="仿宋" w:eastAsia="仿宋"/>
          <w:sz w:val="32"/>
          <w:szCs w:val="32"/>
        </w:rPr>
        <w:t>万元，项目支出</w:t>
      </w:r>
      <w:r>
        <w:rPr>
          <w:rFonts w:hint="eastAsia" w:ascii="仿宋" w:hAnsi="仿宋" w:eastAsia="仿宋"/>
          <w:sz w:val="32"/>
          <w:szCs w:val="32"/>
          <w:lang w:val="en-US" w:eastAsia="zh-CN"/>
        </w:rPr>
        <w:t>502.33</w:t>
      </w:r>
      <w:r>
        <w:rPr>
          <w:rFonts w:hint="eastAsia" w:ascii="仿宋" w:hAnsi="仿宋" w:eastAsia="仿宋"/>
          <w:color w:val="333333"/>
          <w:spacing w:val="-2"/>
          <w:sz w:val="32"/>
          <w:szCs w:val="32"/>
        </w:rPr>
        <w:t>万</w:t>
      </w:r>
      <w:r>
        <w:rPr>
          <w:rFonts w:hint="eastAsia" w:ascii="仿宋" w:hAnsi="仿宋" w:eastAsia="仿宋"/>
          <w:sz w:val="32"/>
          <w:szCs w:val="32"/>
        </w:rPr>
        <w:t>元。基本支出是为保障单位正常运转、完成日常工作任务而发生的各项支出，包括用于基本工资、津贴补贴等人员经费和办公费、维修维护费等日常公用经费。项目支出是为完成特定工作任务而发生的税收专项工作支出。</w:t>
      </w:r>
    </w:p>
    <w:p w14:paraId="6EDC7C4F">
      <w:pPr>
        <w:spacing w:beforeLines="0" w:afterLines="0" w:line="570" w:lineRule="exact"/>
        <w:ind w:firstLine="320" w:firstLineChars="100"/>
        <w:outlineLvl w:val="1"/>
        <w:rPr>
          <w:rFonts w:hint="eastAsia" w:eastAsia="仿宋_GB2312"/>
          <w:color w:val="000000"/>
          <w:sz w:val="32"/>
          <w:szCs w:val="24"/>
        </w:rPr>
      </w:pPr>
      <w:r>
        <w:rPr>
          <w:rFonts w:hint="eastAsia" w:ascii="仿宋_GB2312" w:eastAsia="仿宋_GB2312"/>
          <w:sz w:val="32"/>
          <w:szCs w:val="24"/>
        </w:rPr>
        <w:t>（二）部门（单位）整体支出规模</w:t>
      </w:r>
      <w:r>
        <w:rPr>
          <w:rFonts w:hint="eastAsia" w:ascii="仿宋_GB2312" w:hAnsi="仿宋_GB2312" w:eastAsia="仿宋_GB2312" w:cs="仿宋_GB2312"/>
          <w:sz w:val="32"/>
          <w:szCs w:val="32"/>
        </w:rPr>
        <w:t>，</w:t>
      </w:r>
      <w:r>
        <w:rPr>
          <w:rFonts w:hint="eastAsia" w:eastAsia="仿宋_GB2312"/>
          <w:color w:val="000000"/>
          <w:sz w:val="32"/>
          <w:szCs w:val="24"/>
        </w:rPr>
        <w:t>包括但不限于部门整体支出情况、部门预算收支决算情况及“三公经费”支出使用和管理情况。</w:t>
      </w:r>
    </w:p>
    <w:p w14:paraId="4B049F6D">
      <w:pPr>
        <w:pStyle w:val="9"/>
        <w:spacing w:beforeLines="0" w:afterLines="0" w:line="570" w:lineRule="exact"/>
        <w:ind w:firstLine="640"/>
        <w:outlineLvl w:val="0"/>
        <w:rPr>
          <w:rFonts w:hint="default" w:ascii="Times New Roman" w:hAnsi="Times New Roman" w:eastAsia="黑体"/>
          <w:sz w:val="32"/>
          <w:szCs w:val="24"/>
        </w:rPr>
      </w:pPr>
      <w:r>
        <w:rPr>
          <w:rFonts w:hint="eastAsia" w:ascii="Times New Roman" w:hAnsi="Times New Roman" w:eastAsia="黑体"/>
          <w:sz w:val="32"/>
          <w:szCs w:val="24"/>
        </w:rPr>
        <w:t>二、一般公共预算支出情况</w:t>
      </w:r>
    </w:p>
    <w:p w14:paraId="4593C72A">
      <w:pPr>
        <w:pStyle w:val="9"/>
        <w:spacing w:beforeLines="0" w:afterLines="0" w:line="570" w:lineRule="exact"/>
        <w:ind w:firstLine="640"/>
        <w:outlineLvl w:val="1"/>
        <w:rPr>
          <w:rFonts w:hint="default" w:ascii="Times New Roman" w:hAnsi="Times New Roman" w:eastAsia="仿宋"/>
          <w:sz w:val="32"/>
          <w:szCs w:val="24"/>
          <w:lang w:val="en-US" w:eastAsia="zh-CN"/>
        </w:rPr>
      </w:pPr>
      <w:r>
        <w:rPr>
          <w:rFonts w:hint="eastAsia" w:ascii="Times New Roman" w:hAnsi="Times New Roman" w:eastAsia="仿宋_GB2312"/>
          <w:sz w:val="32"/>
          <w:szCs w:val="24"/>
        </w:rPr>
        <w:t>（一）基本支出情况</w:t>
      </w:r>
      <w:r>
        <w:rPr>
          <w:rFonts w:hint="eastAsia" w:ascii="Times New Roman" w:hAnsi="Times New Roman" w:eastAsia="仿宋_GB2312"/>
          <w:sz w:val="32"/>
          <w:szCs w:val="24"/>
          <w:lang w:eastAsia="zh-CN"/>
        </w:rPr>
        <w:t>：</w:t>
      </w:r>
      <w:r>
        <w:rPr>
          <w:rFonts w:hint="eastAsia" w:ascii="仿宋" w:hAnsi="仿宋" w:eastAsia="仿宋"/>
          <w:sz w:val="32"/>
          <w:szCs w:val="32"/>
        </w:rPr>
        <w:t>基本支出</w:t>
      </w:r>
      <w:r>
        <w:rPr>
          <w:rFonts w:hint="eastAsia" w:ascii="仿宋" w:hAnsi="仿宋" w:eastAsia="仿宋"/>
          <w:sz w:val="32"/>
          <w:szCs w:val="32"/>
          <w:lang w:val="en-US" w:eastAsia="zh-CN"/>
        </w:rPr>
        <w:t>584.79</w:t>
      </w:r>
      <w:r>
        <w:rPr>
          <w:rFonts w:hint="eastAsia" w:ascii="仿宋" w:hAnsi="仿宋" w:eastAsia="仿宋"/>
          <w:sz w:val="32"/>
          <w:szCs w:val="32"/>
        </w:rPr>
        <w:t>万元</w:t>
      </w:r>
      <w:r>
        <w:rPr>
          <w:rFonts w:hint="eastAsia" w:ascii="仿宋" w:hAnsi="仿宋" w:eastAsia="仿宋"/>
          <w:sz w:val="32"/>
          <w:szCs w:val="32"/>
          <w:lang w:val="en-US" w:eastAsia="zh-CN"/>
        </w:rPr>
        <w:t>,包括人员经费支出533.98万元，公用经费支出50.81万元。</w:t>
      </w:r>
    </w:p>
    <w:p w14:paraId="59CF1363">
      <w:pPr>
        <w:pStyle w:val="9"/>
        <w:spacing w:beforeLines="0" w:afterLines="0" w:line="570" w:lineRule="exact"/>
        <w:ind w:firstLine="640"/>
        <w:outlineLvl w:val="1"/>
        <w:rPr>
          <w:rFonts w:hint="default" w:ascii="Times New Roman" w:hAnsi="Times New Roman" w:eastAsia="仿宋"/>
          <w:sz w:val="32"/>
          <w:szCs w:val="24"/>
          <w:lang w:val="en-US" w:eastAsia="zh-CN"/>
        </w:rPr>
      </w:pPr>
      <w:r>
        <w:rPr>
          <w:rFonts w:hint="eastAsia" w:ascii="Times New Roman" w:hAnsi="Times New Roman" w:eastAsia="仿宋_GB2312"/>
          <w:sz w:val="32"/>
          <w:szCs w:val="24"/>
        </w:rPr>
        <w:t>（二）项目支出情况</w:t>
      </w:r>
      <w:r>
        <w:rPr>
          <w:rFonts w:hint="eastAsia" w:ascii="Times New Roman" w:hAnsi="Times New Roman" w:eastAsia="仿宋_GB2312"/>
          <w:sz w:val="32"/>
          <w:szCs w:val="24"/>
          <w:lang w:eastAsia="zh-CN"/>
        </w:rPr>
        <w:t>：</w:t>
      </w:r>
      <w:r>
        <w:rPr>
          <w:rFonts w:hint="eastAsia" w:ascii="仿宋" w:hAnsi="仿宋" w:eastAsia="仿宋"/>
          <w:sz w:val="32"/>
          <w:szCs w:val="32"/>
        </w:rPr>
        <w:t>项目支出</w:t>
      </w:r>
      <w:r>
        <w:rPr>
          <w:rFonts w:hint="eastAsia" w:ascii="仿宋" w:hAnsi="仿宋" w:eastAsia="仿宋"/>
          <w:sz w:val="32"/>
          <w:szCs w:val="32"/>
          <w:lang w:val="en-US" w:eastAsia="zh-CN"/>
        </w:rPr>
        <w:t>502.33</w:t>
      </w:r>
      <w:r>
        <w:rPr>
          <w:rFonts w:hint="eastAsia" w:ascii="仿宋" w:hAnsi="仿宋" w:eastAsia="仿宋"/>
          <w:color w:val="333333"/>
          <w:spacing w:val="-2"/>
          <w:sz w:val="32"/>
          <w:szCs w:val="32"/>
        </w:rPr>
        <w:t>万</w:t>
      </w:r>
      <w:r>
        <w:rPr>
          <w:rFonts w:hint="eastAsia" w:ascii="仿宋" w:hAnsi="仿宋" w:eastAsia="仿宋"/>
          <w:sz w:val="32"/>
          <w:szCs w:val="32"/>
        </w:rPr>
        <w:t>元</w:t>
      </w:r>
      <w:r>
        <w:rPr>
          <w:rFonts w:hint="eastAsia" w:ascii="仿宋" w:hAnsi="仿宋" w:eastAsia="仿宋"/>
          <w:sz w:val="32"/>
          <w:szCs w:val="32"/>
          <w:lang w:eastAsia="zh-CN"/>
        </w:rPr>
        <w:t>，包括一般公共服务支出</w:t>
      </w:r>
      <w:r>
        <w:rPr>
          <w:rFonts w:hint="eastAsia" w:ascii="仿宋" w:hAnsi="仿宋" w:eastAsia="仿宋"/>
          <w:sz w:val="32"/>
          <w:szCs w:val="32"/>
          <w:lang w:val="en-US" w:eastAsia="zh-CN"/>
        </w:rPr>
        <w:t>30万元，卫生健康支出472.33万元。</w:t>
      </w:r>
    </w:p>
    <w:p w14:paraId="48B148FD">
      <w:pPr>
        <w:pStyle w:val="9"/>
        <w:spacing w:beforeLines="0" w:afterLines="0" w:line="570" w:lineRule="exact"/>
        <w:ind w:firstLine="640"/>
        <w:jc w:val="left"/>
        <w:outlineLvl w:val="0"/>
        <w:rPr>
          <w:rFonts w:hint="eastAsia" w:ascii="Times New Roman" w:hAnsi="Times New Roman" w:eastAsia="黑体"/>
          <w:sz w:val="32"/>
          <w:szCs w:val="24"/>
        </w:rPr>
      </w:pPr>
      <w:r>
        <w:rPr>
          <w:rFonts w:hint="eastAsia" w:ascii="Times New Roman" w:hAnsi="Times New Roman" w:eastAsia="黑体"/>
          <w:sz w:val="32"/>
          <w:szCs w:val="24"/>
        </w:rPr>
        <w:t>三、政府性基金预算支出情况。</w:t>
      </w:r>
    </w:p>
    <w:p w14:paraId="07DBE1DE">
      <w:pPr>
        <w:pStyle w:val="9"/>
        <w:spacing w:beforeLines="0" w:afterLines="0" w:line="570" w:lineRule="exact"/>
        <w:ind w:firstLine="640"/>
        <w:jc w:val="left"/>
        <w:outlineLvl w:val="0"/>
        <w:rPr>
          <w:rFonts w:hint="eastAsia" w:ascii="Times New Roman" w:hAnsi="Times New Roman" w:eastAsia="黑体"/>
          <w:sz w:val="32"/>
          <w:szCs w:val="24"/>
        </w:rPr>
      </w:pPr>
      <w:r>
        <w:rPr>
          <w:rFonts w:hint="eastAsia" w:ascii="Times New Roman" w:hAnsi="Times New Roman" w:eastAsia="仿宋_GB2312"/>
          <w:color w:val="000000"/>
          <w:sz w:val="32"/>
          <w:szCs w:val="24"/>
        </w:rPr>
        <w:t>我单位无政府性基金预算支出情况</w:t>
      </w:r>
    </w:p>
    <w:p w14:paraId="55A5D55B">
      <w:pPr>
        <w:pStyle w:val="9"/>
        <w:spacing w:beforeLines="0" w:afterLines="0" w:line="570" w:lineRule="exact"/>
        <w:ind w:firstLine="640"/>
        <w:jc w:val="left"/>
        <w:outlineLvl w:val="0"/>
        <w:rPr>
          <w:rFonts w:hint="eastAsia" w:ascii="Times New Roman" w:hAnsi="Times New Roman" w:eastAsia="黑体"/>
          <w:sz w:val="32"/>
          <w:szCs w:val="24"/>
        </w:rPr>
      </w:pPr>
      <w:r>
        <w:rPr>
          <w:rFonts w:hint="eastAsia" w:ascii="Times New Roman" w:hAnsi="Times New Roman" w:eastAsia="黑体"/>
          <w:sz w:val="32"/>
          <w:szCs w:val="24"/>
        </w:rPr>
        <w:t>四、国有资本经营预算支出情况。</w:t>
      </w:r>
    </w:p>
    <w:p w14:paraId="7EB80EFD">
      <w:pPr>
        <w:pStyle w:val="9"/>
        <w:spacing w:beforeLines="0" w:afterLines="0" w:line="570" w:lineRule="exact"/>
        <w:ind w:firstLine="640"/>
        <w:jc w:val="left"/>
        <w:outlineLvl w:val="0"/>
        <w:rPr>
          <w:rFonts w:hint="eastAsia" w:ascii="Times New Roman" w:hAnsi="Times New Roman" w:eastAsia="黑体"/>
          <w:sz w:val="32"/>
          <w:szCs w:val="24"/>
        </w:rPr>
      </w:pPr>
      <w:r>
        <w:rPr>
          <w:rFonts w:hint="eastAsia" w:ascii="Times New Roman" w:hAnsi="Times New Roman" w:eastAsia="仿宋_GB2312"/>
          <w:color w:val="000000"/>
          <w:sz w:val="32"/>
          <w:szCs w:val="24"/>
        </w:rPr>
        <w:t>我单位无国有资本经营预算支出情况</w:t>
      </w:r>
    </w:p>
    <w:p w14:paraId="4DD1C1DB">
      <w:pPr>
        <w:pStyle w:val="9"/>
        <w:spacing w:beforeLines="0" w:afterLines="0" w:line="570" w:lineRule="exact"/>
        <w:ind w:firstLine="640"/>
        <w:jc w:val="left"/>
        <w:outlineLvl w:val="0"/>
        <w:rPr>
          <w:rFonts w:hint="eastAsia" w:ascii="Times New Roman" w:hAnsi="Times New Roman" w:eastAsia="黑体"/>
          <w:sz w:val="32"/>
          <w:szCs w:val="24"/>
        </w:rPr>
      </w:pPr>
      <w:r>
        <w:rPr>
          <w:rFonts w:hint="eastAsia" w:ascii="Times New Roman" w:hAnsi="Times New Roman" w:eastAsia="黑体"/>
          <w:sz w:val="32"/>
          <w:szCs w:val="24"/>
        </w:rPr>
        <w:t>五、社会保险基金预算支出情况。</w:t>
      </w:r>
    </w:p>
    <w:p w14:paraId="3537CCFC">
      <w:pPr>
        <w:pStyle w:val="9"/>
        <w:spacing w:beforeLines="0" w:afterLines="0" w:line="570" w:lineRule="exact"/>
        <w:ind w:firstLine="640"/>
        <w:jc w:val="left"/>
        <w:outlineLvl w:val="0"/>
        <w:rPr>
          <w:rFonts w:hint="eastAsia" w:ascii="Times New Roman" w:hAnsi="Times New Roman" w:eastAsia="黑体"/>
          <w:sz w:val="32"/>
          <w:szCs w:val="24"/>
        </w:rPr>
      </w:pPr>
      <w:r>
        <w:rPr>
          <w:rFonts w:hint="eastAsia" w:ascii="Times New Roman" w:hAnsi="Times New Roman" w:eastAsia="仿宋_GB2312"/>
          <w:color w:val="000000"/>
          <w:sz w:val="32"/>
          <w:szCs w:val="24"/>
        </w:rPr>
        <w:t>我单位无社会保险基金预算支出情况</w:t>
      </w:r>
    </w:p>
    <w:p w14:paraId="16FCE6AC">
      <w:pPr>
        <w:spacing w:beforeLines="0" w:afterLines="0" w:line="570" w:lineRule="exact"/>
        <w:ind w:firstLine="645"/>
        <w:jc w:val="left"/>
        <w:outlineLvl w:val="0"/>
        <w:rPr>
          <w:rFonts w:hint="default" w:eastAsia="黑体"/>
          <w:sz w:val="32"/>
          <w:szCs w:val="24"/>
        </w:rPr>
      </w:pPr>
      <w:r>
        <w:rPr>
          <w:rFonts w:hint="eastAsia" w:eastAsia="黑体"/>
          <w:sz w:val="32"/>
          <w:szCs w:val="24"/>
        </w:rPr>
        <w:t>六、部门整体支出绩效情况</w:t>
      </w:r>
    </w:p>
    <w:p w14:paraId="16AC895C">
      <w:pPr>
        <w:numPr>
          <w:ilvl w:val="0"/>
          <w:numId w:val="0"/>
        </w:numPr>
        <w:shd w:val="clear" w:color="auto" w:fill="FFFFFF"/>
        <w:spacing w:line="240" w:lineRule="auto"/>
        <w:ind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四本预算</w:t>
      </w:r>
      <w:r>
        <w:rPr>
          <w:rFonts w:ascii="仿宋" w:hAnsi="仿宋" w:eastAsia="仿宋"/>
          <w:sz w:val="32"/>
          <w:szCs w:val="32"/>
        </w:rPr>
        <w:t>”（</w:t>
      </w:r>
      <w:r>
        <w:rPr>
          <w:rFonts w:hint="eastAsia" w:ascii="仿宋" w:hAnsi="仿宋" w:eastAsia="仿宋"/>
          <w:b/>
          <w:sz w:val="32"/>
          <w:szCs w:val="32"/>
        </w:rPr>
        <w:t xml:space="preserve"> </w:t>
      </w:r>
      <w:r>
        <w:rPr>
          <w:rFonts w:hint="eastAsia" w:ascii="仿宋" w:hAnsi="仿宋" w:eastAsia="仿宋"/>
          <w:sz w:val="32"/>
          <w:szCs w:val="32"/>
        </w:rPr>
        <w:t>一般公共预算、政府性基金预算、国有资本经营预算、社会保险基金预算</w:t>
      </w:r>
      <w:r>
        <w:rPr>
          <w:rFonts w:ascii="仿宋" w:hAnsi="仿宋" w:eastAsia="仿宋"/>
          <w:sz w:val="32"/>
          <w:szCs w:val="32"/>
        </w:rPr>
        <w:t>）中，我中心只有</w:t>
      </w:r>
      <w:r>
        <w:rPr>
          <w:rFonts w:hint="eastAsia" w:ascii="仿宋" w:hAnsi="仿宋" w:eastAsia="仿宋"/>
          <w:sz w:val="32"/>
          <w:szCs w:val="32"/>
        </w:rPr>
        <w:t>一般公共预算，202</w:t>
      </w:r>
      <w:r>
        <w:rPr>
          <w:rFonts w:hint="eastAsia" w:ascii="仿宋" w:hAnsi="仿宋" w:eastAsia="仿宋"/>
          <w:sz w:val="32"/>
          <w:szCs w:val="32"/>
          <w:lang w:val="en-US" w:eastAsia="zh-CN"/>
        </w:rPr>
        <w:t>5</w:t>
      </w:r>
      <w:r>
        <w:rPr>
          <w:rFonts w:hint="eastAsia" w:ascii="仿宋" w:hAnsi="仿宋" w:eastAsia="仿宋"/>
          <w:sz w:val="32"/>
          <w:szCs w:val="32"/>
        </w:rPr>
        <w:t>年我中心整体支出为</w:t>
      </w:r>
      <w:r>
        <w:rPr>
          <w:rFonts w:hint="eastAsia" w:ascii="仿宋" w:hAnsi="仿宋" w:eastAsia="仿宋"/>
          <w:sz w:val="32"/>
          <w:szCs w:val="32"/>
          <w:lang w:val="en-US" w:eastAsia="zh-CN"/>
        </w:rPr>
        <w:t>1087.12</w:t>
      </w:r>
      <w:r>
        <w:rPr>
          <w:rFonts w:hint="eastAsia" w:ascii="仿宋" w:hAnsi="仿宋" w:eastAsia="仿宋"/>
          <w:sz w:val="32"/>
          <w:szCs w:val="32"/>
        </w:rPr>
        <w:t>万元，支出的绩效目标均按省、市业务主管部门下达的各项任务指标和县委县政府的要求全部落实。县财政资金拨付及时，所有开支均实行（县会计管理中心）报帐制，资金管理规范，运行成本合理，社会效益明显。主要业务开展情况概括是：（</w:t>
      </w:r>
      <w:r>
        <w:rPr>
          <w:rFonts w:hint="eastAsia" w:ascii="仿宋" w:hAnsi="仿宋" w:eastAsia="仿宋"/>
          <w:sz w:val="32"/>
          <w:szCs w:val="32"/>
          <w:lang w:val="en-US" w:eastAsia="zh-CN"/>
        </w:rPr>
        <w:t>1</w:t>
      </w:r>
      <w:r>
        <w:rPr>
          <w:rFonts w:hint="eastAsia" w:ascii="仿宋" w:hAnsi="仿宋" w:eastAsia="仿宋"/>
          <w:sz w:val="32"/>
          <w:szCs w:val="32"/>
        </w:rPr>
        <w:t>）</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全年累计报告法定传染病3450例，无甲类传染病报告；乙类传染病报告501例，其中发病前3的为：新型冠状病毒感染206例（5.97%）、病毒性肝炎132例（3.83%）、肺结核69例（2.0%）；丙类传染病报告2949例，其中发病前3为:流行性感冒2599例（75.33%）、手足口289（8.38%）、其他感染性腹泻54（1.57%）。甲乙类年发病率为232.65/10万，低于既往5年平均发病率（460.16/10万）。</w:t>
      </w:r>
      <w:r>
        <w:rPr>
          <w:rFonts w:hint="eastAsia" w:ascii="仿宋" w:hAnsi="仿宋" w:eastAsia="仿宋"/>
          <w:sz w:val="32"/>
          <w:szCs w:val="32"/>
        </w:rPr>
        <w:t>（</w:t>
      </w:r>
      <w:r>
        <w:rPr>
          <w:rFonts w:hint="eastAsia" w:ascii="仿宋" w:hAnsi="仿宋" w:eastAsia="仿宋"/>
          <w:sz w:val="32"/>
          <w:szCs w:val="32"/>
          <w:lang w:val="en-US" w:eastAsia="zh-CN"/>
        </w:rPr>
        <w:t>2</w:t>
      </w:r>
      <w:r>
        <w:rPr>
          <w:rFonts w:hint="eastAsia" w:ascii="仿宋" w:hAnsi="仿宋" w:eastAsia="仿宋"/>
          <w:sz w:val="32"/>
          <w:szCs w:val="32"/>
        </w:rPr>
        <w:t>）</w:t>
      </w:r>
      <w:r>
        <w:rPr>
          <w:rFonts w:hint="eastAsia" w:ascii="仿宋" w:hAnsi="仿宋" w:eastAsia="仿宋"/>
          <w:color w:val="000000"/>
          <w:sz w:val="32"/>
          <w:szCs w:val="32"/>
        </w:rPr>
        <w:t>艾滋病、结核病防治完成了省市各项任务指标。（</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）免疫规划疫苗接种率达到了</w:t>
      </w:r>
      <w:r>
        <w:rPr>
          <w:rFonts w:hint="eastAsia" w:ascii="仿宋" w:hAnsi="仿宋" w:eastAsia="仿宋"/>
          <w:color w:val="000000"/>
          <w:sz w:val="32"/>
          <w:szCs w:val="32"/>
          <w:lang w:val="en-US" w:eastAsia="zh-CN"/>
        </w:rPr>
        <w:t>97.33</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）各项卫生检测任务超额和保质完成等等。</w:t>
      </w:r>
    </w:p>
    <w:p w14:paraId="79E0EEF7">
      <w:pPr>
        <w:pStyle w:val="9"/>
        <w:spacing w:beforeLines="0" w:afterLines="0" w:line="570" w:lineRule="exact"/>
        <w:ind w:firstLine="640"/>
        <w:jc w:val="left"/>
        <w:outlineLvl w:val="0"/>
        <w:rPr>
          <w:rFonts w:hint="default" w:ascii="Times New Roman" w:hAnsi="Times New Roman" w:eastAsia="黑体"/>
          <w:sz w:val="32"/>
          <w:szCs w:val="24"/>
        </w:rPr>
      </w:pPr>
      <w:r>
        <w:rPr>
          <w:rFonts w:hint="eastAsia" w:ascii="Times New Roman" w:hAnsi="Times New Roman" w:eastAsia="黑体"/>
          <w:sz w:val="32"/>
          <w:szCs w:val="24"/>
        </w:rPr>
        <w:t>七、存在的问题及原因分析</w:t>
      </w:r>
    </w:p>
    <w:p w14:paraId="005F6EF5">
      <w:pPr>
        <w:pStyle w:val="10"/>
        <w:ind w:firstLine="800" w:firstLineChars="25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年我中心的预算支出执行，基本上没有偏离绩效目标。</w:t>
      </w:r>
    </w:p>
    <w:p w14:paraId="2A25803E">
      <w:pPr>
        <w:spacing w:beforeLines="0" w:afterLines="0" w:line="570" w:lineRule="exact"/>
        <w:ind w:firstLine="640" w:firstLineChars="200"/>
        <w:jc w:val="left"/>
        <w:outlineLvl w:val="0"/>
        <w:rPr>
          <w:rFonts w:hint="eastAsia" w:eastAsia="黑体"/>
          <w:sz w:val="32"/>
          <w:szCs w:val="24"/>
        </w:rPr>
      </w:pPr>
      <w:r>
        <w:rPr>
          <w:rFonts w:hint="eastAsia" w:eastAsia="黑体"/>
          <w:sz w:val="32"/>
          <w:szCs w:val="24"/>
        </w:rPr>
        <w:t>八、下一步改进措施</w:t>
      </w:r>
    </w:p>
    <w:p w14:paraId="6BCB8CA9">
      <w:pPr>
        <w:pStyle w:val="10"/>
        <w:ind w:firstLine="640" w:firstLineChars="200"/>
        <w:rPr>
          <w:rFonts w:hint="eastAsia" w:ascii="仿宋" w:hAnsi="仿宋" w:eastAsia="仿宋"/>
          <w:sz w:val="32"/>
          <w:szCs w:val="32"/>
        </w:rPr>
      </w:pPr>
      <w:r>
        <w:rPr>
          <w:rFonts w:hint="eastAsia" w:ascii="仿宋" w:hAnsi="仿宋" w:eastAsia="仿宋"/>
          <w:sz w:val="32"/>
          <w:szCs w:val="32"/>
        </w:rPr>
        <w:t>加强中心部门预算的编报工作，制定实现绩效目标的具体详细计划和工作措施。</w:t>
      </w:r>
    </w:p>
    <w:p w14:paraId="4C29A12E">
      <w:pPr>
        <w:spacing w:beforeLines="0" w:afterLines="0" w:line="570" w:lineRule="exact"/>
        <w:ind w:firstLine="640" w:firstLineChars="200"/>
        <w:jc w:val="left"/>
        <w:outlineLvl w:val="0"/>
        <w:rPr>
          <w:rFonts w:hint="eastAsia" w:eastAsia="黑体"/>
          <w:sz w:val="32"/>
          <w:szCs w:val="24"/>
        </w:rPr>
      </w:pPr>
      <w:r>
        <w:rPr>
          <w:rFonts w:hint="eastAsia" w:eastAsia="黑体"/>
          <w:sz w:val="32"/>
          <w:szCs w:val="24"/>
        </w:rPr>
        <w:t>九、部门整体支出绩效自评结果拟应用和公开情况</w:t>
      </w:r>
    </w:p>
    <w:p w14:paraId="618E82B7">
      <w:pPr>
        <w:pStyle w:val="10"/>
        <w:ind w:firstLine="800" w:firstLineChars="250"/>
        <w:rPr>
          <w:rFonts w:hint="eastAsia" w:ascii="仿宋" w:hAnsi="仿宋" w:eastAsia="仿宋"/>
          <w:sz w:val="32"/>
          <w:szCs w:val="32"/>
        </w:rPr>
      </w:pPr>
      <w:r>
        <w:rPr>
          <w:rFonts w:hint="eastAsia" w:ascii="仿宋" w:hAnsi="仿宋" w:eastAsia="仿宋"/>
          <w:sz w:val="32"/>
          <w:szCs w:val="32"/>
        </w:rPr>
        <w:t>我中心202</w:t>
      </w:r>
      <w:r>
        <w:rPr>
          <w:rFonts w:hint="eastAsia" w:ascii="仿宋" w:hAnsi="仿宋" w:eastAsia="仿宋"/>
          <w:sz w:val="32"/>
          <w:szCs w:val="32"/>
          <w:lang w:val="en-US" w:eastAsia="zh-CN"/>
        </w:rPr>
        <w:t>5</w:t>
      </w:r>
      <w:r>
        <w:rPr>
          <w:rFonts w:hint="eastAsia" w:ascii="仿宋" w:hAnsi="仿宋" w:eastAsia="仿宋"/>
          <w:sz w:val="32"/>
          <w:szCs w:val="32"/>
        </w:rPr>
        <w:t>年绩效自评结果及时向社会进行了公示。</w:t>
      </w:r>
    </w:p>
    <w:p w14:paraId="1EB91A04">
      <w:pPr>
        <w:spacing w:beforeLines="0" w:afterLines="0" w:line="570" w:lineRule="exact"/>
        <w:ind w:firstLine="640" w:firstLineChars="200"/>
        <w:jc w:val="left"/>
        <w:rPr>
          <w:rFonts w:hint="default" w:eastAsia="黑体"/>
          <w:sz w:val="32"/>
          <w:szCs w:val="24"/>
        </w:rPr>
      </w:pPr>
      <w:r>
        <w:rPr>
          <w:rFonts w:hint="eastAsia" w:eastAsia="黑体"/>
          <w:sz w:val="32"/>
          <w:szCs w:val="24"/>
          <w:lang w:eastAsia="zh-CN"/>
        </w:rPr>
        <w:t>无</w:t>
      </w:r>
      <w:r>
        <w:rPr>
          <w:rFonts w:hint="eastAsia" w:eastAsia="黑体"/>
          <w:sz w:val="32"/>
          <w:szCs w:val="24"/>
        </w:rPr>
        <w:t>其他需要说明的情况</w:t>
      </w:r>
    </w:p>
    <w:p w14:paraId="50E076BB">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571B5DDE">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r>
        <w:rPr>
          <w:rFonts w:hint="eastAsia" w:ascii="黑体" w:hAnsi="黑体" w:eastAsia="黑体" w:cs="黑体"/>
          <w:sz w:val="32"/>
          <w:szCs w:val="32"/>
        </w:rPr>
        <w:t>附件2</w:t>
      </w:r>
    </w:p>
    <w:p w14:paraId="277648FF">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0F13F940">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年度部门整体支出绩效评价基础数据表</w:t>
      </w:r>
    </w:p>
    <w:tbl>
      <w:tblPr>
        <w:tblStyle w:val="6"/>
        <w:tblW w:w="9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00"/>
        <w:gridCol w:w="1062"/>
        <w:gridCol w:w="784"/>
        <w:gridCol w:w="1228"/>
        <w:gridCol w:w="1062"/>
        <w:gridCol w:w="1027"/>
        <w:gridCol w:w="1045"/>
      </w:tblGrid>
      <w:tr w14:paraId="0A4971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62DDF48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财政供养人员情况（人）</w:t>
            </w:r>
          </w:p>
        </w:tc>
        <w:tc>
          <w:tcPr>
            <w:tcW w:w="1846"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7208202B">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编制数</w:t>
            </w:r>
          </w:p>
        </w:tc>
        <w:tc>
          <w:tcPr>
            <w:tcW w:w="2290"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30C5C391">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年实际在职人数</w:t>
            </w:r>
          </w:p>
        </w:tc>
        <w:tc>
          <w:tcPr>
            <w:tcW w:w="2072" w:type="dxa"/>
            <w:gridSpan w:val="2"/>
            <w:tcBorders>
              <w:top w:val="single" w:color="auto" w:sz="12" w:space="0"/>
              <w:left w:val="single" w:color="auto" w:sz="6" w:space="0"/>
              <w:bottom w:val="single" w:color="auto" w:sz="6" w:space="0"/>
              <w:right w:val="single" w:color="auto" w:sz="12" w:space="0"/>
              <w:tl2br w:val="nil"/>
              <w:tr2bl w:val="nil"/>
            </w:tcBorders>
            <w:noWrap w:val="0"/>
            <w:vAlign w:val="center"/>
          </w:tcPr>
          <w:p w14:paraId="09675E67">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控制率</w:t>
            </w:r>
          </w:p>
        </w:tc>
      </w:tr>
      <w:tr w14:paraId="27C949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CA3330B">
            <w:pPr>
              <w:spacing w:beforeLines="0" w:afterLines="0"/>
              <w:jc w:val="left"/>
              <w:rPr>
                <w:rFonts w:hint="eastAsia" w:asciiTheme="minorEastAsia" w:hAnsiTheme="minorEastAsia" w:eastAsiaTheme="minorEastAsia" w:cstheme="minorEastAsia"/>
                <w:sz w:val="24"/>
                <w:szCs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4BB913D">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43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80F932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37</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1A5190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86%</w:t>
            </w:r>
            <w:r>
              <w:rPr>
                <w:rFonts w:hint="eastAsia" w:asciiTheme="minorEastAsia" w:hAnsiTheme="minorEastAsia" w:eastAsiaTheme="minorEastAsia" w:cstheme="minorEastAsia"/>
                <w:sz w:val="24"/>
                <w:szCs w:val="24"/>
              </w:rPr>
              <w:t>　</w:t>
            </w:r>
          </w:p>
        </w:tc>
      </w:tr>
      <w:tr w14:paraId="6BBA80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8DD6FD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经费控制情况（万元）</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EEEF545">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年决算数</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35FE1CB">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年预算数</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725C2DA">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年决算数</w:t>
            </w:r>
          </w:p>
        </w:tc>
      </w:tr>
      <w:tr w14:paraId="58AEF0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D4BFB7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一、部门基本支出</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0D63370">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520.7</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F2CF338">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552.05</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34E7C46">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584.79</w:t>
            </w:r>
          </w:p>
        </w:tc>
      </w:tr>
      <w:tr w14:paraId="3A50D8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C689C58">
            <w:pPr>
              <w:spacing w:beforeLines="0" w:afterLine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4153CCD">
            <w:pPr>
              <w:spacing w:beforeLines="0" w:afterLines="0"/>
              <w:jc w:val="center"/>
              <w:rPr>
                <w:rFonts w:hint="eastAsia" w:asciiTheme="minorEastAsia" w:hAnsiTheme="minorEastAsia" w:eastAsiaTheme="minorEastAsia" w:cstheme="minorEastAsia"/>
                <w:b/>
                <w:sz w:val="24"/>
                <w:szCs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BDC2317">
            <w:pPr>
              <w:spacing w:beforeLines="0" w:afterLines="0"/>
              <w:jc w:val="center"/>
              <w:rPr>
                <w:rFonts w:hint="eastAsia" w:asciiTheme="minorEastAsia" w:hAnsiTheme="minorEastAsia" w:eastAsiaTheme="minorEastAsia" w:cstheme="minorEastAsia"/>
                <w:b/>
                <w:sz w:val="24"/>
                <w:szCs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1DCE1DD">
            <w:pPr>
              <w:spacing w:beforeLines="0" w:afterLines="0"/>
              <w:jc w:val="center"/>
              <w:rPr>
                <w:rFonts w:hint="eastAsia" w:asciiTheme="minorEastAsia" w:hAnsiTheme="minorEastAsia" w:eastAsiaTheme="minorEastAsia" w:cstheme="minorEastAsia"/>
                <w:b/>
                <w:sz w:val="24"/>
                <w:szCs w:val="24"/>
              </w:rPr>
            </w:pPr>
          </w:p>
        </w:tc>
      </w:tr>
      <w:tr w14:paraId="54674D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588A872">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其中：办公费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1A7058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463B97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63C9C5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　</w:t>
            </w:r>
          </w:p>
        </w:tc>
      </w:tr>
      <w:tr w14:paraId="406242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296452D">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水费、电费、差旅费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E5CADF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4.5</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59BF64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1.98</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DBA2DE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1.96</w:t>
            </w:r>
            <w:r>
              <w:rPr>
                <w:rFonts w:hint="eastAsia" w:asciiTheme="minorEastAsia" w:hAnsiTheme="minorEastAsia" w:eastAsiaTheme="minorEastAsia" w:cstheme="minorEastAsia"/>
                <w:sz w:val="24"/>
                <w:szCs w:val="24"/>
              </w:rPr>
              <w:t>　</w:t>
            </w:r>
          </w:p>
        </w:tc>
      </w:tr>
      <w:tr w14:paraId="020166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B46EFD8">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会议费、培训费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54377A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56C26E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FBE3CE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5F5A0D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9707BBD">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A374A4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10.46</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AFCAB5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74B599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5.99</w:t>
            </w:r>
            <w:r>
              <w:rPr>
                <w:rFonts w:hint="eastAsia" w:asciiTheme="minorEastAsia" w:hAnsiTheme="minorEastAsia" w:eastAsiaTheme="minorEastAsia" w:cstheme="minorEastAsia"/>
                <w:sz w:val="24"/>
                <w:szCs w:val="24"/>
              </w:rPr>
              <w:t>　</w:t>
            </w:r>
          </w:p>
        </w:tc>
      </w:tr>
      <w:tr w14:paraId="7FD4D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65C9089">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1.公务用车购置和维护经费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F56DF21">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5.99</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4FB6CF9">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07530F6">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5.99</w:t>
            </w:r>
            <w:r>
              <w:rPr>
                <w:rFonts w:hint="eastAsia" w:asciiTheme="minorEastAsia" w:hAnsiTheme="minorEastAsia" w:eastAsiaTheme="minorEastAsia" w:cstheme="minorEastAsia"/>
                <w:sz w:val="24"/>
                <w:szCs w:val="24"/>
              </w:rPr>
              <w:t>　</w:t>
            </w:r>
          </w:p>
        </w:tc>
      </w:tr>
      <w:tr w14:paraId="780A9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FD1F358">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其中：公务车购置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8E6D4F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4AE31DD">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77B696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67AB9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FECBCC0">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公务车运行维护</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B39532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5.99</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92D335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A27E2B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5.99</w:t>
            </w:r>
            <w:r>
              <w:rPr>
                <w:rFonts w:hint="eastAsia" w:asciiTheme="minorEastAsia" w:hAnsiTheme="minorEastAsia" w:eastAsiaTheme="minorEastAsia" w:cstheme="minorEastAsia"/>
                <w:sz w:val="24"/>
                <w:szCs w:val="24"/>
              </w:rPr>
              <w:t>　</w:t>
            </w:r>
          </w:p>
        </w:tc>
      </w:tr>
      <w:tr w14:paraId="0AEBF3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CB7DD3B">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2.出国经费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5927A1A">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0CE64F1">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AE94843">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r>
      <w:tr w14:paraId="10F71D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D20344C">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3.公务接待</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76ED237">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5.48</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81F4DE9">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B2DBC16">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r>
      <w:tr w14:paraId="1C0881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C416451">
            <w:pPr>
              <w:spacing w:beforeLines="0" w:afterLines="0"/>
              <w:ind w:firstLine="960" w:firstLineChars="4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二、项目支出小计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9B1FECE">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680.92</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4A7AC42">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466.77</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7D3CF38">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502.33</w:t>
            </w:r>
          </w:p>
        </w:tc>
      </w:tr>
      <w:tr w14:paraId="5E83F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746E7E6">
            <w:pPr>
              <w:spacing w:beforeLines="0" w:afterLine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 xml:space="preserve">  1.</w:t>
            </w:r>
            <w:r>
              <w:rPr>
                <w:rFonts w:hint="eastAsia" w:asciiTheme="minorEastAsia" w:hAnsiTheme="minorEastAsia" w:eastAsiaTheme="minorEastAsia" w:cstheme="minorEastAsia"/>
                <w:sz w:val="24"/>
                <w:szCs w:val="24"/>
                <w:lang w:eastAsia="zh-CN"/>
              </w:rPr>
              <w:t>重大传染病防控</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84A5C6E">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247.9</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DA666FE">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302CB20">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208.7</w:t>
            </w:r>
          </w:p>
        </w:tc>
      </w:tr>
      <w:tr w14:paraId="4A8A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9F651DE">
            <w:pPr>
              <w:spacing w:beforeLines="0" w:afterLines="0"/>
              <w:ind w:firstLine="240" w:firstLineChars="10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疫苗成本及非税收入</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8725CC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433.02</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86AFEC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256.77</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6C7DFF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293.63</w:t>
            </w:r>
            <w:r>
              <w:rPr>
                <w:rFonts w:hint="eastAsia" w:asciiTheme="minorEastAsia" w:hAnsiTheme="minorEastAsia" w:eastAsiaTheme="minorEastAsia" w:cstheme="minorEastAsia"/>
                <w:sz w:val="24"/>
                <w:szCs w:val="24"/>
              </w:rPr>
              <w:t>　</w:t>
            </w:r>
          </w:p>
        </w:tc>
      </w:tr>
      <w:tr w14:paraId="124280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E7CA409">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政府采购金额</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DB8C72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6FE774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0FFFC6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156B03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AA45E8C">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部门基本支出预算调整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10519D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ADAF13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39342A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16F6C2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00"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39ABC9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楼堂馆所控制情况</w:t>
            </w:r>
          </w:p>
          <w:p w14:paraId="1E02A01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年完工项目）</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358A46">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批复规模</w:t>
            </w:r>
          </w:p>
          <w:p w14:paraId="1940AA63">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811B1F">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实际规模（㎡）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E93BB7">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规模控制率</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D6CCFB">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预算投资（万元）</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9FF4C0">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实际投资（万元）</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A3EDA3D">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投资概算控制率</w:t>
            </w:r>
          </w:p>
        </w:tc>
      </w:tr>
      <w:tr w14:paraId="41489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BA1012E">
            <w:pPr>
              <w:spacing w:beforeLines="0" w:afterLines="0"/>
              <w:jc w:val="left"/>
              <w:rPr>
                <w:rFonts w:hint="eastAsia" w:asciiTheme="minorEastAsia" w:hAnsiTheme="minorEastAsia" w:eastAsiaTheme="minorEastAsia" w:cstheme="minorEastAsia"/>
                <w:sz w:val="24"/>
                <w:szCs w:val="24"/>
              </w:rPr>
            </w:pP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1338B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0B5E77">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62F0EC">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F1C30C">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BF73F6">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78D0706">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0EEE77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3400"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2832988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厉行节约保障措施</w:t>
            </w:r>
          </w:p>
        </w:tc>
        <w:tc>
          <w:tcPr>
            <w:tcW w:w="6208" w:type="dxa"/>
            <w:gridSpan w:val="6"/>
            <w:tcBorders>
              <w:top w:val="single" w:color="auto" w:sz="6" w:space="0"/>
              <w:left w:val="single" w:color="auto" w:sz="6" w:space="0"/>
              <w:bottom w:val="single" w:color="auto" w:sz="12" w:space="0"/>
              <w:right w:val="single" w:color="auto" w:sz="12" w:space="0"/>
              <w:tl2br w:val="nil"/>
              <w:tr2bl w:val="nil"/>
            </w:tcBorders>
            <w:noWrap w:val="0"/>
            <w:vAlign w:val="center"/>
          </w:tcPr>
          <w:p w14:paraId="7B8E131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bl>
    <w:p w14:paraId="6E8EFC3E">
      <w:pPr>
        <w:spacing w:beforeLines="0" w:afterLines="0" w:line="100" w:lineRule="exact"/>
        <w:jc w:val="left"/>
        <w:rPr>
          <w:rFonts w:hint="eastAsia" w:asciiTheme="minorEastAsia" w:hAnsiTheme="minorEastAsia" w:eastAsiaTheme="minorEastAsia" w:cstheme="minorEastAsia"/>
          <w:sz w:val="24"/>
          <w:szCs w:val="24"/>
        </w:rPr>
      </w:pPr>
    </w:p>
    <w:p w14:paraId="444CFD99">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说明：“项目支出”需要填报基本支出以外的所有项目支出情况，“公用经费”填报基本支出中的一般商品和服务支出。</w:t>
      </w:r>
    </w:p>
    <w:p w14:paraId="1A50DDF0">
      <w:pPr>
        <w:spacing w:beforeLines="0" w:afterLines="0" w:line="100" w:lineRule="exact"/>
        <w:jc w:val="left"/>
        <w:rPr>
          <w:rFonts w:hint="eastAsia" w:asciiTheme="minorEastAsia" w:hAnsiTheme="minorEastAsia" w:eastAsiaTheme="minorEastAsia" w:cstheme="minorEastAsia"/>
          <w:sz w:val="24"/>
          <w:szCs w:val="24"/>
        </w:rPr>
      </w:pPr>
    </w:p>
    <w:p w14:paraId="652BF8D3">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sz w:val="32"/>
          <w:szCs w:val="24"/>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eastAsia="zh-CN"/>
        </w:rPr>
        <w:t>蒋亚玲</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2026.4.17</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0746-7723769</w:t>
      </w:r>
      <w:r>
        <w:rPr>
          <w:rFonts w:hint="eastAsia" w:asciiTheme="minorEastAsia" w:hAnsiTheme="minorEastAsia" w:eastAsiaTheme="minorEastAsia" w:cstheme="minorEastAsia"/>
          <w:sz w:val="24"/>
          <w:szCs w:val="24"/>
        </w:rPr>
        <w:t xml:space="preserve">  单位负责人签字：</w:t>
      </w:r>
      <w:r>
        <w:rPr>
          <w:rFonts w:hint="eastAsia" w:asciiTheme="minorEastAsia" w:hAnsiTheme="minorEastAsia" w:eastAsiaTheme="minorEastAsia" w:cstheme="minorEastAsia"/>
          <w:sz w:val="24"/>
          <w:szCs w:val="24"/>
          <w:lang w:eastAsia="zh-CN"/>
        </w:rPr>
        <w:t>张政</w:t>
      </w:r>
      <w:r>
        <w:rPr>
          <w:rFonts w:hint="default" w:eastAsia="仿宋_GB2312"/>
          <w:sz w:val="22"/>
          <w:szCs w:val="24"/>
        </w:rPr>
        <w:br w:type="page"/>
      </w:r>
      <w:r>
        <w:rPr>
          <w:rFonts w:hint="eastAsia" w:ascii="黑体" w:hAnsi="黑体" w:eastAsia="黑体" w:cs="黑体"/>
          <w:sz w:val="32"/>
          <w:szCs w:val="32"/>
        </w:rPr>
        <w:t>附件3</w:t>
      </w:r>
    </w:p>
    <w:p w14:paraId="4ACACD4B">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年度部门整体支出绩效自评表</w:t>
      </w:r>
    </w:p>
    <w:tbl>
      <w:tblPr>
        <w:tblStyle w:val="6"/>
        <w:tblW w:w="93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62"/>
        <w:gridCol w:w="948"/>
        <w:gridCol w:w="930"/>
        <w:gridCol w:w="1078"/>
        <w:gridCol w:w="68"/>
        <w:gridCol w:w="1078"/>
        <w:gridCol w:w="1202"/>
        <w:gridCol w:w="718"/>
        <w:gridCol w:w="884"/>
        <w:gridCol w:w="1443"/>
      </w:tblGrid>
      <w:tr w14:paraId="186796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67186B9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县</w:t>
            </w:r>
            <w:r>
              <w:rPr>
                <w:rFonts w:hint="eastAsia" w:asciiTheme="minorEastAsia" w:hAnsiTheme="minorEastAsia" w:eastAsiaTheme="minorEastAsia" w:cstheme="minorEastAsia"/>
                <w:color w:val="000000"/>
                <w:sz w:val="24"/>
                <w:szCs w:val="24"/>
              </w:rPr>
              <w:t>级预算部门名称</w:t>
            </w:r>
          </w:p>
        </w:tc>
        <w:tc>
          <w:tcPr>
            <w:tcW w:w="8349" w:type="dxa"/>
            <w:gridSpan w:val="9"/>
            <w:tcBorders>
              <w:top w:val="single" w:color="auto" w:sz="12" w:space="0"/>
              <w:left w:val="single" w:color="auto" w:sz="6" w:space="0"/>
              <w:bottom w:val="single" w:color="auto" w:sz="6" w:space="0"/>
              <w:right w:val="single" w:color="auto" w:sz="12" w:space="0"/>
              <w:tl2br w:val="nil"/>
              <w:tr2bl w:val="nil"/>
            </w:tcBorders>
            <w:noWrap w:val="0"/>
            <w:vAlign w:val="center"/>
          </w:tcPr>
          <w:p w14:paraId="6E4C128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双牌县疾病预防控制中心</w:t>
            </w:r>
            <w:r>
              <w:rPr>
                <w:rFonts w:hint="eastAsia" w:asciiTheme="minorEastAsia" w:hAnsiTheme="minorEastAsia" w:eastAsiaTheme="minorEastAsia" w:cstheme="minorEastAsia"/>
                <w:color w:val="000000"/>
                <w:sz w:val="24"/>
                <w:szCs w:val="24"/>
              </w:rPr>
              <w:t>　</w:t>
            </w:r>
          </w:p>
        </w:tc>
      </w:tr>
      <w:tr w14:paraId="4654E7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A4996F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年度预</w:t>
            </w:r>
          </w:p>
          <w:p w14:paraId="788EF2A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算申请</w:t>
            </w:r>
          </w:p>
          <w:p w14:paraId="6C5E15E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12B7804">
            <w:pPr>
              <w:spacing w:beforeLines="0" w:afterLines="0" w:line="240" w:lineRule="exact"/>
              <w:jc w:val="center"/>
              <w:rPr>
                <w:rFonts w:hint="eastAsia" w:asciiTheme="minorEastAsia" w:hAnsiTheme="minorEastAsia" w:eastAsiaTheme="minorEastAsia" w:cstheme="minorEastAsia"/>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83080AE">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年初预算数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1AC8FD">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全年预算数</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148C74">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全年执行数</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5BF911">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45671D">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E9A8C6B">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2C0C60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EE846E9">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6786AB8">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年度资金总额</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600AB03">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1087.12</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1B9CA2">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1087.12</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314DED">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1087.12</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9FCD63">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D86097">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87BA66A">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r>
      <w:tr w14:paraId="63CC23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9FA23B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4F4E8C1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按收入性质分：</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7A37828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按支出性质分：</w:t>
            </w:r>
          </w:p>
        </w:tc>
      </w:tr>
      <w:tr w14:paraId="7C8413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C0E8E29">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0328F326">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xml:space="preserve">  其中：  一般公共预算：</w:t>
            </w:r>
            <w:r>
              <w:rPr>
                <w:rFonts w:hint="eastAsia" w:asciiTheme="minorEastAsia" w:hAnsiTheme="minorEastAsia" w:eastAsiaTheme="minorEastAsia" w:cstheme="minorEastAsia"/>
                <w:color w:val="000000"/>
                <w:sz w:val="24"/>
                <w:szCs w:val="24"/>
                <w:lang w:val="en-US" w:eastAsia="zh-CN"/>
              </w:rPr>
              <w:t>1057.12</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C244346">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其中：基本支出：</w:t>
            </w:r>
            <w:r>
              <w:rPr>
                <w:rFonts w:hint="eastAsia" w:asciiTheme="minorEastAsia" w:hAnsiTheme="minorEastAsia" w:eastAsiaTheme="minorEastAsia" w:cstheme="minorEastAsia"/>
                <w:color w:val="000000"/>
                <w:sz w:val="24"/>
                <w:szCs w:val="24"/>
                <w:lang w:val="en-US" w:eastAsia="zh-CN"/>
              </w:rPr>
              <w:t>584.79</w:t>
            </w:r>
          </w:p>
        </w:tc>
      </w:tr>
      <w:tr w14:paraId="6994B4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FF6233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47A708D3">
            <w:pPr>
              <w:spacing w:beforeLines="0" w:afterLines="0" w:line="240" w:lineRule="exact"/>
              <w:ind w:firstLine="960" w:firstLineChars="4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政府性基金拨款：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7575E3B4">
            <w:pPr>
              <w:spacing w:beforeLines="0" w:afterLines="0" w:line="240" w:lineRule="exact"/>
              <w:ind w:firstLine="720" w:firstLineChars="30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项目支出：</w:t>
            </w:r>
            <w:r>
              <w:rPr>
                <w:rFonts w:hint="eastAsia" w:asciiTheme="minorEastAsia" w:hAnsiTheme="minorEastAsia" w:eastAsiaTheme="minorEastAsia" w:cstheme="minorEastAsia"/>
                <w:color w:val="000000"/>
                <w:sz w:val="24"/>
                <w:szCs w:val="24"/>
                <w:lang w:val="en-US" w:eastAsia="zh-CN"/>
              </w:rPr>
              <w:t>502.33</w:t>
            </w:r>
          </w:p>
        </w:tc>
      </w:tr>
      <w:tr w14:paraId="76859D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F8C796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351CC224">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纳入专户管理的非税收入拨款：</w:t>
            </w:r>
            <w:r>
              <w:rPr>
                <w:rFonts w:hint="eastAsia" w:asciiTheme="minorEastAsia" w:hAnsiTheme="minorEastAsia" w:eastAsiaTheme="minorEastAsia" w:cstheme="minorEastAsia"/>
                <w:color w:val="000000"/>
                <w:sz w:val="24"/>
                <w:szCs w:val="24"/>
                <w:lang w:val="en-US" w:eastAsia="zh-CN"/>
              </w:rPr>
              <w:t>30</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57EDB8C">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17618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CCD1E0E">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38AEF921">
            <w:pPr>
              <w:spacing w:beforeLines="0" w:afterLines="0" w:line="240" w:lineRule="exact"/>
              <w:ind w:firstLine="1680" w:firstLineChars="7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A5AB25D">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7EAA7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D84D1C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26DE906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A80D35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54F640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2E3CFAB">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7CB47865">
            <w:pPr>
              <w:widowControl/>
              <w:ind w:left="840" w:hanging="840" w:hangingChars="400"/>
              <w:jc w:val="both"/>
              <w:rPr>
                <w:rFonts w:hint="default" w:eastAsia="仿宋_GB2312"/>
                <w:color w:val="000000"/>
                <w:kern w:val="0"/>
                <w:lang w:val="en-US" w:eastAsia="zh-CN"/>
              </w:rPr>
            </w:pPr>
            <w:r>
              <w:rPr>
                <w:rFonts w:hint="eastAsia" w:eastAsia="仿宋_GB2312"/>
                <w:color w:val="000000"/>
                <w:kern w:val="0"/>
                <w:lang w:val="en-US" w:eastAsia="zh-CN"/>
              </w:rPr>
              <w:t>目标1：完成手足口、结肺病、艾滋病重点传染病防控各项任务指标。</w:t>
            </w:r>
          </w:p>
          <w:p w14:paraId="387B1498">
            <w:pPr>
              <w:widowControl/>
              <w:jc w:val="both"/>
              <w:rPr>
                <w:rFonts w:hint="eastAsia" w:eastAsia="仿宋_GB2312"/>
                <w:color w:val="000000"/>
                <w:kern w:val="0"/>
                <w:lang w:val="en-US" w:eastAsia="zh-CN"/>
              </w:rPr>
            </w:pPr>
            <w:r>
              <w:rPr>
                <w:rFonts w:hint="eastAsia" w:eastAsia="仿宋_GB2312"/>
                <w:color w:val="000000"/>
                <w:kern w:val="0"/>
                <w:lang w:val="en-US" w:eastAsia="zh-CN"/>
              </w:rPr>
              <w:t>目标2：</w:t>
            </w:r>
            <w:r>
              <w:rPr>
                <w:rFonts w:eastAsia="仿宋_GB2312"/>
                <w:color w:val="000000"/>
                <w:kern w:val="0"/>
              </w:rPr>
              <w:t xml:space="preserve"> </w:t>
            </w:r>
            <w:r>
              <w:rPr>
                <w:rFonts w:hint="eastAsia" w:eastAsia="仿宋_GB2312"/>
                <w:color w:val="000000"/>
                <w:kern w:val="0"/>
                <w:lang w:val="en-US" w:eastAsia="zh-CN"/>
              </w:rPr>
              <w:t>完成免疫规划工作各项任务指标。</w:t>
            </w:r>
          </w:p>
          <w:p w14:paraId="2FAB7EAF">
            <w:pPr>
              <w:widowControl/>
              <w:jc w:val="both"/>
              <w:rPr>
                <w:rFonts w:hint="eastAsia" w:eastAsia="仿宋_GB2312"/>
                <w:color w:val="000000"/>
                <w:kern w:val="0"/>
                <w:lang w:val="en-US" w:eastAsia="zh-CN"/>
              </w:rPr>
            </w:pPr>
            <w:r>
              <w:rPr>
                <w:rFonts w:hint="eastAsia" w:eastAsia="仿宋_GB2312"/>
                <w:color w:val="000000"/>
                <w:kern w:val="0"/>
                <w:lang w:val="en-US" w:eastAsia="zh-CN"/>
              </w:rPr>
              <w:t>目标3、完成卫生监测、学校卫生等各项工作指标。</w:t>
            </w:r>
          </w:p>
          <w:p w14:paraId="5CF54310">
            <w:pPr>
              <w:widowControl/>
              <w:jc w:val="both"/>
              <w:rPr>
                <w:rFonts w:hint="eastAsia" w:eastAsia="仿宋_GB2312"/>
                <w:color w:val="000000"/>
                <w:kern w:val="0"/>
                <w:lang w:val="en-US" w:eastAsia="zh-CN"/>
              </w:rPr>
            </w:pPr>
            <w:r>
              <w:rPr>
                <w:rFonts w:hint="eastAsia" w:eastAsia="仿宋_GB2312"/>
                <w:color w:val="000000"/>
                <w:kern w:val="0"/>
                <w:lang w:val="en-US" w:eastAsia="zh-CN"/>
              </w:rPr>
              <w:t>目标4：全民健康开展健康教育。</w:t>
            </w:r>
          </w:p>
          <w:p w14:paraId="5891152D">
            <w:pPr>
              <w:widowControl/>
              <w:jc w:val="both"/>
              <w:rPr>
                <w:rFonts w:hint="default" w:eastAsia="仿宋_GB2312"/>
                <w:color w:val="000000"/>
                <w:kern w:val="0"/>
                <w:lang w:val="en-US" w:eastAsia="zh-CN"/>
              </w:rPr>
            </w:pPr>
            <w:r>
              <w:rPr>
                <w:rFonts w:hint="eastAsia" w:eastAsia="仿宋_GB2312"/>
                <w:color w:val="000000"/>
                <w:kern w:val="0"/>
                <w:lang w:val="en-US" w:eastAsia="zh-CN"/>
              </w:rPr>
              <w:t>目标5：围绕疾控能力提升“固本强基”</w:t>
            </w:r>
          </w:p>
          <w:p w14:paraId="73259A87">
            <w:pPr>
              <w:widowControl/>
              <w:jc w:val="both"/>
              <w:rPr>
                <w:rFonts w:hint="default" w:eastAsia="仿宋_GB2312"/>
                <w:color w:val="000000"/>
                <w:kern w:val="0"/>
                <w:lang w:val="en-US" w:eastAsia="zh-CN"/>
              </w:rPr>
            </w:pPr>
            <w:r>
              <w:rPr>
                <w:rFonts w:hint="eastAsia" w:eastAsia="仿宋_GB2312"/>
                <w:color w:val="000000"/>
                <w:kern w:val="0"/>
                <w:lang w:val="en-US" w:eastAsia="zh-CN"/>
              </w:rPr>
              <w:t>目标6：落实县委、县政府扶贫、创国卫等重点工作。</w:t>
            </w:r>
          </w:p>
          <w:p w14:paraId="099B410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9BB915F">
            <w:pPr>
              <w:widowControl/>
              <w:ind w:left="840" w:hanging="960" w:hangingChars="400"/>
              <w:jc w:val="left"/>
              <w:rPr>
                <w:rFonts w:hint="eastAsia" w:eastAsia="仿宋_GB2312"/>
                <w:color w:val="000000"/>
                <w:kern w:val="0"/>
                <w:lang w:val="en-US" w:eastAsia="zh-CN"/>
              </w:rPr>
            </w:pPr>
            <w:r>
              <w:rPr>
                <w:rFonts w:hint="eastAsia" w:asciiTheme="minorEastAsia" w:hAnsiTheme="minorEastAsia" w:eastAsiaTheme="minorEastAsia" w:cstheme="minorEastAsia"/>
                <w:color w:val="000000"/>
                <w:sz w:val="24"/>
                <w:szCs w:val="24"/>
              </w:rPr>
              <w:t>　</w:t>
            </w:r>
            <w:r>
              <w:rPr>
                <w:rFonts w:hint="eastAsia" w:eastAsia="仿宋_GB2312"/>
                <w:color w:val="000000"/>
                <w:kern w:val="0"/>
                <w:lang w:val="en-US" w:eastAsia="zh-CN"/>
              </w:rPr>
              <w:t>目标1：重点传染病各项防控措施有效落实任务批标均按要求完成。</w:t>
            </w:r>
          </w:p>
          <w:p w14:paraId="7A6562CD">
            <w:pPr>
              <w:widowControl/>
              <w:ind w:left="840" w:hanging="840" w:hangingChars="400"/>
              <w:jc w:val="left"/>
              <w:rPr>
                <w:rFonts w:hint="eastAsia" w:ascii="仿宋" w:hAnsi="仿宋" w:eastAsia="仿宋" w:cs="仿宋"/>
                <w:sz w:val="21"/>
                <w:szCs w:val="21"/>
              </w:rPr>
            </w:pPr>
            <w:r>
              <w:rPr>
                <w:rFonts w:hint="eastAsia" w:eastAsia="仿宋_GB2312"/>
                <w:color w:val="000000"/>
                <w:kern w:val="0"/>
                <w:lang w:val="en-US" w:eastAsia="zh-CN"/>
              </w:rPr>
              <w:t>目标2：免疫规划工作各项任务指标全面完成，</w:t>
            </w:r>
            <w:r>
              <w:rPr>
                <w:rFonts w:hint="eastAsia" w:ascii="仿宋" w:hAnsi="仿宋" w:eastAsia="仿宋" w:cs="仿宋"/>
                <w:sz w:val="21"/>
                <w:szCs w:val="21"/>
              </w:rPr>
              <w:t>免疫规划疫苗接种率为9</w:t>
            </w:r>
            <w:r>
              <w:rPr>
                <w:rFonts w:hint="eastAsia" w:ascii="仿宋" w:hAnsi="仿宋" w:eastAsia="仿宋" w:cs="仿宋"/>
                <w:sz w:val="21"/>
                <w:szCs w:val="21"/>
                <w:lang w:val="en-US" w:eastAsia="zh-CN"/>
              </w:rPr>
              <w:t>7.33</w:t>
            </w:r>
            <w:r>
              <w:rPr>
                <w:rFonts w:hint="eastAsia" w:ascii="仿宋" w:hAnsi="仿宋" w:eastAsia="仿宋" w:cs="仿宋"/>
                <w:sz w:val="21"/>
                <w:szCs w:val="21"/>
              </w:rPr>
              <w:t>%。</w:t>
            </w:r>
          </w:p>
          <w:p w14:paraId="4A6BD6B2">
            <w:pPr>
              <w:ind w:left="840" w:hanging="840" w:hangingChars="400"/>
              <w:rPr>
                <w:rFonts w:hint="eastAsia" w:ascii="仿宋" w:hAnsi="仿宋" w:eastAsia="仿宋" w:cs="仿宋"/>
                <w:bCs/>
                <w:sz w:val="21"/>
                <w:szCs w:val="21"/>
              </w:rPr>
            </w:pPr>
            <w:r>
              <w:rPr>
                <w:rFonts w:hint="eastAsia" w:ascii="仿宋" w:hAnsi="仿宋" w:eastAsia="仿宋" w:cs="仿宋"/>
                <w:sz w:val="21"/>
                <w:szCs w:val="21"/>
                <w:lang w:val="en-US" w:eastAsia="zh-CN"/>
              </w:rPr>
              <w:t>目标3：</w:t>
            </w:r>
            <w:r>
              <w:rPr>
                <w:rFonts w:hint="eastAsia" w:ascii="仿宋" w:hAnsi="仿宋" w:eastAsia="仿宋" w:cs="仿宋"/>
                <w:b w:val="0"/>
                <w:bCs/>
                <w:color w:val="000000"/>
                <w:sz w:val="21"/>
                <w:szCs w:val="21"/>
              </w:rPr>
              <w:t>农村生活饮用水</w:t>
            </w:r>
            <w:r>
              <w:rPr>
                <w:rFonts w:hint="eastAsia" w:ascii="仿宋" w:hAnsi="仿宋" w:eastAsia="仿宋" w:cs="仿宋"/>
                <w:sz w:val="21"/>
                <w:szCs w:val="21"/>
              </w:rPr>
              <w:t>监测范围按要求所有乡镇全覆盖</w:t>
            </w:r>
            <w:r>
              <w:rPr>
                <w:rFonts w:hint="eastAsia" w:ascii="仿宋" w:hAnsi="仿宋" w:eastAsia="仿宋" w:cs="仿宋"/>
                <w:sz w:val="21"/>
                <w:szCs w:val="21"/>
                <w:lang w:eastAsia="zh-CN"/>
              </w:rPr>
              <w:t>，</w:t>
            </w:r>
            <w:r>
              <w:rPr>
                <w:rFonts w:hint="eastAsia" w:ascii="仿宋" w:hAnsi="仿宋" w:eastAsia="仿宋" w:cs="仿宋"/>
                <w:b w:val="0"/>
                <w:bCs/>
                <w:sz w:val="21"/>
                <w:szCs w:val="21"/>
              </w:rPr>
              <w:t>食品安全风险监测</w:t>
            </w:r>
            <w:r>
              <w:rPr>
                <w:rFonts w:hint="eastAsia" w:ascii="仿宋" w:hAnsi="仿宋" w:eastAsia="仿宋" w:cs="仿宋"/>
                <w:b w:val="0"/>
                <w:bCs/>
                <w:sz w:val="21"/>
                <w:szCs w:val="21"/>
                <w:lang w:eastAsia="zh-CN"/>
              </w:rPr>
              <w:t>。全县</w:t>
            </w:r>
            <w:r>
              <w:rPr>
                <w:rFonts w:hint="eastAsia" w:ascii="仿宋" w:hAnsi="仿宋" w:eastAsia="仿宋" w:cs="仿宋"/>
                <w:b w:val="0"/>
                <w:bCs/>
                <w:sz w:val="21"/>
                <w:szCs w:val="21"/>
                <w:lang w:val="en-US" w:eastAsia="zh-CN"/>
              </w:rPr>
              <w:t>学生视力筛查常见病监测</w:t>
            </w:r>
            <w:r>
              <w:rPr>
                <w:rFonts w:hint="eastAsia" w:ascii="仿宋" w:hAnsi="仿宋" w:eastAsia="仿宋" w:cs="仿宋"/>
                <w:bCs/>
                <w:sz w:val="21"/>
                <w:szCs w:val="21"/>
              </w:rPr>
              <w:t>（调查任务数</w:t>
            </w:r>
            <w:r>
              <w:rPr>
                <w:rFonts w:hint="eastAsia" w:ascii="仿宋" w:hAnsi="仿宋" w:eastAsia="仿宋" w:cs="仿宋"/>
                <w:bCs/>
                <w:sz w:val="21"/>
                <w:szCs w:val="21"/>
                <w:lang w:val="en-US" w:eastAsia="zh-CN"/>
              </w:rPr>
              <w:t>2110</w:t>
            </w:r>
            <w:r>
              <w:rPr>
                <w:rFonts w:hint="eastAsia" w:ascii="仿宋" w:hAnsi="仿宋" w:eastAsia="仿宋" w:cs="仿宋"/>
                <w:bCs/>
                <w:sz w:val="21"/>
                <w:szCs w:val="21"/>
              </w:rPr>
              <w:t>人）。</w:t>
            </w:r>
          </w:p>
          <w:p w14:paraId="417FEF4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仿宋" w:hAnsi="仿宋" w:eastAsia="仿宋" w:cs="仿宋"/>
                <w:bCs/>
                <w:sz w:val="21"/>
                <w:szCs w:val="21"/>
                <w:lang w:val="en-US" w:eastAsia="zh-CN"/>
              </w:rPr>
              <w:t>目标4：以创国卫为锲机，以居民健康素养为内容开展健康教育</w:t>
            </w:r>
          </w:p>
        </w:tc>
      </w:tr>
      <w:tr w14:paraId="45D7B5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2C2618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1A7C601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5BE4FB4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0832680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p w14:paraId="24A6FF0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44ACA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9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04E69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09883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DE5716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年度指标值</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045E6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实际完成值</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8AD15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83346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5C0576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偏差原因分析及改进措施</w:t>
            </w:r>
          </w:p>
        </w:tc>
      </w:tr>
      <w:tr w14:paraId="6C4D3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68B222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4D9A79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产出指标</w:t>
            </w:r>
          </w:p>
          <w:p w14:paraId="32B1774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(50分)</w:t>
            </w: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B267EF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重点工作</w:t>
            </w:r>
          </w:p>
          <w:p w14:paraId="00C2077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任务完成</w:t>
            </w: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5C2DFB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color w:val="000000"/>
                <w:kern w:val="0"/>
                <w:lang w:val="en-US" w:eastAsia="zh-CN"/>
              </w:rPr>
              <w:t>重点传染病防控</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FB1CA25">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eastAsia="仿宋_GB2312"/>
                <w:color w:val="000000"/>
                <w:kern w:val="0"/>
                <w:lang w:val="en-US" w:eastAsia="zh-CN"/>
              </w:rPr>
              <w:t>落实防控措施</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600566F">
            <w:pPr>
              <w:spacing w:beforeLines="0" w:afterLines="0" w:line="240" w:lineRule="exact"/>
              <w:jc w:val="left"/>
              <w:rPr>
                <w:rFonts w:hint="default"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仿宋" w:hAnsi="仿宋" w:eastAsia="仿宋" w:cs="仿宋"/>
                <w:sz w:val="18"/>
                <w:szCs w:val="18"/>
              </w:rPr>
              <w:t>乙、丙类传染病17种</w:t>
            </w:r>
            <w:r>
              <w:rPr>
                <w:rFonts w:hint="eastAsia" w:ascii="仿宋" w:hAnsi="仿宋" w:eastAsia="仿宋" w:cs="仿宋"/>
                <w:sz w:val="18"/>
                <w:szCs w:val="18"/>
                <w:lang w:val="en-US" w:eastAsia="zh-CN"/>
              </w:rPr>
              <w:t>3450</w:t>
            </w:r>
            <w:r>
              <w:rPr>
                <w:rFonts w:hint="eastAsia" w:ascii="仿宋" w:hAnsi="仿宋" w:eastAsia="仿宋" w:cs="仿宋"/>
                <w:sz w:val="18"/>
                <w:szCs w:val="18"/>
              </w:rPr>
              <w:t>例，</w:t>
            </w:r>
            <w:r>
              <w:rPr>
                <w:rFonts w:hint="eastAsia" w:ascii="方正仿宋_GB2312" w:hAnsi="方正仿宋_GB2312" w:eastAsia="方正仿宋_GB2312" w:cs="方正仿宋_GB2312"/>
                <w:b w:val="0"/>
                <w:bCs w:val="0"/>
                <w:color w:val="000000" w:themeColor="text1"/>
                <w:sz w:val="18"/>
                <w:szCs w:val="18"/>
                <w:highlight w:val="none"/>
                <w:lang w:val="en-US" w:eastAsia="zh-CN"/>
                <w14:textFill>
                  <w14:solidFill>
                    <w14:schemeClr w14:val="tx1"/>
                  </w14:solidFill>
                </w14:textFill>
              </w:rPr>
              <w:t>甲乙类年发病率为232.65/10万，低于既往5年平均发病率（460.16/10万）.</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FE324A2">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12</w:t>
            </w:r>
          </w:p>
        </w:tc>
        <w:tc>
          <w:tcPr>
            <w:tcW w:w="88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0B3CC6F">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11</w:t>
            </w:r>
          </w:p>
        </w:tc>
        <w:tc>
          <w:tcPr>
            <w:tcW w:w="1443"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3DFEC1F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eastAsia="仿宋_GB2312"/>
                <w:color w:val="000000"/>
                <w:kern w:val="0"/>
                <w:lang w:val="en-US" w:eastAsia="zh-CN"/>
              </w:rPr>
              <w:t>加强能力建设和人员培训力度。</w:t>
            </w:r>
          </w:p>
        </w:tc>
      </w:tr>
      <w:tr w14:paraId="4D540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BF4962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B1CE7A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E773B5E">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7DF72F2">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免疫规划、</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1E368BF">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儿童接种率达95%以上。</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E3D8EFD">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97.33%</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3AC7876">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3DACC12">
            <w:pPr>
              <w:widowControl/>
              <w:jc w:val="left"/>
              <w:rPr>
                <w:rFonts w:hint="eastAsia" w:ascii="Times New Roman" w:hAnsi="Times New Roman" w:eastAsia="仿宋_GB2312" w:cs="Times New Roman"/>
                <w:color w:val="000000"/>
                <w:kern w:val="0"/>
                <w:sz w:val="21"/>
                <w:szCs w:val="21"/>
                <w:lang w:val="en-US" w:eastAsia="zh-CN" w:bidi="ar-SA"/>
              </w:rPr>
            </w:pPr>
            <w:r>
              <w:rPr>
                <w:rFonts w:hint="eastAsia" w:eastAsia="仿宋_GB2312" w:cs="Times New Roman"/>
                <w:color w:val="000000"/>
                <w:kern w:val="0"/>
                <w:sz w:val="21"/>
                <w:szCs w:val="21"/>
                <w:lang w:val="en-US" w:eastAsia="zh-CN" w:bidi="ar-SA"/>
              </w:rPr>
              <w:t>9.9</w:t>
            </w:r>
          </w:p>
        </w:tc>
        <w:tc>
          <w:tcPr>
            <w:tcW w:w="1443"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2AF6F757">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存在个别漏种现象。加强乡镇防疫工作管理。</w:t>
            </w:r>
          </w:p>
        </w:tc>
      </w:tr>
      <w:tr w14:paraId="5DEA1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8611A6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E0391C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D1B889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2CCA7A3">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各项工作目标任务完成情况</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28C7C2D">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EADF417">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D1276FB">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14</w:t>
            </w:r>
          </w:p>
        </w:tc>
        <w:tc>
          <w:tcPr>
            <w:tcW w:w="88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EB82310">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14</w:t>
            </w:r>
          </w:p>
        </w:tc>
        <w:tc>
          <w:tcPr>
            <w:tcW w:w="1443"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2AF18A8A">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r>
      <w:tr w14:paraId="7478D1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244155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FA53DD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BA0D5E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580D5D7">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2025年1月1日至2025年12月31日</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2046BF7">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DC83A24">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98%</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BD753D3">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12</w:t>
            </w:r>
          </w:p>
        </w:tc>
        <w:tc>
          <w:tcPr>
            <w:tcW w:w="88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0CB72C2">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11.7</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DBC881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52922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EEC05F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AC1583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F4D1EC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139EF68">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不超过预算总成本</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D2F52ED">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9524B4E">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96%</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3EEA79D">
            <w:pPr>
              <w:widowControl/>
              <w:jc w:val="center"/>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12</w:t>
            </w:r>
          </w:p>
        </w:tc>
        <w:tc>
          <w:tcPr>
            <w:tcW w:w="88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E3599DE">
            <w:pPr>
              <w:widowControl/>
              <w:jc w:val="center"/>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11.5</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512D17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DBE43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1CF6E2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5990FF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611B48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91BC7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3CCC0B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51A73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B9993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CCC53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2A7A9F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2C56C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D5B855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51F343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效益指标</w:t>
            </w:r>
          </w:p>
          <w:p w14:paraId="1B81756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
              </w:rPr>
              <w:t>4</w:t>
            </w:r>
            <w:r>
              <w:rPr>
                <w:rFonts w:hint="eastAsia" w:asciiTheme="minorEastAsia" w:hAnsiTheme="minorEastAsia" w:eastAsiaTheme="minorEastAsia" w:cstheme="minorEastAsia"/>
                <w:color w:val="000000"/>
                <w:sz w:val="24"/>
                <w:szCs w:val="24"/>
              </w:rPr>
              <w:t>0分）</w:t>
            </w:r>
          </w:p>
          <w:p w14:paraId="03ED229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p w14:paraId="743DDEB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E0378D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w:t>
            </w:r>
          </w:p>
          <w:p w14:paraId="0CE6D62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w:t>
            </w: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AD5B446">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降低传染病等突发公共卫生事件发生率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D075F96">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7148C06">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95%</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545FC2D">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8</w:t>
            </w:r>
          </w:p>
        </w:tc>
        <w:tc>
          <w:tcPr>
            <w:tcW w:w="88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FEBB238">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7.6</w:t>
            </w:r>
          </w:p>
        </w:tc>
        <w:tc>
          <w:tcPr>
            <w:tcW w:w="1443"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0182B5C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r>
      <w:tr w14:paraId="012A97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514"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1E79AB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94D91B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8F2B91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EA1877B">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乡村振兴及疾病控制业务工作</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23A3747">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EBF3FB9">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95%</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DFEA812">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8</w:t>
            </w:r>
          </w:p>
        </w:tc>
        <w:tc>
          <w:tcPr>
            <w:tcW w:w="88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EA7A21A">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7.6</w:t>
            </w:r>
          </w:p>
        </w:tc>
        <w:tc>
          <w:tcPr>
            <w:tcW w:w="1443"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7E4A34A7">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r>
      <w:tr w14:paraId="72E828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BBF216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063E2A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98E08C7">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F132F32">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加强财政各项资金管理</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EB8C156">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ABA239E">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41D7E74">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4</w:t>
            </w:r>
          </w:p>
        </w:tc>
        <w:tc>
          <w:tcPr>
            <w:tcW w:w="88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317ACC8">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3.6</w:t>
            </w:r>
            <w:r>
              <w:rPr>
                <w:rFonts w:eastAsia="仿宋_GB2312"/>
                <w:color w:val="000000"/>
                <w:kern w:val="0"/>
              </w:rPr>
              <w:t>　</w:t>
            </w:r>
          </w:p>
        </w:tc>
        <w:tc>
          <w:tcPr>
            <w:tcW w:w="1443"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26287CD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r>
      <w:tr w14:paraId="1629F3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702DD5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D7F52E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770B8AA">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FE8F67B">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生态环境普及及全民参与</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531138B">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6974701">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984267F">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2</w:t>
            </w:r>
          </w:p>
        </w:tc>
        <w:tc>
          <w:tcPr>
            <w:tcW w:w="88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E3907AB">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2</w:t>
            </w:r>
          </w:p>
        </w:tc>
        <w:tc>
          <w:tcPr>
            <w:tcW w:w="1443"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6DA150D3">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r>
      <w:tr w14:paraId="6893AB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0F6A3F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EFD7DB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7A15021">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42B43F4">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全面深化卫生改革</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B7A65B5">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8C82FEF">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C068638">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8</w:t>
            </w:r>
          </w:p>
        </w:tc>
        <w:tc>
          <w:tcPr>
            <w:tcW w:w="88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7E67AC2">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8</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40677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97847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91104C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0EC0E7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F06A2E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1CFA49">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BB4115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1583A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51DB2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3C7A2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659F9A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C623C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D8C13F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6E5AF8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B64575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40522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256C30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55467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AC1DB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4B663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1BE958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D829B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9"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EA26D4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6A15426">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4AB74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967CB60">
            <w:pPr>
              <w:widowControl/>
              <w:jc w:val="left"/>
              <w:rPr>
                <w:rFonts w:hint="eastAsia" w:ascii="Times New Roman" w:hAnsi="Times New Roman" w:eastAsia="仿宋_GB2312" w:cstheme="minorBidi"/>
                <w:color w:val="000000"/>
                <w:kern w:val="0"/>
                <w:sz w:val="21"/>
                <w:szCs w:val="21"/>
                <w:lang w:val="en-US" w:eastAsia="zh-CN" w:bidi="ar-SA"/>
              </w:rPr>
            </w:pPr>
            <w:r>
              <w:rPr>
                <w:rFonts w:hint="eastAsia" w:eastAsia="仿宋_GB2312"/>
                <w:color w:val="000000"/>
                <w:kern w:val="0"/>
                <w:lang w:val="en-US" w:eastAsia="zh-CN"/>
              </w:rPr>
              <w:t>优化经济发展环境，疾病控制服务。</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FF8C10A">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D10C581">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9B00915">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966AA20">
            <w:pPr>
              <w:widowControl/>
              <w:jc w:val="left"/>
              <w:rPr>
                <w:rFonts w:hint="eastAsia" w:ascii="Times New Roman" w:hAnsi="Times New Roman" w:eastAsia="仿宋_GB2312" w:cstheme="minorBidi"/>
                <w:color w:val="000000"/>
                <w:kern w:val="0"/>
                <w:sz w:val="21"/>
                <w:szCs w:val="21"/>
                <w:lang w:val="en-US" w:eastAsia="zh-CN" w:bidi="ar-SA"/>
              </w:rPr>
            </w:pPr>
            <w:r>
              <w:rPr>
                <w:rFonts w:eastAsia="仿宋_GB2312"/>
                <w:color w:val="000000"/>
                <w:kern w:val="0"/>
              </w:rPr>
              <w:t>　</w:t>
            </w:r>
            <w:r>
              <w:rPr>
                <w:rFonts w:hint="eastAsia" w:eastAsia="仿宋_GB2312"/>
                <w:color w:val="000000"/>
                <w:kern w:val="0"/>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372E73E3">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r>
      <w:tr w14:paraId="327E8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6266" w:type="dxa"/>
            <w:gridSpan w:val="7"/>
            <w:tcBorders>
              <w:top w:val="single" w:color="auto" w:sz="6" w:space="0"/>
              <w:left w:val="single" w:color="auto" w:sz="12" w:space="0"/>
              <w:bottom w:val="single" w:color="auto" w:sz="12" w:space="0"/>
              <w:right w:val="single" w:color="auto" w:sz="6" w:space="0"/>
              <w:tl2br w:val="nil"/>
              <w:tr2bl w:val="nil"/>
            </w:tcBorders>
            <w:noWrap w:val="0"/>
            <w:vAlign w:val="center"/>
          </w:tcPr>
          <w:p w14:paraId="32653F0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7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ED268F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8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52A9FF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2987611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30D865B9">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eastAsia="仿宋_GB2312"/>
          <w:sz w:val="22"/>
          <w:szCs w:val="24"/>
        </w:rPr>
        <w:t>填表人：</w:t>
      </w:r>
      <w:r>
        <w:rPr>
          <w:rFonts w:hint="eastAsia" w:eastAsia="仿宋_GB2312"/>
          <w:sz w:val="22"/>
          <w:szCs w:val="24"/>
          <w:lang w:eastAsia="zh-CN"/>
        </w:rPr>
        <w:t>蒋亚玲</w:t>
      </w:r>
      <w:r>
        <w:rPr>
          <w:rFonts w:hint="eastAsia" w:eastAsia="仿宋_GB2312"/>
          <w:sz w:val="22"/>
          <w:szCs w:val="24"/>
        </w:rPr>
        <w:t xml:space="preserve">        </w:t>
      </w:r>
      <w:r>
        <w:rPr>
          <w:rFonts w:hint="default" w:eastAsia="仿宋_GB2312"/>
          <w:sz w:val="22"/>
          <w:szCs w:val="24"/>
        </w:rPr>
        <w:t xml:space="preserve"> </w:t>
      </w:r>
      <w:r>
        <w:rPr>
          <w:rFonts w:hint="eastAsia" w:eastAsia="仿宋_GB2312"/>
          <w:sz w:val="22"/>
          <w:szCs w:val="24"/>
        </w:rPr>
        <w:t xml:space="preserve">填报日期： </w:t>
      </w:r>
      <w:r>
        <w:rPr>
          <w:rFonts w:hint="eastAsia" w:eastAsia="仿宋_GB2312"/>
          <w:sz w:val="22"/>
          <w:szCs w:val="24"/>
          <w:lang w:val="en-US" w:eastAsia="zh-CN"/>
        </w:rPr>
        <w:t>2026.4.17</w:t>
      </w:r>
      <w:r>
        <w:rPr>
          <w:rFonts w:hint="eastAsia" w:eastAsia="仿宋_GB2312"/>
          <w:sz w:val="22"/>
          <w:szCs w:val="24"/>
        </w:rPr>
        <w:t xml:space="preserve">      </w:t>
      </w:r>
      <w:r>
        <w:rPr>
          <w:rFonts w:hint="default" w:eastAsia="仿宋_GB2312"/>
          <w:sz w:val="22"/>
          <w:szCs w:val="24"/>
        </w:rPr>
        <w:t xml:space="preserve">   </w:t>
      </w:r>
      <w:r>
        <w:rPr>
          <w:rFonts w:hint="eastAsia" w:eastAsia="仿宋_GB2312"/>
          <w:sz w:val="22"/>
          <w:szCs w:val="24"/>
        </w:rPr>
        <w:t>联系电话：</w:t>
      </w:r>
      <w:r>
        <w:rPr>
          <w:rFonts w:hint="eastAsia" w:asciiTheme="minorEastAsia" w:hAnsiTheme="minorEastAsia" w:eastAsiaTheme="minorEastAsia" w:cstheme="minorEastAsia"/>
          <w:sz w:val="24"/>
          <w:szCs w:val="24"/>
          <w:lang w:val="en-US" w:eastAsia="zh-CN"/>
        </w:rPr>
        <w:t>0746-7723769</w:t>
      </w:r>
      <w:r>
        <w:rPr>
          <w:rFonts w:hint="eastAsia" w:eastAsia="仿宋_GB2312"/>
          <w:sz w:val="22"/>
          <w:szCs w:val="24"/>
        </w:rPr>
        <w:t xml:space="preserve">      单位负责人签字：</w:t>
      </w:r>
      <w:r>
        <w:rPr>
          <w:rFonts w:hint="eastAsia" w:eastAsia="仿宋_GB2312"/>
          <w:sz w:val="22"/>
          <w:szCs w:val="24"/>
          <w:lang w:eastAsia="zh-CN"/>
        </w:rPr>
        <w:t>张政</w:t>
      </w:r>
      <w:r>
        <w:rPr>
          <w:rFonts w:hint="default" w:eastAsia="仿宋_GB2312"/>
          <w:sz w:val="22"/>
          <w:szCs w:val="24"/>
        </w:rPr>
        <w:br w:type="page"/>
      </w:r>
      <w:r>
        <w:rPr>
          <w:rFonts w:hint="eastAsia" w:ascii="黑体" w:hAnsi="黑体" w:eastAsia="黑体" w:cs="黑体"/>
          <w:color w:val="000000"/>
          <w:sz w:val="32"/>
          <w:szCs w:val="32"/>
        </w:rPr>
        <w:t>附件4</w:t>
      </w:r>
    </w:p>
    <w:p w14:paraId="16864420">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7C2FB5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36DD3D9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66F0564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4A5ECAE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重大传染病防控</w:t>
            </w:r>
          </w:p>
        </w:tc>
      </w:tr>
      <w:tr w14:paraId="33B08D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05D442C">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A199C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04EBD3E">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208.7万</w:t>
            </w:r>
          </w:p>
        </w:tc>
      </w:tr>
      <w:tr w14:paraId="6C3DB9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E4A9284">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62F44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E5BD681">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卫生健康局</w:t>
            </w:r>
          </w:p>
        </w:tc>
      </w:tr>
      <w:tr w14:paraId="610097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50684350">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4D432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3F1DDB9">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疾病控制</w:t>
            </w:r>
          </w:p>
        </w:tc>
      </w:tr>
      <w:tr w14:paraId="0297F8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0D0FC0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109A7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2E0D04">
            <w:pPr>
              <w:widowControl/>
              <w:spacing w:line="600" w:lineRule="exact"/>
              <w:ind w:firstLine="640"/>
              <w:jc w:val="left"/>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经费全部用于项目工作，县财政均按时</w:t>
            </w:r>
            <w:r>
              <w:rPr>
                <w:rFonts w:hint="eastAsia" w:eastAsia="仿宋_GB2312" w:cs="Times New Roman"/>
                <w:color w:val="000000"/>
                <w:sz w:val="32"/>
                <w:szCs w:val="32"/>
                <w:highlight w:val="none"/>
                <w:lang w:val="en-US" w:eastAsia="zh-CN"/>
              </w:rPr>
              <w:t>拨</w:t>
            </w:r>
            <w:r>
              <w:rPr>
                <w:rFonts w:hint="eastAsia" w:ascii="Times New Roman" w:hAnsi="Times New Roman" w:eastAsia="仿宋_GB2312" w:cs="Times New Roman"/>
                <w:color w:val="000000"/>
                <w:sz w:val="32"/>
                <w:szCs w:val="32"/>
                <w:highlight w:val="none"/>
                <w:lang w:val="en-US" w:eastAsia="zh-CN"/>
              </w:rPr>
              <w:t>付，县疾控中心所有项目开支均实行到县会计管理中心报帐制，资金管理规范。但由于项目工作任务重、内容多，经费不足，只能厉行节约，突出重点。</w:t>
            </w:r>
          </w:p>
          <w:p w14:paraId="47F223B0">
            <w:pPr>
              <w:spacing w:beforeLines="0" w:afterLines="0"/>
              <w:jc w:val="center"/>
              <w:rPr>
                <w:rFonts w:hint="eastAsia" w:asciiTheme="minorEastAsia" w:hAnsiTheme="minorEastAsia" w:eastAsiaTheme="minorEastAsia" w:cstheme="minorEastAsia"/>
                <w:sz w:val="24"/>
                <w:szCs w:val="24"/>
              </w:rPr>
            </w:pPr>
          </w:p>
        </w:tc>
      </w:tr>
      <w:tr w14:paraId="7F61F2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11E1727">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B1B86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C1548A">
            <w:pPr>
              <w:widowControl/>
              <w:spacing w:line="600" w:lineRule="exact"/>
              <w:ind w:firstLine="640"/>
              <w:jc w:val="left"/>
              <w:rPr>
                <w:rFonts w:hint="default" w:ascii="Times New Roman" w:hAnsi="Times New Roman" w:eastAsia="仿宋_GB2312" w:cs="Times New Roman"/>
                <w:color w:val="000000"/>
                <w:sz w:val="32"/>
                <w:szCs w:val="32"/>
                <w:highlight w:val="none"/>
                <w:lang w:val="en-US" w:eastAsia="zh-CN"/>
              </w:rPr>
            </w:pPr>
            <w:r>
              <w:rPr>
                <w:rFonts w:hint="eastAsia" w:ascii="仿宋" w:hAnsi="仿宋" w:eastAsia="仿宋" w:cs="仿宋"/>
                <w:b w:val="0"/>
                <w:bCs w:val="0"/>
                <w:color w:val="000000"/>
                <w:sz w:val="32"/>
                <w:szCs w:val="32"/>
                <w:highlight w:val="none"/>
                <w:lang w:val="en-US" w:eastAsia="zh-CN"/>
              </w:rPr>
              <w:t>项目工作全部完成。</w:t>
            </w:r>
          </w:p>
          <w:p w14:paraId="272A3B36">
            <w:pPr>
              <w:spacing w:beforeLines="0" w:afterLines="0"/>
              <w:jc w:val="center"/>
              <w:rPr>
                <w:rFonts w:hint="eastAsia" w:asciiTheme="minorEastAsia" w:hAnsiTheme="minorEastAsia" w:eastAsiaTheme="minorEastAsia" w:cstheme="minorEastAsia"/>
                <w:sz w:val="24"/>
                <w:szCs w:val="24"/>
              </w:rPr>
            </w:pPr>
          </w:p>
          <w:p w14:paraId="7AFE820C">
            <w:pPr>
              <w:spacing w:beforeLines="0" w:afterLines="0"/>
              <w:jc w:val="center"/>
              <w:rPr>
                <w:rFonts w:hint="eastAsia" w:asciiTheme="minorEastAsia" w:hAnsiTheme="minorEastAsia" w:eastAsiaTheme="minorEastAsia" w:cstheme="minorEastAsia"/>
                <w:sz w:val="24"/>
                <w:szCs w:val="24"/>
              </w:rPr>
            </w:pPr>
          </w:p>
          <w:p w14:paraId="5E5D4AFB">
            <w:pPr>
              <w:spacing w:beforeLines="0" w:afterLines="0"/>
              <w:jc w:val="center"/>
              <w:rPr>
                <w:rFonts w:hint="eastAsia" w:asciiTheme="minorEastAsia" w:hAnsiTheme="minorEastAsia" w:eastAsiaTheme="minorEastAsia" w:cstheme="minorEastAsia"/>
                <w:sz w:val="24"/>
                <w:szCs w:val="24"/>
              </w:rPr>
            </w:pPr>
          </w:p>
        </w:tc>
      </w:tr>
      <w:tr w14:paraId="424394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510AAC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F1A53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F869573">
            <w:pPr>
              <w:spacing w:beforeLines="0" w:afterLines="0"/>
              <w:jc w:val="center"/>
              <w:rPr>
                <w:rFonts w:hint="eastAsia" w:asciiTheme="minorEastAsia" w:hAnsiTheme="minorEastAsia" w:eastAsiaTheme="minorEastAsia" w:cstheme="minorEastAsia"/>
                <w:sz w:val="24"/>
                <w:szCs w:val="24"/>
              </w:rPr>
            </w:pPr>
          </w:p>
          <w:p w14:paraId="0847A7EA">
            <w:pPr>
              <w:spacing w:beforeLines="0" w:afterLine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无</w:t>
            </w:r>
          </w:p>
          <w:p w14:paraId="18D3B75C">
            <w:pPr>
              <w:spacing w:beforeLines="0" w:afterLines="0"/>
              <w:jc w:val="center"/>
              <w:rPr>
                <w:rFonts w:hint="eastAsia" w:asciiTheme="minorEastAsia" w:hAnsiTheme="minorEastAsia" w:eastAsiaTheme="minorEastAsia" w:cstheme="minorEastAsia"/>
                <w:sz w:val="24"/>
                <w:szCs w:val="24"/>
              </w:rPr>
            </w:pPr>
          </w:p>
        </w:tc>
      </w:tr>
      <w:tr w14:paraId="439DC2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566BDF56">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9331F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DEB5AE6">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无</w:t>
            </w:r>
          </w:p>
        </w:tc>
      </w:tr>
      <w:tr w14:paraId="640561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5015CFBF">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54F70D5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2B98B1DE">
            <w:pPr>
              <w:spacing w:beforeLines="0" w:afterLines="0"/>
              <w:rPr>
                <w:rFonts w:hint="eastAsia" w:asciiTheme="minorEastAsia" w:hAnsiTheme="minorEastAsia" w:eastAsiaTheme="minorEastAsia" w:cstheme="minorEastAsia"/>
                <w:sz w:val="24"/>
                <w:szCs w:val="24"/>
              </w:rPr>
            </w:pPr>
          </w:p>
          <w:p w14:paraId="3D1A46B7">
            <w:pPr>
              <w:spacing w:beforeLines="0" w:afterLine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无</w:t>
            </w:r>
          </w:p>
          <w:p w14:paraId="31392401">
            <w:pPr>
              <w:spacing w:beforeLines="0" w:afterLines="0"/>
              <w:rPr>
                <w:rFonts w:hint="eastAsia" w:asciiTheme="minorEastAsia" w:hAnsiTheme="minorEastAsia" w:eastAsiaTheme="minorEastAsia" w:cstheme="minorEastAsia"/>
                <w:sz w:val="24"/>
                <w:szCs w:val="24"/>
              </w:rPr>
            </w:pPr>
          </w:p>
        </w:tc>
      </w:tr>
    </w:tbl>
    <w:p w14:paraId="3EEAE474">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53630A5C">
      <w:pPr>
        <w:spacing w:beforeLines="0" w:afterLines="0" w:line="320" w:lineRule="atLeas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 xml:space="preserve">填表人：  </w:t>
      </w:r>
      <w:r>
        <w:rPr>
          <w:rFonts w:hint="eastAsia" w:asciiTheme="minorEastAsia" w:hAnsiTheme="minorEastAsia" w:eastAsiaTheme="minorEastAsia" w:cstheme="minorEastAsia"/>
          <w:sz w:val="24"/>
          <w:szCs w:val="24"/>
          <w:lang w:eastAsia="zh-CN"/>
        </w:rPr>
        <w:t>蒋亚玲</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2026.4.17</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0746-7723769</w:t>
      </w:r>
      <w:r>
        <w:rPr>
          <w:rFonts w:hint="eastAsia" w:asciiTheme="minorEastAsia" w:hAnsiTheme="minorEastAsia" w:eastAsiaTheme="minorEastAsia" w:cstheme="minorEastAsia"/>
          <w:sz w:val="24"/>
          <w:szCs w:val="24"/>
        </w:rPr>
        <w:t xml:space="preserve">        单位负责人签字：</w:t>
      </w:r>
      <w:r>
        <w:rPr>
          <w:rFonts w:hint="eastAsia" w:asciiTheme="minorEastAsia" w:hAnsiTheme="minorEastAsia" w:eastAsiaTheme="minorEastAsia" w:cstheme="minorEastAsia"/>
          <w:sz w:val="24"/>
          <w:szCs w:val="24"/>
          <w:lang w:eastAsia="zh-CN"/>
        </w:rPr>
        <w:t>张政</w:t>
      </w:r>
    </w:p>
    <w:p w14:paraId="226C4540">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2CCC8475">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6"/>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321493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3A4F5D41">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3E41DBA3">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508DCED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重点传染病防控</w:t>
            </w:r>
            <w:r>
              <w:rPr>
                <w:rFonts w:hint="eastAsia" w:asciiTheme="minorEastAsia" w:hAnsiTheme="minorEastAsia" w:eastAsiaTheme="minorEastAsia" w:cstheme="minorEastAsia"/>
                <w:color w:val="000000"/>
                <w:sz w:val="24"/>
                <w:szCs w:val="24"/>
              </w:rPr>
              <w:t>　　</w:t>
            </w:r>
          </w:p>
        </w:tc>
      </w:tr>
      <w:tr w14:paraId="385AE4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E2F5BB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5F52DB15">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卫生健康局</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DB352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377FDA9E">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双牌县疾病预防控制中心</w:t>
            </w:r>
          </w:p>
        </w:tc>
      </w:tr>
      <w:tr w14:paraId="0296CD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3759AF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5C816F3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9DF6F6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D8F7A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1F17122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CBAC8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4821464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15F6D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5EE2C4E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1610F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4E58C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97180B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714F46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E8BAE3C">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D0EE4E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607C7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208.7</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F6EA0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208.7</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D17C3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208.7</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3FF8F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94866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DC5BA6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r>
      <w:tr w14:paraId="2121F2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916AF01">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DE5365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B3FBA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2CF7D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2ECB8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14253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10DB6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1FD7A7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56DA3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E10D84B">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E93E56D">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D87EE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8CDA8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4909B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6AA5B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0677D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BEB9D8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C624B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04336B9">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17E08DC">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3E820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26F69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684B2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D57D0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19524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78D919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44F2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DC643D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620E2DB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BB4152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59D247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7050D39">
            <w:pPr>
              <w:spacing w:beforeLines="0" w:afterLines="0"/>
              <w:jc w:val="center"/>
              <w:rPr>
                <w:rFonts w:hint="eastAsia" w:asciiTheme="minorEastAsia" w:hAnsiTheme="minorEastAsia" w:eastAsiaTheme="minorEastAsia" w:cstheme="minorEastAsia"/>
                <w:color w:val="000000"/>
                <w:sz w:val="24"/>
                <w:szCs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6EDE99F4">
            <w:pPr>
              <w:spacing w:beforeLines="0" w:afterLines="0"/>
              <w:jc w:val="center"/>
              <w:rPr>
                <w:rFonts w:hint="eastAsia" w:asciiTheme="minorEastAsia" w:hAnsiTheme="minorEastAsia" w:eastAsiaTheme="minorEastAsia" w:cstheme="minorEastAsia"/>
                <w:color w:val="000000"/>
                <w:sz w:val="24"/>
                <w:szCs w:val="24"/>
              </w:rPr>
            </w:pPr>
            <w:r>
              <w:rPr>
                <w:rFonts w:hint="eastAsia" w:ascii="Times New Roman" w:hAnsi="Times New Roman" w:eastAsia="仿宋_GB2312" w:cs="Times New Roman"/>
                <w:color w:val="000000"/>
                <w:kern w:val="0"/>
                <w:sz w:val="18"/>
                <w:szCs w:val="18"/>
                <w:lang w:val="en-US" w:eastAsia="zh-CN"/>
              </w:rPr>
              <w:t>一是开展对艾滋病、结核病、职业病、地方病和慢病防治，有效控制疾病流。</w:t>
            </w:r>
            <w:r>
              <w:rPr>
                <w:rFonts w:hint="default" w:ascii="Times New Roman" w:hAnsi="Times New Roman" w:eastAsia="仿宋_GB2312" w:cs="Times New Roman"/>
                <w:color w:val="000000"/>
                <w:kern w:val="0"/>
                <w:sz w:val="18"/>
                <w:szCs w:val="18"/>
              </w:rPr>
              <w:t>　</w:t>
            </w:r>
            <w:r>
              <w:rPr>
                <w:rFonts w:hint="eastAsia" w:ascii="Times New Roman" w:hAnsi="Times New Roman" w:eastAsia="仿宋_GB2312" w:cs="Times New Roman"/>
                <w:color w:val="000000"/>
                <w:kern w:val="0"/>
                <w:sz w:val="18"/>
                <w:szCs w:val="18"/>
                <w:lang w:val="en-US" w:eastAsia="zh-CN"/>
              </w:rPr>
              <w:t>二是完成手足口、疟疾、饮用水、近视调查和干预任务。</w:t>
            </w:r>
            <w:r>
              <w:rPr>
                <w:rFonts w:hint="eastAsia" w:asciiTheme="minorEastAsia" w:hAnsiTheme="minorEastAsia" w:eastAsiaTheme="minorEastAsia" w:cstheme="minorEastAsia"/>
                <w:color w:val="000000"/>
                <w:sz w:val="24"/>
                <w:szCs w:val="24"/>
              </w:rPr>
              <w:t>　　　　</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21F7FDB5">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default" w:ascii="Times New Roman" w:hAnsi="Times New Roman" w:eastAsia="仿宋_GB2312" w:cs="Times New Roman"/>
                <w:color w:val="000000"/>
                <w:kern w:val="0"/>
                <w:sz w:val="18"/>
                <w:szCs w:val="18"/>
              </w:rPr>
              <w:t>　</w:t>
            </w:r>
            <w:r>
              <w:rPr>
                <w:rFonts w:hint="eastAsia" w:ascii="Times New Roman" w:hAnsi="Times New Roman" w:eastAsia="仿宋_GB2312" w:cs="Times New Roman"/>
                <w:color w:val="000000"/>
                <w:kern w:val="0"/>
                <w:sz w:val="18"/>
                <w:szCs w:val="18"/>
                <w:lang w:val="en-US" w:eastAsia="zh-CN"/>
              </w:rPr>
              <w:t>1、按照相关要求落实艾滋病、结核病、职业病、地方病、慢非疾病等防控措施，各项指标均已完成，达到了有效控制疾病目的。2、按要求完成了手足口、疟疾、饮用水、近视调查和干预任务。</w:t>
            </w:r>
          </w:p>
        </w:tc>
      </w:tr>
      <w:tr w14:paraId="148A1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AA665D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1154055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77A67FE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2EEF127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DCD8E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8AA04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64B07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AE967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5632B23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E9842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091BAB2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6480C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2A084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61F833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455F42A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1037FCE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003101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E943EA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CB9E70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4932C8EB">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F672B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6E7DCBD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146B66E">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eastAsia="zh-CN"/>
              </w:rPr>
              <w:t>重点传染病防控</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7FCD089">
            <w:pPr>
              <w:spacing w:beforeLines="0" w:afterLines="0"/>
              <w:jc w:val="left"/>
              <w:rPr>
                <w:rFonts w:hint="default"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208.7</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353A542">
            <w:pPr>
              <w:spacing w:beforeLines="0" w:afterLines="0"/>
              <w:jc w:val="left"/>
              <w:rPr>
                <w:rFonts w:hint="default"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208.7</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D128D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0B29C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AF09BA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3ED0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264"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83CB56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6C92D9A">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81B1FF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214FE59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9545A26">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default" w:ascii="Times New Roman" w:hAnsi="Times New Roman" w:eastAsia="仿宋_GB2312" w:cs="Times New Roman"/>
                <w:color w:val="000000"/>
                <w:kern w:val="0"/>
                <w:sz w:val="18"/>
                <w:szCs w:val="18"/>
              </w:rPr>
              <w:t>　</w:t>
            </w:r>
            <w:r>
              <w:rPr>
                <w:rFonts w:hint="eastAsia" w:ascii="Times New Roman" w:hAnsi="Times New Roman" w:eastAsia="仿宋_GB2312" w:cs="Times New Roman"/>
                <w:color w:val="000000"/>
                <w:kern w:val="0"/>
                <w:sz w:val="18"/>
                <w:szCs w:val="18"/>
                <w:lang w:val="en-US" w:eastAsia="zh-CN"/>
              </w:rPr>
              <w:t>民生属性</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B8F3BF8">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保持传染病疫情平稳，确保全县不发生重大传染病暴发流行，维护社会稳定和居民健康。</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6162608">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default" w:ascii="Times New Roman" w:hAnsi="Times New Roman" w:eastAsia="仿宋_GB2312" w:cs="Times New Roman"/>
                <w:color w:val="000000"/>
                <w:kern w:val="0"/>
                <w:sz w:val="18"/>
                <w:szCs w:val="18"/>
              </w:rPr>
              <w:t>　</w:t>
            </w:r>
            <w:r>
              <w:rPr>
                <w:rFonts w:hint="eastAsia" w:ascii="Times New Roman" w:hAnsi="Times New Roman" w:eastAsia="仿宋_GB2312" w:cs="Times New Roman"/>
                <w:color w:val="000000"/>
                <w:kern w:val="0"/>
                <w:sz w:val="18"/>
                <w:szCs w:val="18"/>
                <w:lang w:val="en-US" w:eastAsia="zh-CN"/>
              </w:rPr>
              <w:t>保持传染病疫情平稳，确保全县不发生重大传染病暴发流行，维护社会稳定和居民健康。</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BE74F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76D6E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336184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B5280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989876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0ED76BF">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3D9675E">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F4DDC96">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default" w:ascii="Times New Roman" w:hAnsi="Times New Roman" w:eastAsia="仿宋_GB2312" w:cs="Times New Roman"/>
                <w:color w:val="000000"/>
                <w:kern w:val="0"/>
                <w:sz w:val="18"/>
                <w:szCs w:val="18"/>
              </w:rPr>
              <w:t>　</w:t>
            </w:r>
            <w:r>
              <w:rPr>
                <w:rFonts w:hint="eastAsia" w:ascii="Times New Roman" w:hAnsi="Times New Roman" w:eastAsia="仿宋_GB2312" w:cs="Times New Roman"/>
                <w:color w:val="000000"/>
                <w:kern w:val="0"/>
                <w:sz w:val="18"/>
                <w:szCs w:val="18"/>
                <w:lang w:val="en-US" w:eastAsia="zh-CN"/>
              </w:rPr>
              <w:t>及时上报各种监测数据、及时向社会公示饮用水监测结果</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3EAB821">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default" w:ascii="Times New Roman" w:hAnsi="Times New Roman" w:eastAsia="仿宋_GB2312" w:cs="Times New Roman"/>
                <w:color w:val="000000"/>
                <w:kern w:val="0"/>
                <w:sz w:val="18"/>
                <w:szCs w:val="18"/>
              </w:rPr>
              <w:t>　</w:t>
            </w:r>
            <w:r>
              <w:rPr>
                <w:rFonts w:hint="eastAsia" w:ascii="Times New Roman" w:hAnsi="Times New Roman" w:eastAsia="仿宋_GB2312" w:cs="Times New Roman"/>
                <w:color w:val="000000"/>
                <w:kern w:val="0"/>
                <w:sz w:val="18"/>
                <w:szCs w:val="18"/>
                <w:lang w:val="en-US" w:eastAsia="zh-CN"/>
              </w:rPr>
              <w:t>按上级要求</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AC0EC9A">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按上级要求完成</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6EDF5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54D46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2D2191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703F5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C237E5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7D013BA">
            <w:pPr>
              <w:spacing w:beforeLines="0" w:afterLines="0"/>
              <w:jc w:val="center"/>
              <w:rPr>
                <w:rFonts w:hint="eastAsia"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2E9DE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29D7523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492D077">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default" w:ascii="Times New Roman" w:hAnsi="Times New Roman" w:eastAsia="仿宋_GB2312" w:cs="Times New Roman"/>
                <w:color w:val="000000"/>
                <w:kern w:val="0"/>
                <w:sz w:val="18"/>
                <w:szCs w:val="18"/>
              </w:rPr>
              <w:t>　</w:t>
            </w:r>
            <w:r>
              <w:rPr>
                <w:rFonts w:hint="eastAsia" w:ascii="Times New Roman" w:hAnsi="Times New Roman" w:eastAsia="仿宋_GB2312" w:cs="Times New Roman"/>
                <w:color w:val="000000"/>
                <w:kern w:val="0"/>
                <w:sz w:val="18"/>
                <w:szCs w:val="18"/>
                <w:lang w:eastAsia="zh-CN"/>
              </w:rPr>
              <w:t>无</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CC3626F">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default" w:ascii="Times New Roman" w:hAnsi="Times New Roman" w:eastAsia="仿宋_GB2312" w:cs="Times New Roman"/>
                <w:color w:val="000000"/>
                <w:kern w:val="0"/>
                <w:sz w:val="18"/>
                <w:szCs w:val="18"/>
              </w:rPr>
              <w:t>　</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932DE8D">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default" w:ascii="Times New Roman" w:hAnsi="Times New Roman" w:eastAsia="仿宋_GB2312" w:cs="Times New Roman"/>
                <w:color w:val="000000"/>
                <w:kern w:val="0"/>
                <w:sz w:val="18"/>
                <w:szCs w:val="18"/>
              </w:rPr>
              <w:t>　</w:t>
            </w:r>
            <w:r>
              <w:rPr>
                <w:rFonts w:hint="eastAsia" w:ascii="Times New Roman" w:hAnsi="Times New Roman" w:eastAsia="仿宋_GB2312" w:cs="Times New Roman"/>
                <w:color w:val="000000"/>
                <w:kern w:val="0"/>
                <w:sz w:val="18"/>
                <w:szCs w:val="18"/>
                <w:lang w:val="en-US" w:eastAsia="zh-CN"/>
              </w:rPr>
              <w:t>、</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B223A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9B946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A85E44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93B6C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BFA318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3D927F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784F3FDD">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1085" w:type="dxa"/>
            <w:vMerge w:val="restart"/>
            <w:tcBorders>
              <w:top w:val="single" w:color="auto" w:sz="6" w:space="0"/>
              <w:left w:val="single" w:color="auto" w:sz="6" w:space="0"/>
              <w:right w:val="single" w:color="auto" w:sz="6" w:space="0"/>
              <w:tl2br w:val="nil"/>
              <w:tr2bl w:val="nil"/>
            </w:tcBorders>
            <w:noWrap w:val="0"/>
            <w:vAlign w:val="center"/>
          </w:tcPr>
          <w:p w14:paraId="379B96F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F640D82">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艾滋病感染者/病人抗病毒治疗率和治疗成功率。</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D5E0DAE">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均达90%以上</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4CB8EAE">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98.43%、96.23%</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BAE09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06F34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DF9D14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F3908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F8DD1E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F2144B6">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157C8232">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1C226D5">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活动性肺结核患者病原学阳性率</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E2765C2">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50%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C751E38">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71.2%</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3EE3E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785F7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F3AB0A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D2950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BE10ED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19C0F53">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04421FD6">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ECA191C">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企业职业病危害因素监测、现状调查、尘肺病人随访</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116FB07">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4家、100%、100%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F563428">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4家、100%、100%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341CCF">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D7CE52">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BA0F499">
            <w:pPr>
              <w:spacing w:beforeLines="0" w:afterLines="0"/>
              <w:jc w:val="left"/>
              <w:rPr>
                <w:rFonts w:hint="eastAsia" w:asciiTheme="minorEastAsia" w:hAnsiTheme="minorEastAsia" w:eastAsiaTheme="minorEastAsia" w:cstheme="minorEastAsia"/>
                <w:color w:val="000000"/>
                <w:sz w:val="24"/>
                <w:szCs w:val="24"/>
              </w:rPr>
            </w:pPr>
          </w:p>
        </w:tc>
      </w:tr>
      <w:tr w14:paraId="6EC678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B81500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3B742BB">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5DA6CB34">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C10AA77">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碘缺乏病、死因、肿瘤、高血压等监测</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2B4BA80">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全覆盖</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6D35C54">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7CCCA5">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4DD583">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FB3F069">
            <w:pPr>
              <w:spacing w:beforeLines="0" w:afterLines="0"/>
              <w:jc w:val="left"/>
              <w:rPr>
                <w:rFonts w:hint="eastAsia" w:asciiTheme="minorEastAsia" w:hAnsiTheme="minorEastAsia" w:eastAsiaTheme="minorEastAsia" w:cstheme="minorEastAsia"/>
                <w:color w:val="000000"/>
                <w:sz w:val="24"/>
                <w:szCs w:val="24"/>
              </w:rPr>
            </w:pPr>
          </w:p>
        </w:tc>
      </w:tr>
      <w:tr w14:paraId="76AFAF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640F98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D2CFAE0">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3518D839">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52EF359">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重点传染病监测任务（手足口、疟疾）</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3B7F916">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CC5FE74">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2027D6">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3C2D9D">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444795">
            <w:pPr>
              <w:spacing w:beforeLines="0" w:afterLines="0"/>
              <w:jc w:val="left"/>
              <w:rPr>
                <w:rFonts w:hint="eastAsia" w:asciiTheme="minorEastAsia" w:hAnsiTheme="minorEastAsia" w:eastAsiaTheme="minorEastAsia" w:cstheme="minorEastAsia"/>
                <w:color w:val="000000"/>
                <w:sz w:val="24"/>
                <w:szCs w:val="24"/>
              </w:rPr>
            </w:pPr>
          </w:p>
        </w:tc>
      </w:tr>
      <w:tr w14:paraId="485F5F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696472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43343C7">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4A607B9B">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E5BC04D">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饮用水监测</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6540233">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农村60份，城市24份，</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BFFAB14">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农村完成62份，城市29份。</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C121BC">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65C163">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382770">
            <w:pPr>
              <w:spacing w:beforeLines="0" w:afterLines="0"/>
              <w:jc w:val="left"/>
              <w:rPr>
                <w:rFonts w:hint="eastAsia" w:asciiTheme="minorEastAsia" w:hAnsiTheme="minorEastAsia" w:eastAsiaTheme="minorEastAsia" w:cstheme="minorEastAsia"/>
                <w:color w:val="000000"/>
                <w:sz w:val="24"/>
                <w:szCs w:val="24"/>
              </w:rPr>
            </w:pPr>
          </w:p>
        </w:tc>
      </w:tr>
      <w:tr w14:paraId="1E818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36AFDF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3C3AF13">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7BEC43E4">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A707ACA">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近视眼调查和干预</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05358A8">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33C0EE4">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2110人。</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B27CB6">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E53088">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BBF83D7">
            <w:pPr>
              <w:spacing w:beforeLines="0" w:afterLines="0"/>
              <w:jc w:val="left"/>
              <w:rPr>
                <w:rFonts w:hint="eastAsia" w:asciiTheme="minorEastAsia" w:hAnsiTheme="minorEastAsia" w:eastAsiaTheme="minorEastAsia" w:cstheme="minorEastAsia"/>
                <w:color w:val="000000"/>
                <w:sz w:val="24"/>
                <w:szCs w:val="24"/>
              </w:rPr>
            </w:pPr>
          </w:p>
        </w:tc>
      </w:tr>
      <w:tr w14:paraId="3BA285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BDB95A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1FDA5F5">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235D0418">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A3B05B7">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儿童免疫规划疫苗接种率</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E2D74B1">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default" w:ascii="Arial" w:hAnsi="Arial" w:eastAsia="仿宋_GB2312" w:cs="Arial"/>
                <w:color w:val="auto"/>
                <w:kern w:val="0"/>
                <w:sz w:val="18"/>
                <w:szCs w:val="18"/>
                <w:lang w:val="en-US" w:eastAsia="zh-CN" w:bidi="ar-SA"/>
              </w:rPr>
              <w:t>≥</w:t>
            </w:r>
            <w:r>
              <w:rPr>
                <w:rFonts w:hint="eastAsia" w:ascii="Times New Roman" w:hAnsi="Times New Roman" w:eastAsia="仿宋_GB2312" w:cs="Times New Roman"/>
                <w:color w:val="auto"/>
                <w:kern w:val="0"/>
                <w:sz w:val="18"/>
                <w:szCs w:val="18"/>
                <w:lang w:val="en-US" w:eastAsia="zh-CN" w:bidi="ar-SA"/>
              </w:rPr>
              <w:t>90%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A7F16EE">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97.33%</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80E80D">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C2DC95">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7C03A9E">
            <w:pPr>
              <w:spacing w:beforeLines="0" w:afterLines="0"/>
              <w:jc w:val="left"/>
              <w:rPr>
                <w:rFonts w:hint="eastAsia" w:asciiTheme="minorEastAsia" w:hAnsiTheme="minorEastAsia" w:eastAsiaTheme="minorEastAsia" w:cstheme="minorEastAsia"/>
                <w:color w:val="000000"/>
                <w:sz w:val="24"/>
                <w:szCs w:val="24"/>
              </w:rPr>
            </w:pPr>
          </w:p>
        </w:tc>
      </w:tr>
      <w:tr w14:paraId="50C277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7EA6A3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6F1E3E6">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D75C62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D086D2D">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艾滋病感染者/病人抗病毒治疗率和治疗成功率。</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BF29AF2">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均达90%以上</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AF09BCE">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98.43%、96.23%</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ABC2C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FD69E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BD15BC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C01FD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EF5208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0381316">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0AA1CC27">
            <w:pPr>
              <w:spacing w:beforeLines="0" w:afterLines="0"/>
              <w:jc w:val="center"/>
              <w:rPr>
                <w:rFonts w:hint="eastAsia" w:asciiTheme="minorEastAsia" w:hAnsiTheme="minorEastAsia" w:eastAsiaTheme="minorEastAsia" w:cstheme="minorEastAsia"/>
                <w:color w:val="000000"/>
                <w:kern w:val="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7DD9C66">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活动性肺结核患者病原学阳性率</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118267D">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50%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AE44F3F">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71.2%</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7F421B">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56FA42">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0FEC80F">
            <w:pPr>
              <w:spacing w:beforeLines="0" w:afterLines="0"/>
              <w:jc w:val="left"/>
              <w:rPr>
                <w:rFonts w:hint="eastAsia" w:asciiTheme="minorEastAsia" w:hAnsiTheme="minorEastAsia" w:eastAsiaTheme="minorEastAsia" w:cstheme="minorEastAsia"/>
                <w:color w:val="000000"/>
                <w:sz w:val="24"/>
                <w:szCs w:val="24"/>
              </w:rPr>
            </w:pPr>
          </w:p>
        </w:tc>
      </w:tr>
      <w:tr w14:paraId="3C542B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CA5796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42655DB">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5561BD29">
            <w:pPr>
              <w:spacing w:beforeLines="0" w:afterLines="0"/>
              <w:jc w:val="center"/>
              <w:rPr>
                <w:rFonts w:hint="eastAsia" w:asciiTheme="minorEastAsia" w:hAnsiTheme="minorEastAsia" w:eastAsiaTheme="minorEastAsia" w:cstheme="minorEastAsia"/>
                <w:color w:val="000000"/>
                <w:kern w:val="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E6CCB51">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企业职业病危害因素监测、现状调查、尘肺病人随访</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D179058">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4家、100%、100%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C87C332">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4家、100%、100%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191401">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EA81E3">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FBD1890">
            <w:pPr>
              <w:spacing w:beforeLines="0" w:afterLines="0"/>
              <w:jc w:val="left"/>
              <w:rPr>
                <w:rFonts w:hint="eastAsia" w:asciiTheme="minorEastAsia" w:hAnsiTheme="minorEastAsia" w:eastAsiaTheme="minorEastAsia" w:cstheme="minorEastAsia"/>
                <w:color w:val="000000"/>
                <w:sz w:val="24"/>
                <w:szCs w:val="24"/>
              </w:rPr>
            </w:pPr>
          </w:p>
        </w:tc>
      </w:tr>
      <w:tr w14:paraId="21805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2C3EB9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6294B1C">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431F6654">
            <w:pPr>
              <w:spacing w:beforeLines="0" w:afterLines="0"/>
              <w:jc w:val="center"/>
              <w:rPr>
                <w:rFonts w:hint="eastAsia" w:asciiTheme="minorEastAsia" w:hAnsiTheme="minorEastAsia" w:eastAsiaTheme="minorEastAsia" w:cstheme="minorEastAsia"/>
                <w:color w:val="000000"/>
                <w:kern w:val="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BAC147D">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碘缺乏病、死因、肿瘤、高血压等监测</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82E3315">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全覆盖</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0B3D636">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430CA5">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C9919F">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6A4BA03">
            <w:pPr>
              <w:spacing w:beforeLines="0" w:afterLines="0"/>
              <w:jc w:val="left"/>
              <w:rPr>
                <w:rFonts w:hint="eastAsia" w:asciiTheme="minorEastAsia" w:hAnsiTheme="minorEastAsia" w:eastAsiaTheme="minorEastAsia" w:cstheme="minorEastAsia"/>
                <w:color w:val="000000"/>
                <w:sz w:val="24"/>
                <w:szCs w:val="24"/>
              </w:rPr>
            </w:pPr>
          </w:p>
        </w:tc>
      </w:tr>
      <w:tr w14:paraId="39DF21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0F12B0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0B4F2AC">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2DFA3A37">
            <w:pPr>
              <w:spacing w:beforeLines="0" w:afterLines="0"/>
              <w:jc w:val="center"/>
              <w:rPr>
                <w:rFonts w:hint="eastAsia" w:asciiTheme="minorEastAsia" w:hAnsiTheme="minorEastAsia" w:eastAsiaTheme="minorEastAsia" w:cstheme="minorEastAsia"/>
                <w:color w:val="000000"/>
                <w:kern w:val="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0A57353">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重点传染病监测任务（手足口、疟疾）</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FCFA225">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BF5CBC6">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69ECAB">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584F5C">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F3C542B">
            <w:pPr>
              <w:spacing w:beforeLines="0" w:afterLines="0"/>
              <w:jc w:val="left"/>
              <w:rPr>
                <w:rFonts w:hint="eastAsia" w:asciiTheme="minorEastAsia" w:hAnsiTheme="minorEastAsia" w:eastAsiaTheme="minorEastAsia" w:cstheme="minorEastAsia"/>
                <w:color w:val="000000"/>
                <w:sz w:val="24"/>
                <w:szCs w:val="24"/>
              </w:rPr>
            </w:pPr>
          </w:p>
        </w:tc>
      </w:tr>
      <w:tr w14:paraId="406D7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866465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0CDF6C7">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220A3885">
            <w:pPr>
              <w:spacing w:beforeLines="0" w:afterLines="0"/>
              <w:jc w:val="center"/>
              <w:rPr>
                <w:rFonts w:hint="eastAsia" w:asciiTheme="minorEastAsia" w:hAnsiTheme="minorEastAsia" w:eastAsiaTheme="minorEastAsia" w:cstheme="minorEastAsia"/>
                <w:color w:val="000000"/>
                <w:kern w:val="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1F3D330">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饮用水监测</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A0F06A5">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农村60份，城市24份，</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BFE2175">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农村完成62份，城市29份。</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059E54">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2DDDEC">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DC3912">
            <w:pPr>
              <w:spacing w:beforeLines="0" w:afterLines="0"/>
              <w:jc w:val="left"/>
              <w:rPr>
                <w:rFonts w:hint="eastAsia" w:asciiTheme="minorEastAsia" w:hAnsiTheme="minorEastAsia" w:eastAsiaTheme="minorEastAsia" w:cstheme="minorEastAsia"/>
                <w:color w:val="000000"/>
                <w:sz w:val="24"/>
                <w:szCs w:val="24"/>
              </w:rPr>
            </w:pPr>
          </w:p>
        </w:tc>
      </w:tr>
      <w:tr w14:paraId="060DCB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746F64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6B2C658">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7CAA6A11">
            <w:pPr>
              <w:spacing w:beforeLines="0" w:afterLines="0"/>
              <w:jc w:val="center"/>
              <w:rPr>
                <w:rFonts w:hint="eastAsia" w:asciiTheme="minorEastAsia" w:hAnsiTheme="minorEastAsia" w:eastAsiaTheme="minorEastAsia" w:cstheme="minorEastAsia"/>
                <w:color w:val="000000"/>
                <w:kern w:val="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ED50C1D">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近视眼调查和干预</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0FEE5D7">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800D027">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2110人。</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24673D">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2AEA9E">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590203C">
            <w:pPr>
              <w:spacing w:beforeLines="0" w:afterLines="0"/>
              <w:jc w:val="left"/>
              <w:rPr>
                <w:rFonts w:hint="eastAsia" w:asciiTheme="minorEastAsia" w:hAnsiTheme="minorEastAsia" w:eastAsiaTheme="minorEastAsia" w:cstheme="minorEastAsia"/>
                <w:color w:val="000000"/>
                <w:sz w:val="24"/>
                <w:szCs w:val="24"/>
              </w:rPr>
            </w:pPr>
          </w:p>
        </w:tc>
      </w:tr>
      <w:tr w14:paraId="16DE9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28677B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7A483B0">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left w:val="single" w:color="auto" w:sz="6" w:space="0"/>
              <w:right w:val="single" w:color="auto" w:sz="6" w:space="0"/>
              <w:tl2br w:val="nil"/>
              <w:tr2bl w:val="nil"/>
            </w:tcBorders>
            <w:noWrap w:val="0"/>
            <w:vAlign w:val="center"/>
          </w:tcPr>
          <w:p w14:paraId="401AC2D4">
            <w:pPr>
              <w:spacing w:beforeLines="0" w:afterLines="0"/>
              <w:jc w:val="center"/>
              <w:rPr>
                <w:rFonts w:hint="eastAsia" w:asciiTheme="minorEastAsia" w:hAnsiTheme="minorEastAsia" w:eastAsiaTheme="minorEastAsia" w:cstheme="minorEastAsia"/>
                <w:color w:val="000000"/>
                <w:kern w:val="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1F0BAC5">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儿童免疫规划疫苗接种率</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D4B1E21">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default" w:ascii="Arial" w:hAnsi="Arial" w:eastAsia="仿宋_GB2312" w:cs="Arial"/>
                <w:color w:val="auto"/>
                <w:kern w:val="0"/>
                <w:sz w:val="18"/>
                <w:szCs w:val="18"/>
                <w:lang w:val="en-US" w:eastAsia="zh-CN" w:bidi="ar-SA"/>
              </w:rPr>
              <w:t>≥</w:t>
            </w:r>
            <w:r>
              <w:rPr>
                <w:rFonts w:hint="eastAsia" w:ascii="Times New Roman" w:hAnsi="Times New Roman" w:eastAsia="仿宋_GB2312" w:cs="Times New Roman"/>
                <w:color w:val="auto"/>
                <w:kern w:val="0"/>
                <w:sz w:val="18"/>
                <w:szCs w:val="18"/>
                <w:lang w:val="en-US" w:eastAsia="zh-CN" w:bidi="ar-SA"/>
              </w:rPr>
              <w:t>90%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8646D52">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rPr>
              <w:t>97.33%</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B53C93">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2E4133">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209C5A9">
            <w:pPr>
              <w:spacing w:beforeLines="0" w:afterLines="0"/>
              <w:jc w:val="left"/>
              <w:rPr>
                <w:rFonts w:hint="eastAsia" w:asciiTheme="minorEastAsia" w:hAnsiTheme="minorEastAsia" w:eastAsiaTheme="minorEastAsia" w:cstheme="minorEastAsia"/>
                <w:color w:val="000000"/>
                <w:sz w:val="24"/>
                <w:szCs w:val="24"/>
              </w:rPr>
            </w:pPr>
          </w:p>
        </w:tc>
      </w:tr>
      <w:tr w14:paraId="340D1C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29E7D2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A1FC9DE">
            <w:pPr>
              <w:spacing w:beforeLines="0" w:afterLines="0"/>
              <w:jc w:val="left"/>
              <w:rPr>
                <w:rFonts w:hint="eastAsia"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0B5C1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200AD90">
            <w:pPr>
              <w:widowControl/>
              <w:spacing w:line="240" w:lineRule="exact"/>
              <w:jc w:val="left"/>
              <w:rPr>
                <w:rFonts w:hint="eastAsia" w:asciiTheme="minorEastAsia" w:hAnsiTheme="minorEastAsia" w:eastAsiaTheme="minorEastAsia" w:cstheme="minorEastAsia"/>
                <w:color w:val="auto"/>
                <w:kern w:val="2"/>
                <w:sz w:val="24"/>
                <w:szCs w:val="24"/>
                <w:lang w:val="en-US" w:eastAsia="zh-CN" w:bidi="ar-SA"/>
              </w:rPr>
            </w:pPr>
            <w:r>
              <w:rPr>
                <w:rFonts w:hint="eastAsia" w:ascii="Times New Roman" w:hAnsi="Times New Roman" w:eastAsia="仿宋_GB2312" w:cs="Times New Roman"/>
                <w:color w:val="auto"/>
                <w:kern w:val="0"/>
                <w:sz w:val="18"/>
                <w:szCs w:val="18"/>
                <w:lang w:val="en-US" w:eastAsia="zh-CN"/>
              </w:rPr>
              <w:t>按时完成项目工作任务并及时撰写总结报告</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6784F62">
            <w:pPr>
              <w:widowControl/>
              <w:spacing w:line="240" w:lineRule="exact"/>
              <w:jc w:val="left"/>
              <w:rPr>
                <w:rFonts w:hint="eastAsia" w:asciiTheme="minorEastAsia" w:hAnsiTheme="minorEastAsia" w:eastAsiaTheme="minorEastAsia" w:cstheme="minorEastAsia"/>
                <w:color w:val="auto"/>
                <w:kern w:val="2"/>
                <w:sz w:val="24"/>
                <w:szCs w:val="24"/>
                <w:lang w:val="en-US" w:eastAsia="zh-CN" w:bidi="ar-SA"/>
              </w:rPr>
            </w:pPr>
            <w:r>
              <w:rPr>
                <w:rFonts w:hint="eastAsia" w:ascii="Times New Roman" w:hAnsi="Times New Roman" w:eastAsia="仿宋_GB2312" w:cs="Times New Roman"/>
                <w:color w:val="auto"/>
                <w:kern w:val="0"/>
                <w:sz w:val="18"/>
                <w:szCs w:val="18"/>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ED37256">
            <w:pPr>
              <w:widowControl/>
              <w:spacing w:line="240" w:lineRule="exact"/>
              <w:jc w:val="left"/>
              <w:rPr>
                <w:rFonts w:hint="eastAsia" w:asciiTheme="minorEastAsia" w:hAnsiTheme="minorEastAsia" w:eastAsiaTheme="minorEastAsia" w:cstheme="minorEastAsia"/>
                <w:color w:val="auto"/>
                <w:kern w:val="2"/>
                <w:sz w:val="24"/>
                <w:szCs w:val="24"/>
                <w:lang w:val="en-US" w:eastAsia="zh-CN" w:bidi="ar-SA"/>
              </w:rPr>
            </w:pPr>
            <w:r>
              <w:rPr>
                <w:rFonts w:hint="eastAsia" w:ascii="Times New Roman" w:hAnsi="Times New Roman" w:eastAsia="仿宋_GB2312" w:cs="Times New Roman"/>
                <w:color w:val="auto"/>
                <w:kern w:val="0"/>
                <w:sz w:val="18"/>
                <w:szCs w:val="18"/>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4F8EB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BDB7D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A14EAF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C18C7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480925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5AC0A5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564EA12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4AAED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50B24AC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0C5029">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无</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129EA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39BB9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92A68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0A885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E78049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AD16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0D750FD">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34D2BA7">
            <w:pPr>
              <w:spacing w:beforeLines="0" w:afterLines="0"/>
              <w:jc w:val="center"/>
              <w:rPr>
                <w:rFonts w:hint="eastAsia"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90A99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35428EF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AFE5FD">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无</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48F98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EB9B9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6A367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9C7B6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C2695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789CE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796D42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B2FFFB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C411A14">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3BC0778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D538902">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default" w:ascii="Times New Roman" w:hAnsi="Times New Roman" w:eastAsia="仿宋_GB2312" w:cs="Times New Roman"/>
                <w:color w:val="000000"/>
                <w:kern w:val="0"/>
                <w:sz w:val="18"/>
                <w:szCs w:val="18"/>
              </w:rPr>
              <w:t>　</w:t>
            </w:r>
            <w:r>
              <w:rPr>
                <w:rFonts w:hint="eastAsia" w:ascii="Times New Roman" w:hAnsi="Times New Roman" w:eastAsia="仿宋_GB2312" w:cs="Times New Roman"/>
                <w:color w:val="000000"/>
                <w:kern w:val="0"/>
                <w:sz w:val="18"/>
                <w:szCs w:val="18"/>
                <w:lang w:val="en-US" w:eastAsia="zh-CN"/>
              </w:rPr>
              <w:t>民生属性</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E5AE7D8">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保持传染病疫情平稳，确保全县不发生重大传染病暴发流行，维护社会稳定和居民健康。</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636EFE3">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default" w:ascii="Times New Roman" w:hAnsi="Times New Roman" w:eastAsia="仿宋_GB2312" w:cs="Times New Roman"/>
                <w:color w:val="000000"/>
                <w:kern w:val="0"/>
                <w:sz w:val="18"/>
                <w:szCs w:val="18"/>
              </w:rPr>
              <w:t>　</w:t>
            </w:r>
            <w:r>
              <w:rPr>
                <w:rFonts w:hint="eastAsia" w:ascii="Times New Roman" w:hAnsi="Times New Roman" w:eastAsia="仿宋_GB2312" w:cs="Times New Roman"/>
                <w:color w:val="000000"/>
                <w:kern w:val="0"/>
                <w:sz w:val="18"/>
                <w:szCs w:val="18"/>
                <w:lang w:val="en-US" w:eastAsia="zh-CN"/>
              </w:rPr>
              <w:t>保持传染病疫情平稳，确保全县不发生重大传染病暴发流行，维护社会稳定和居民健康。</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E6E6D1">
            <w:pPr>
              <w:spacing w:beforeLines="0" w:afterLines="0"/>
              <w:jc w:val="left"/>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CF4B23">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653A9C0">
            <w:pPr>
              <w:spacing w:beforeLines="0" w:afterLines="0"/>
              <w:jc w:val="left"/>
              <w:rPr>
                <w:rFonts w:hint="eastAsia" w:asciiTheme="minorEastAsia" w:hAnsiTheme="minorEastAsia" w:eastAsiaTheme="minorEastAsia" w:cstheme="minorEastAsia"/>
                <w:color w:val="000000"/>
                <w:sz w:val="24"/>
                <w:szCs w:val="24"/>
              </w:rPr>
            </w:pPr>
          </w:p>
        </w:tc>
      </w:tr>
      <w:tr w14:paraId="4C8F41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C74312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CCF735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62EA9C8">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0D616AD">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default" w:ascii="Times New Roman" w:hAnsi="Times New Roman" w:eastAsia="仿宋_GB2312" w:cs="Times New Roman"/>
                <w:color w:val="000000"/>
                <w:kern w:val="0"/>
                <w:sz w:val="18"/>
                <w:szCs w:val="18"/>
              </w:rPr>
              <w:t>　</w:t>
            </w:r>
            <w:r>
              <w:rPr>
                <w:rFonts w:hint="eastAsia" w:ascii="Times New Roman" w:hAnsi="Times New Roman" w:eastAsia="仿宋_GB2312" w:cs="Times New Roman"/>
                <w:color w:val="000000"/>
                <w:kern w:val="0"/>
                <w:sz w:val="18"/>
                <w:szCs w:val="18"/>
                <w:lang w:val="en-US" w:eastAsia="zh-CN"/>
              </w:rPr>
              <w:t>及时上报各种监测数据、及时向社会公示饮用水监测结果</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AE67F65">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default" w:ascii="Times New Roman" w:hAnsi="Times New Roman" w:eastAsia="仿宋_GB2312" w:cs="Times New Roman"/>
                <w:color w:val="000000"/>
                <w:kern w:val="0"/>
                <w:sz w:val="18"/>
                <w:szCs w:val="18"/>
              </w:rPr>
              <w:t>　</w:t>
            </w:r>
            <w:r>
              <w:rPr>
                <w:rFonts w:hint="eastAsia" w:ascii="Times New Roman" w:hAnsi="Times New Roman" w:eastAsia="仿宋_GB2312" w:cs="Times New Roman"/>
                <w:color w:val="000000"/>
                <w:kern w:val="0"/>
                <w:sz w:val="18"/>
                <w:szCs w:val="18"/>
                <w:lang w:val="en-US" w:eastAsia="zh-CN"/>
              </w:rPr>
              <w:t>按上级要求</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8E76979">
            <w:pPr>
              <w:widowControl/>
              <w:spacing w:line="240" w:lineRule="exact"/>
              <w:jc w:val="left"/>
              <w:rPr>
                <w:rFonts w:hint="eastAsia" w:ascii="Times New Roman" w:hAnsi="Times New Roman" w:eastAsia="仿宋_GB2312" w:cs="Times New Roman"/>
                <w:color w:val="000000"/>
                <w:spacing w:val="-6"/>
                <w:kern w:val="0"/>
                <w:sz w:val="18"/>
                <w:szCs w:val="18"/>
                <w:lang w:val="en-US" w:eastAsia="zh-CN" w:bidi="ar-SA"/>
              </w:rPr>
            </w:pPr>
            <w:r>
              <w:rPr>
                <w:rFonts w:hint="eastAsia" w:ascii="Times New Roman" w:hAnsi="Times New Roman" w:eastAsia="仿宋_GB2312" w:cs="Times New Roman"/>
                <w:color w:val="000000"/>
                <w:kern w:val="0"/>
                <w:sz w:val="18"/>
                <w:szCs w:val="18"/>
                <w:lang w:val="en-US" w:eastAsia="zh-CN"/>
              </w:rPr>
              <w:t>按上级要求完成</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E40ED3">
            <w:pPr>
              <w:spacing w:beforeLines="0" w:afterLines="0"/>
              <w:jc w:val="center"/>
              <w:rPr>
                <w:rFonts w:hint="eastAsia" w:asciiTheme="minorEastAsia" w:hAnsiTheme="minorEastAsia" w:eastAsiaTheme="minorEastAsia" w:cstheme="minorEastAsia"/>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446870">
            <w:pPr>
              <w:spacing w:beforeLines="0" w:afterLines="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362627E">
            <w:pPr>
              <w:spacing w:beforeLines="0" w:afterLines="0"/>
              <w:jc w:val="left"/>
              <w:rPr>
                <w:rFonts w:hint="eastAsia" w:asciiTheme="minorEastAsia" w:hAnsiTheme="minorEastAsia" w:eastAsiaTheme="minorEastAsia" w:cstheme="minorEastAsia"/>
                <w:color w:val="000000"/>
                <w:sz w:val="24"/>
                <w:szCs w:val="24"/>
              </w:rPr>
            </w:pPr>
          </w:p>
        </w:tc>
      </w:tr>
      <w:tr w14:paraId="32AE3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AB1A896">
            <w:pPr>
              <w:spacing w:beforeLines="0" w:afterLines="0"/>
              <w:jc w:val="left"/>
              <w:rPr>
                <w:rFonts w:hint="eastAsia"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2949E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6B13BEB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1D87A6C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9E7CD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F4244AB">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default" w:ascii="Times New Roman" w:hAnsi="Times New Roman" w:eastAsia="仿宋_GB2312" w:cs="Times New Roman"/>
                <w:color w:val="auto"/>
                <w:kern w:val="0"/>
                <w:sz w:val="18"/>
                <w:szCs w:val="18"/>
              </w:rPr>
              <w:t>　</w:t>
            </w:r>
            <w:r>
              <w:rPr>
                <w:rFonts w:hint="eastAsia" w:ascii="Times New Roman" w:hAnsi="Times New Roman" w:eastAsia="仿宋_GB2312" w:cs="Times New Roman"/>
                <w:color w:val="auto"/>
                <w:kern w:val="0"/>
                <w:sz w:val="18"/>
                <w:szCs w:val="18"/>
                <w:lang w:val="en-US" w:eastAsia="zh-CN"/>
              </w:rPr>
              <w:t>居民和服务对象</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8383952">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default" w:ascii="Times New Roman" w:hAnsi="Times New Roman" w:eastAsia="仿宋_GB2312" w:cs="Times New Roman"/>
                <w:color w:val="auto"/>
                <w:kern w:val="0"/>
                <w:sz w:val="18"/>
                <w:szCs w:val="18"/>
              </w:rPr>
              <w:t>　</w:t>
            </w:r>
            <w:r>
              <w:rPr>
                <w:rFonts w:hint="default" w:ascii="Arial" w:hAnsi="Arial" w:eastAsia="仿宋_GB2312" w:cs="Arial"/>
                <w:color w:val="auto"/>
                <w:kern w:val="0"/>
                <w:sz w:val="18"/>
                <w:szCs w:val="18"/>
                <w:lang w:val="en-US" w:eastAsia="zh-CN" w:bidi="ar-SA"/>
              </w:rPr>
              <w:t>≥</w:t>
            </w:r>
            <w:r>
              <w:rPr>
                <w:rFonts w:hint="eastAsia" w:ascii="Arial" w:hAnsi="Arial" w:eastAsia="仿宋_GB2312" w:cs="Arial"/>
                <w:color w:val="auto"/>
                <w:kern w:val="0"/>
                <w:sz w:val="18"/>
                <w:szCs w:val="18"/>
                <w:lang w:val="en-US" w:eastAsia="zh-CN" w:bidi="ar-SA"/>
              </w:rPr>
              <w:t>85</w:t>
            </w:r>
            <w:r>
              <w:rPr>
                <w:rFonts w:hint="eastAsia" w:ascii="Times New Roman" w:hAnsi="Times New Roman" w:eastAsia="仿宋_GB2312" w:cs="Times New Roman"/>
                <w:color w:val="auto"/>
                <w:kern w:val="0"/>
                <w:sz w:val="18"/>
                <w:szCs w:val="18"/>
                <w:lang w:val="en-US" w:eastAsia="zh-CN" w:bidi="ar-SA"/>
              </w:rPr>
              <w:t>%</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A33CE8C">
            <w:pPr>
              <w:widowControl/>
              <w:spacing w:line="240" w:lineRule="exact"/>
              <w:jc w:val="left"/>
              <w:rPr>
                <w:rFonts w:hint="eastAsia" w:ascii="Times New Roman" w:hAnsi="Times New Roman" w:eastAsia="仿宋_GB2312" w:cs="Times New Roman"/>
                <w:color w:val="auto"/>
                <w:spacing w:val="-6"/>
                <w:kern w:val="0"/>
                <w:sz w:val="18"/>
                <w:szCs w:val="18"/>
                <w:lang w:val="en-US" w:eastAsia="zh-CN" w:bidi="ar-SA"/>
              </w:rPr>
            </w:pPr>
            <w:r>
              <w:rPr>
                <w:rFonts w:hint="default" w:ascii="Times New Roman" w:hAnsi="Times New Roman" w:eastAsia="仿宋_GB2312" w:cs="Times New Roman"/>
                <w:color w:val="auto"/>
                <w:kern w:val="0"/>
                <w:sz w:val="18"/>
                <w:szCs w:val="18"/>
              </w:rPr>
              <w:t>　</w:t>
            </w:r>
            <w:r>
              <w:rPr>
                <w:rFonts w:hint="eastAsia" w:ascii="Times New Roman" w:hAnsi="Times New Roman" w:eastAsia="仿宋_GB2312" w:cs="Times New Roman"/>
                <w:color w:val="auto"/>
                <w:kern w:val="0"/>
                <w:sz w:val="18"/>
                <w:szCs w:val="18"/>
                <w:lang w:val="en-US" w:eastAsia="zh-CN"/>
              </w:rPr>
              <w:t>90%以上</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DFD21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4896C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D9F551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FD0F2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54EC15A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56F58A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867B4F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29EF09E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70940793">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68EED8ED">
      <w:pPr>
        <w:spacing w:beforeLines="0" w:afterLines="0"/>
        <w:jc w:val="left"/>
        <w:rPr>
          <w:rFonts w:hint="eastAsia" w:asciiTheme="minorEastAsia" w:hAnsiTheme="minorEastAsia" w:eastAsiaTheme="minorEastAsia" w:cstheme="minorEastAsia"/>
          <w:sz w:val="24"/>
          <w:szCs w:val="24"/>
        </w:rPr>
      </w:pPr>
    </w:p>
    <w:p w14:paraId="2953E106">
      <w:pPr>
        <w:spacing w:beforeLines="0" w:afterLines="0"/>
        <w:jc w:val="left"/>
        <w:rPr>
          <w:rFonts w:hint="eastAsia" w:eastAsiaTheme="minorEastAsia"/>
          <w:sz w:val="22"/>
          <w:szCs w:val="24"/>
          <w:lang w:eastAsia="zh-CN"/>
        </w:rPr>
        <w:sectPr>
          <w:footerReference r:id="rId4" w:type="default"/>
          <w:footerReference r:id="rId5" w:type="even"/>
          <w:pgSz w:w="11905" w:h="16837"/>
          <w:pgMar w:top="1440" w:right="1701" w:bottom="1440" w:left="1701" w:header="851" w:footer="1474" w:gutter="0"/>
          <w:lnNumType w:countBy="0" w:distance="360"/>
          <w:pgNumType w:fmt="numberInDash" w:start="1"/>
          <w:cols w:space="0" w:num="1"/>
          <w:rtlGutter w:val="0"/>
          <w:docGrid w:type="lines" w:linePitch="636" w:charSpace="0"/>
        </w:sect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eastAsia="zh-CN"/>
        </w:rPr>
        <w:t>蒋亚玲</w:t>
      </w:r>
      <w:r>
        <w:rPr>
          <w:rFonts w:hint="eastAsia" w:asciiTheme="minorEastAsia" w:hAnsiTheme="minorEastAsia" w:eastAsiaTheme="minorEastAsia" w:cstheme="minorEastAsia"/>
          <w:sz w:val="24"/>
          <w:szCs w:val="24"/>
        </w:rPr>
        <w:t xml:space="preserve">       填报日期：  </w:t>
      </w:r>
      <w:r>
        <w:rPr>
          <w:rFonts w:hint="eastAsia" w:asciiTheme="minorEastAsia" w:hAnsiTheme="minorEastAsia" w:eastAsiaTheme="minorEastAsia" w:cstheme="minorEastAsia"/>
          <w:sz w:val="24"/>
          <w:szCs w:val="24"/>
          <w:lang w:val="en-US" w:eastAsia="zh-CN"/>
        </w:rPr>
        <w:t>2026.4.17</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0746-7723769</w:t>
      </w:r>
      <w:r>
        <w:rPr>
          <w:rFonts w:hint="eastAsia" w:asciiTheme="minorEastAsia" w:hAnsiTheme="minorEastAsia" w:eastAsiaTheme="minorEastAsia" w:cstheme="minorEastAsia"/>
          <w:sz w:val="24"/>
          <w:szCs w:val="24"/>
        </w:rPr>
        <w:t xml:space="preserve">         单位负责人签字</w:t>
      </w:r>
      <w:bookmarkStart w:id="0" w:name="_GoBack"/>
      <w:bookmarkEnd w:id="0"/>
    </w:p>
    <w:p w14:paraId="481E6820"/>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宋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50B56">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E52F60">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TgMv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k4DL/dAQAAvgMAAA4AAAAAAAAA&#10;AQAgAAAAHgEAAGRycy9lMm9Eb2MueG1sUEsFBgAAAAAGAAYAWQEAAG0FAAAAAA==&#10;">
              <v:fill on="f" focussize="0,0"/>
              <v:stroke on="f"/>
              <v:imagedata o:title=""/>
              <o:lock v:ext="edit" aspectratio="f"/>
              <v:textbox inset="0mm,0mm,0mm,0mm" style="mso-fit-shape-to-text:t;">
                <w:txbxContent>
                  <w:p w14:paraId="07E52F60">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63620">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55E854">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lBH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q84c8LSwC/fv11+/Lr8/Mqe&#10;J3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XZQR/dAQAAvgMAAA4AAAAAAAAA&#10;AQAgAAAAHgEAAGRycy9lMm9Eb2MueG1sUEsFBgAAAAAGAAYAWQEAAG0FAAAAAA==&#10;">
              <v:fill on="f" focussize="0,0"/>
              <v:stroke on="f"/>
              <v:imagedata o:title=""/>
              <o:lock v:ext="edit" aspectratio="f"/>
              <v:textbox inset="0mm,0mm,0mm,0mm" style="mso-fit-shape-to-text:t;">
                <w:txbxContent>
                  <w:p w14:paraId="0A55E854">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EB91F6"/>
    <w:multiLevelType w:val="multilevel"/>
    <w:tmpl w:val="57EB91F6"/>
    <w:lvl w:ilvl="0" w:tentative="0">
      <w:start w:val="1"/>
      <w:numFmt w:val="chineseCounting"/>
      <w:suff w:val="nothing"/>
      <w:lvlText w:val="%1、"/>
      <w:lvlJc w:val="left"/>
      <w:pPr>
        <w:ind w:left="640" w:firstLine="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1"/>
    </o:shapelayout>
  </w:hdrShapeDefaults>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4NDAxYTA3MjEwZDljZjg1ZmZiNTEwNmYyZjBmYWMifQ=="/>
  </w:docVars>
  <w:rsids>
    <w:rsidRoot w:val="00172A27"/>
    <w:rsid w:val="0CCE5073"/>
    <w:rsid w:val="101F3C57"/>
    <w:rsid w:val="105E064F"/>
    <w:rsid w:val="154B3473"/>
    <w:rsid w:val="15B02F86"/>
    <w:rsid w:val="1BCE59A7"/>
    <w:rsid w:val="1D5E5630"/>
    <w:rsid w:val="1ED072F2"/>
    <w:rsid w:val="1F9C1D8C"/>
    <w:rsid w:val="20BA3D5C"/>
    <w:rsid w:val="20FE29CD"/>
    <w:rsid w:val="213827F6"/>
    <w:rsid w:val="24756501"/>
    <w:rsid w:val="281F24B5"/>
    <w:rsid w:val="2AF82401"/>
    <w:rsid w:val="31EF3498"/>
    <w:rsid w:val="33457B5A"/>
    <w:rsid w:val="33EA0D37"/>
    <w:rsid w:val="35763219"/>
    <w:rsid w:val="38EA5012"/>
    <w:rsid w:val="3C203D9D"/>
    <w:rsid w:val="3D293878"/>
    <w:rsid w:val="3DFB432B"/>
    <w:rsid w:val="41A60F90"/>
    <w:rsid w:val="437042B4"/>
    <w:rsid w:val="43D25C86"/>
    <w:rsid w:val="47FF7E2A"/>
    <w:rsid w:val="4A7E5437"/>
    <w:rsid w:val="4AD06319"/>
    <w:rsid w:val="4B490F32"/>
    <w:rsid w:val="4B564457"/>
    <w:rsid w:val="4C575977"/>
    <w:rsid w:val="4D9316EB"/>
    <w:rsid w:val="4DF30F3A"/>
    <w:rsid w:val="4E8B7C40"/>
    <w:rsid w:val="4F1637A4"/>
    <w:rsid w:val="500F1BD2"/>
    <w:rsid w:val="51C40746"/>
    <w:rsid w:val="543E6CC0"/>
    <w:rsid w:val="55412274"/>
    <w:rsid w:val="55C03679"/>
    <w:rsid w:val="57C446E9"/>
    <w:rsid w:val="58820FB8"/>
    <w:rsid w:val="5A6806AA"/>
    <w:rsid w:val="5ABA52A9"/>
    <w:rsid w:val="5C8E01AF"/>
    <w:rsid w:val="62BE6D8B"/>
    <w:rsid w:val="62FA74EF"/>
    <w:rsid w:val="64E742EF"/>
    <w:rsid w:val="651C44D3"/>
    <w:rsid w:val="684B0AD7"/>
    <w:rsid w:val="6E351362"/>
    <w:rsid w:val="6E9C2AF8"/>
    <w:rsid w:val="71D64812"/>
    <w:rsid w:val="73846C40"/>
    <w:rsid w:val="75073918"/>
    <w:rsid w:val="771A18F7"/>
    <w:rsid w:val="7E991F23"/>
    <w:rsid w:val="7EB55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eastAsia" w:ascii="Times New Roman" w:hAnsi="Times New Roman" w:eastAsia="Times New Roman"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unhideWhenUsed/>
    <w:qFormat/>
    <w:uiPriority w:val="0"/>
    <w:pPr>
      <w:framePr w:wrap="around" w:vAnchor="text" w:hAnchor="margin" w:xAlign="outside" w:y="1"/>
      <w:tabs>
        <w:tab w:val="center" w:pos="4153"/>
        <w:tab w:val="right" w:pos="8306"/>
      </w:tabs>
      <w:snapToGrid w:val="0"/>
      <w:spacing w:beforeLines="0" w:afterLines="0"/>
      <w:jc w:val="left"/>
    </w:pPr>
    <w:rPr>
      <w:rFonts w:hint="eastAsia"/>
      <w:kern w:val="0"/>
      <w:sz w:val="28"/>
      <w:szCs w:val="24"/>
    </w:rPr>
  </w:style>
  <w:style w:type="paragraph" w:styleId="4">
    <w:name w:val="Normal (Web)"/>
    <w:basedOn w:val="1"/>
    <w:unhideWhenUsed/>
    <w:qFormat/>
    <w:uiPriority w:val="0"/>
    <w:pPr>
      <w:spacing w:beforeLines="0" w:beforeAutospacing="1" w:afterLines="0" w:afterAutospacing="1"/>
      <w:jc w:val="left"/>
    </w:pPr>
    <w:rPr>
      <w:rFonts w:hint="default" w:ascii="Calibri" w:hAnsi="Calibri" w:eastAsia="宋体"/>
      <w:kern w:val="0"/>
      <w:sz w:val="24"/>
      <w:szCs w:val="24"/>
    </w:rPr>
  </w:style>
  <w:style w:type="paragraph" w:styleId="5">
    <w:name w:val="Body Text First Indent 2"/>
    <w:basedOn w:val="2"/>
    <w:qFormat/>
    <w:uiPriority w:val="0"/>
    <w:pPr>
      <w:spacing w:before="100" w:beforeAutospacing="1"/>
      <w:ind w:left="0" w:firstLine="420" w:firstLineChars="200"/>
    </w:pPr>
  </w:style>
  <w:style w:type="paragraph" w:customStyle="1" w:styleId="8">
    <w:name w:val="列出段落1"/>
    <w:basedOn w:val="1"/>
    <w:unhideWhenUsed/>
    <w:qFormat/>
    <w:uiPriority w:val="34"/>
    <w:pPr>
      <w:spacing w:beforeLines="0" w:afterLines="0"/>
      <w:ind w:firstLine="420" w:firstLineChars="200"/>
    </w:pPr>
    <w:rPr>
      <w:rFonts w:hint="eastAsia" w:ascii="仿宋" w:hAnsi="仿宋" w:eastAsia="仿宋"/>
      <w:kern w:val="0"/>
      <w:sz w:val="28"/>
      <w:szCs w:val="24"/>
    </w:rPr>
  </w:style>
  <w:style w:type="paragraph" w:styleId="9">
    <w:name w:val="List Paragraph"/>
    <w:basedOn w:val="1"/>
    <w:unhideWhenUsed/>
    <w:qFormat/>
    <w:uiPriority w:val="99"/>
    <w:pPr>
      <w:spacing w:beforeLines="0" w:afterLines="0"/>
      <w:ind w:firstLine="420" w:firstLineChars="200"/>
    </w:pPr>
    <w:rPr>
      <w:rFonts w:hint="default" w:ascii="Calibri" w:hAnsi="Calibri"/>
      <w:kern w:val="0"/>
      <w:sz w:val="28"/>
      <w:szCs w:val="24"/>
    </w:rPr>
  </w:style>
  <w:style w:type="paragraph" w:styleId="10">
    <w:name w:val="No Spacing"/>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11">
    <w:name w:val="BodyText"/>
    <w:basedOn w:val="1"/>
    <w:unhideWhenUsed/>
    <w:qFormat/>
    <w:uiPriority w:val="99"/>
    <w:pPr>
      <w:spacing w:beforeLines="0" w:after="120" w:afterLines="0"/>
    </w:pPr>
    <w:rPr>
      <w:rFonts w:hint="default"/>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4455</Words>
  <Characters>5105</Characters>
  <Lines>0</Lines>
  <Paragraphs>0</Paragraphs>
  <TotalTime>2</TotalTime>
  <ScaleCrop>false</ScaleCrop>
  <LinksUpToDate>false</LinksUpToDate>
  <CharactersWithSpaces>5394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2023-04-22T07:33:00Z</dcterms:created>
  <dc:creator>海之韵</dc:creator>
  <cp:lastModifiedBy>syuu秀</cp:lastModifiedBy>
  <cp:lastPrinted>2026-03-25T00:47:00Z</cp:lastPrinted>
  <dcterms:modified xsi:type="dcterms:W3CDTF">2026-06-18T03:08:36Z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E4A06D6AA872428C9DB031D57955E3CF_13</vt:lpwstr>
  </property>
  <property fmtid="{D5CDD505-2E9C-101B-9397-08002B2CF9AE}" pid="4" name="KSOTemplateDocerSaveRecord">
    <vt:lpwstr>eyJoZGlkIjoiMmZhYzdiOTdlYjU0NGU0NTE2NjllMTZjZmM1NzIwYmYiLCJ1c2VySWQiOiIzOTM2OTIzNDUifQ==</vt:lpwstr>
  </property>
</Properties>
</file>