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双牌县信访事务中心</w:t>
      </w:r>
      <w:r>
        <w:rPr>
          <w:rFonts w:hint="eastAsia" w:ascii="方正小标宋简体" w:eastAsia="方正小标宋简体"/>
          <w:sz w:val="52"/>
          <w:szCs w:val="24"/>
        </w:rPr>
        <w:t>部门</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月 </w:t>
      </w:r>
      <w:r>
        <w:rPr>
          <w:rFonts w:hint="eastAsia" w:eastAsia="楷体_GB2312"/>
          <w:sz w:val="32"/>
          <w:szCs w:val="24"/>
          <w:lang w:val="en-US" w:eastAsia="zh-CN"/>
        </w:rPr>
        <w:t>10</w:t>
      </w:r>
      <w:r>
        <w:rPr>
          <w:rFonts w:hint="eastAsia" w:eastAsia="楷体_GB2312"/>
          <w:sz w:val="32"/>
          <w:szCs w:val="24"/>
        </w:rPr>
        <w:t xml:space="preserve"> 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left="-220" w:leftChars="0" w:firstLine="640" w:firstLineChars="0"/>
        <w:outlineLvl w:val="1"/>
        <w:rPr>
          <w:rFonts w:hint="eastAsia" w:ascii="仿宋" w:hAnsi="仿宋" w:eastAsia="仿宋"/>
          <w:sz w:val="32"/>
          <w:lang w:eastAsia="zh-CN"/>
        </w:rPr>
      </w:pPr>
      <w:r>
        <w:rPr>
          <w:rFonts w:hint="eastAsia" w:ascii="仿宋_GB2312" w:eastAsia="仿宋_GB2312"/>
          <w:b/>
          <w:bCs/>
          <w:sz w:val="32"/>
          <w:szCs w:val="24"/>
        </w:rPr>
        <w:t>部门</w:t>
      </w:r>
      <w:r>
        <w:rPr>
          <w:rFonts w:hint="eastAsia" w:ascii="仿宋" w:hAnsi="仿宋" w:eastAsia="仿宋"/>
          <w:b/>
          <w:bCs/>
          <w:sz w:val="32"/>
        </w:rPr>
        <w:t>主要职能</w:t>
      </w:r>
      <w:r>
        <w:rPr>
          <w:rFonts w:hint="eastAsia" w:ascii="仿宋_GB2312" w:eastAsia="仿宋_GB2312"/>
          <w:b/>
          <w:bCs/>
          <w:sz w:val="32"/>
          <w:szCs w:val="24"/>
        </w:rPr>
        <w:t>职责</w:t>
      </w:r>
      <w:r>
        <w:rPr>
          <w:rFonts w:hint="eastAsia" w:ascii="仿宋" w:hAnsi="仿宋" w:eastAsia="仿宋"/>
          <w:b/>
          <w:bCs/>
          <w:sz w:val="32"/>
          <w:lang w:eastAsia="zh-CN"/>
        </w:rPr>
        <w:t>：</w:t>
      </w:r>
      <w:r>
        <w:rPr>
          <w:rFonts w:hint="eastAsia" w:ascii="仿宋" w:hAnsi="仿宋" w:eastAsia="仿宋"/>
          <w:sz w:val="32"/>
          <w:lang w:eastAsia="zh-CN"/>
        </w:rPr>
        <w:t>（</w:t>
      </w:r>
      <w:r>
        <w:rPr>
          <w:rFonts w:hint="eastAsia" w:ascii="仿宋" w:hAnsi="仿宋" w:eastAsia="仿宋"/>
          <w:sz w:val="32"/>
          <w:lang w:val="en-US" w:eastAsia="zh-CN"/>
        </w:rPr>
        <w:t>1</w:t>
      </w:r>
      <w:r>
        <w:rPr>
          <w:rFonts w:hint="eastAsia" w:ascii="仿宋" w:hAnsi="仿宋" w:eastAsia="仿宋"/>
          <w:sz w:val="32"/>
          <w:lang w:eastAsia="zh-CN"/>
        </w:rPr>
        <w:t>）</w:t>
      </w:r>
      <w:r>
        <w:rPr>
          <w:rFonts w:hint="eastAsia" w:ascii="仿宋" w:hAnsi="仿宋" w:eastAsia="仿宋"/>
          <w:sz w:val="32"/>
        </w:rPr>
        <w:t>调处全县各类矛盾纠纷，维护社会稳定</w:t>
      </w:r>
      <w:r>
        <w:rPr>
          <w:rFonts w:hint="eastAsia" w:ascii="仿宋" w:hAnsi="仿宋" w:eastAsia="仿宋"/>
          <w:sz w:val="32"/>
          <w:lang w:eastAsia="zh-CN"/>
        </w:rPr>
        <w:t>。</w:t>
      </w:r>
      <w:r>
        <w:rPr>
          <w:rFonts w:hint="eastAsia" w:ascii="仿宋" w:hAnsi="仿宋" w:eastAsia="仿宋"/>
          <w:sz w:val="32"/>
        </w:rPr>
        <w:t>（2）全力做好信访、维稳、联席、调纠各项工作，及时化解和调处全县各类矛盾纠纷</w:t>
      </w:r>
      <w:r>
        <w:rPr>
          <w:rFonts w:hint="eastAsia" w:ascii="仿宋" w:hAnsi="仿宋" w:eastAsia="仿宋"/>
          <w:sz w:val="32"/>
          <w:lang w:eastAsia="zh-CN"/>
        </w:rPr>
        <w:t>。</w:t>
      </w:r>
      <w:r>
        <w:rPr>
          <w:rFonts w:hint="eastAsia" w:ascii="仿宋" w:hAnsi="仿宋" w:eastAsia="仿宋"/>
          <w:sz w:val="32"/>
        </w:rPr>
        <w:t>（3）承办县委、县人民政府交办的其它事宜</w:t>
      </w:r>
      <w:r>
        <w:rPr>
          <w:rFonts w:hint="eastAsia" w:ascii="仿宋" w:hAnsi="仿宋" w:eastAsia="仿宋"/>
          <w:sz w:val="32"/>
          <w:lang w:eastAsia="zh-CN"/>
        </w:rPr>
        <w:t>。</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default" w:ascii="仿宋" w:hAnsi="仿宋" w:eastAsia="仿宋"/>
          <w:sz w:val="32"/>
          <w:lang w:eastAsia="zh-CN"/>
        </w:rPr>
      </w:pPr>
      <w:r>
        <w:rPr>
          <w:rFonts w:hint="eastAsia" w:ascii="仿宋_GB2312" w:eastAsia="仿宋_GB2312"/>
          <w:b/>
          <w:bCs/>
          <w:sz w:val="32"/>
          <w:szCs w:val="24"/>
        </w:rPr>
        <w:t>部门</w:t>
      </w:r>
      <w:r>
        <w:rPr>
          <w:rFonts w:hint="eastAsia" w:ascii="仿宋" w:hAnsi="仿宋" w:eastAsia="仿宋"/>
          <w:b/>
          <w:bCs/>
          <w:sz w:val="32"/>
        </w:rPr>
        <w:t>机构</w:t>
      </w:r>
      <w:r>
        <w:rPr>
          <w:rFonts w:hint="eastAsia" w:ascii="仿宋" w:hAnsi="仿宋" w:eastAsia="仿宋"/>
          <w:b/>
          <w:bCs/>
          <w:sz w:val="32"/>
          <w:lang w:eastAsia="zh-CN"/>
        </w:rPr>
        <w:t>编制</w:t>
      </w:r>
      <w:r>
        <w:rPr>
          <w:rFonts w:hint="eastAsia" w:ascii="仿宋" w:hAnsi="仿宋" w:eastAsia="仿宋"/>
          <w:b/>
          <w:bCs/>
          <w:sz w:val="32"/>
        </w:rPr>
        <w:t>情况</w:t>
      </w:r>
      <w:r>
        <w:rPr>
          <w:rFonts w:hint="eastAsia" w:ascii="仿宋" w:hAnsi="仿宋" w:eastAsia="仿宋"/>
          <w:b/>
          <w:bCs/>
          <w:sz w:val="32"/>
          <w:lang w:eastAsia="zh-CN"/>
        </w:rPr>
        <w:t>：</w:t>
      </w:r>
      <w:r>
        <w:rPr>
          <w:rFonts w:hint="eastAsia" w:ascii="仿宋" w:hAnsi="仿宋" w:eastAsia="仿宋"/>
          <w:sz w:val="32"/>
          <w:lang w:eastAsia="zh-CN"/>
        </w:rPr>
        <w:t>双牌县信访事务中心</w:t>
      </w:r>
      <w:r>
        <w:rPr>
          <w:rFonts w:hint="eastAsia" w:ascii="仿宋" w:hAnsi="仿宋" w:eastAsia="仿宋"/>
          <w:sz w:val="32"/>
        </w:rPr>
        <w:t>只有本级，没有其他二级预算单位，因此，纳入</w:t>
      </w:r>
      <w:r>
        <w:rPr>
          <w:rFonts w:hint="eastAsia" w:ascii="仿宋" w:hAnsi="仿宋" w:eastAsia="仿宋"/>
          <w:sz w:val="32"/>
          <w:lang w:val="en-US" w:eastAsia="zh-CN"/>
        </w:rPr>
        <w:t>2024</w:t>
      </w:r>
      <w:r>
        <w:rPr>
          <w:rFonts w:hint="eastAsia" w:ascii="仿宋" w:hAnsi="仿宋" w:eastAsia="仿宋"/>
          <w:sz w:val="32"/>
        </w:rPr>
        <w:t>年部门预算编制范围的只有</w:t>
      </w:r>
      <w:r>
        <w:rPr>
          <w:rFonts w:hint="eastAsia" w:ascii="仿宋" w:hAnsi="仿宋" w:eastAsia="仿宋"/>
          <w:sz w:val="32"/>
          <w:lang w:eastAsia="zh-CN"/>
        </w:rPr>
        <w:t>双牌县信访事务中心本级。 202</w:t>
      </w:r>
      <w:r>
        <w:rPr>
          <w:rFonts w:hint="eastAsia" w:ascii="仿宋" w:hAnsi="仿宋" w:eastAsia="仿宋"/>
          <w:sz w:val="32"/>
          <w:lang w:val="en-US" w:eastAsia="zh-CN"/>
        </w:rPr>
        <w:t>4</w:t>
      </w:r>
      <w:r>
        <w:rPr>
          <w:rFonts w:hint="eastAsia" w:ascii="仿宋" w:hAnsi="仿宋" w:eastAsia="仿宋"/>
          <w:sz w:val="32"/>
          <w:lang w:eastAsia="zh-CN"/>
        </w:rPr>
        <w:t>年本单位设股室</w:t>
      </w:r>
      <w:r>
        <w:rPr>
          <w:rFonts w:hint="eastAsia" w:ascii="仿宋" w:hAnsi="仿宋" w:eastAsia="仿宋"/>
          <w:sz w:val="32"/>
          <w:lang w:val="en-US" w:eastAsia="zh-CN"/>
        </w:rPr>
        <w:t>4</w:t>
      </w:r>
      <w:r>
        <w:rPr>
          <w:rFonts w:hint="eastAsia" w:ascii="仿宋" w:hAnsi="仿宋" w:eastAsia="仿宋"/>
          <w:sz w:val="32"/>
          <w:lang w:eastAsia="zh-CN"/>
        </w:rPr>
        <w:t>个，分别是办公室、导访接访室、网信室、办信室。</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仿宋" w:hAnsi="仿宋" w:eastAsia="仿宋"/>
          <w:sz w:val="32"/>
          <w:lang w:eastAsia="zh-CN"/>
        </w:rPr>
      </w:pPr>
      <w:r>
        <w:rPr>
          <w:rFonts w:hint="eastAsia" w:ascii="仿宋" w:hAnsi="仿宋" w:eastAsia="仿宋"/>
          <w:b/>
          <w:bCs/>
          <w:sz w:val="32"/>
          <w:lang w:eastAsia="zh-CN"/>
        </w:rPr>
        <w:t>部门人员构成情况：</w:t>
      </w:r>
      <w:r>
        <w:rPr>
          <w:rFonts w:hint="eastAsia" w:ascii="仿宋" w:hAnsi="仿宋" w:eastAsia="仿宋"/>
          <w:sz w:val="32"/>
          <w:lang w:eastAsia="zh-CN"/>
        </w:rPr>
        <w:t>202</w:t>
      </w:r>
      <w:r>
        <w:rPr>
          <w:rFonts w:hint="eastAsia" w:ascii="仿宋" w:hAnsi="仿宋" w:eastAsia="仿宋"/>
          <w:sz w:val="32"/>
          <w:lang w:val="en-US" w:eastAsia="zh-CN"/>
        </w:rPr>
        <w:t>4</w:t>
      </w:r>
      <w:r>
        <w:rPr>
          <w:rFonts w:hint="eastAsia" w:ascii="仿宋" w:hAnsi="仿宋" w:eastAsia="仿宋"/>
          <w:sz w:val="32"/>
          <w:lang w:eastAsia="zh-CN"/>
        </w:rPr>
        <w:t>年本单位年末实有人数1</w:t>
      </w:r>
      <w:r>
        <w:rPr>
          <w:rFonts w:hint="eastAsia" w:ascii="仿宋" w:hAnsi="仿宋" w:eastAsia="仿宋"/>
          <w:sz w:val="32"/>
          <w:lang w:val="en-US" w:eastAsia="zh-CN"/>
        </w:rPr>
        <w:t>0</w:t>
      </w:r>
      <w:r>
        <w:rPr>
          <w:rFonts w:hint="eastAsia" w:ascii="仿宋" w:hAnsi="仿宋" w:eastAsia="仿宋"/>
          <w:sz w:val="32"/>
          <w:lang w:eastAsia="zh-CN"/>
        </w:rPr>
        <w:t>人（在编在岗</w:t>
      </w:r>
      <w:r>
        <w:rPr>
          <w:rFonts w:hint="eastAsia" w:ascii="仿宋" w:hAnsi="仿宋" w:eastAsia="仿宋"/>
          <w:sz w:val="32"/>
          <w:lang w:val="en-US" w:eastAsia="zh-CN"/>
        </w:rPr>
        <w:t>10</w:t>
      </w:r>
      <w:r>
        <w:rPr>
          <w:rFonts w:hint="eastAsia" w:ascii="仿宋" w:hAnsi="仿宋" w:eastAsia="仿宋"/>
          <w:sz w:val="32"/>
          <w:lang w:eastAsia="zh-CN"/>
        </w:rPr>
        <w:t>人）。</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outlineLvl w:val="9"/>
        <w:rPr>
          <w:rFonts w:hint="eastAsia" w:ascii="仿宋" w:hAnsi="仿宋" w:eastAsia="仿宋"/>
          <w:b/>
          <w:bCs/>
          <w:sz w:val="32"/>
          <w:lang w:eastAsia="zh-CN"/>
        </w:rPr>
      </w:pPr>
      <w:r>
        <w:rPr>
          <w:rFonts w:hint="eastAsia" w:ascii="仿宋" w:hAnsi="仿宋" w:eastAsia="仿宋"/>
          <w:b/>
          <w:bCs/>
          <w:sz w:val="32"/>
          <w:lang w:eastAsia="zh-CN"/>
        </w:rPr>
        <w:t>（二）部门整体支出经费预决算概况</w:t>
      </w:r>
    </w:p>
    <w:p>
      <w:pPr>
        <w:numPr>
          <w:ilvl w:val="0"/>
          <w:numId w:val="0"/>
        </w:numPr>
        <w:shd w:val="clear" w:color="auto" w:fill="FFFFFF"/>
        <w:spacing w:beforeLines="0" w:afterLines="0" w:line="570" w:lineRule="exact"/>
        <w:ind w:firstLine="640" w:firstLineChars="200"/>
        <w:outlineLvl w:val="1"/>
        <w:rPr>
          <w:rFonts w:hint="eastAsia" w:ascii="仿宋" w:hAnsi="仿宋" w:eastAsia="仿宋"/>
          <w:sz w:val="32"/>
        </w:rPr>
      </w:pPr>
      <w:r>
        <w:rPr>
          <w:rFonts w:hint="eastAsia" w:ascii="仿宋" w:hAnsi="仿宋" w:eastAsia="仿宋"/>
          <w:sz w:val="32"/>
        </w:rPr>
        <w:t>我</w:t>
      </w:r>
      <w:r>
        <w:rPr>
          <w:rFonts w:hint="eastAsia" w:ascii="仿宋" w:hAnsi="仿宋" w:eastAsia="仿宋"/>
          <w:sz w:val="32"/>
          <w:lang w:eastAsia="zh-CN"/>
        </w:rPr>
        <w:t>中心</w:t>
      </w:r>
      <w:r>
        <w:rPr>
          <w:rFonts w:hint="eastAsia" w:ascii="仿宋" w:hAnsi="仿宋" w:eastAsia="仿宋"/>
          <w:sz w:val="32"/>
        </w:rPr>
        <w:t>整体支出预算资金均为一般公共预算资金，无政府性基金预算资金、国有资本经营预算资金、社会保险基金预算资金。</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2" w:firstLineChars="200"/>
        <w:jc w:val="both"/>
        <w:outlineLvl w:val="1"/>
        <w:rPr>
          <w:rFonts w:hint="eastAsia" w:ascii="仿宋" w:hAnsi="仿宋" w:eastAsia="仿宋" w:cstheme="minorBidi"/>
          <w:b/>
          <w:bCs/>
          <w:kern w:val="2"/>
          <w:sz w:val="32"/>
          <w:szCs w:val="24"/>
          <w:lang w:val="en-US" w:eastAsia="zh-CN" w:bidi="ar-SA"/>
        </w:rPr>
      </w:pPr>
      <w:r>
        <w:rPr>
          <w:rFonts w:hint="eastAsia" w:ascii="仿宋" w:hAnsi="仿宋" w:eastAsia="仿宋" w:cstheme="minorBidi"/>
          <w:b/>
          <w:bCs/>
          <w:kern w:val="2"/>
          <w:sz w:val="32"/>
          <w:szCs w:val="24"/>
          <w:lang w:val="en-US" w:eastAsia="zh-CN" w:bidi="ar-SA"/>
        </w:rPr>
        <w:t>部门整体经费收入预决算执行情况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both"/>
        <w:outlineLvl w:val="1"/>
        <w:rPr>
          <w:rFonts w:hint="eastAsia" w:ascii="仿宋" w:hAnsi="仿宋" w:eastAsia="仿宋" w:cstheme="minorBidi"/>
          <w:b w:val="0"/>
          <w:bCs w:val="0"/>
          <w:color w:val="C00000"/>
          <w:kern w:val="2"/>
          <w:sz w:val="32"/>
          <w:szCs w:val="24"/>
          <w:lang w:val="en-US" w:eastAsia="zh-CN" w:bidi="ar-SA"/>
        </w:rPr>
      </w:pPr>
      <w:r>
        <w:rPr>
          <w:rFonts w:hint="eastAsia" w:ascii="仿宋" w:hAnsi="仿宋" w:eastAsia="仿宋" w:cstheme="minorBidi"/>
          <w:b w:val="0"/>
          <w:bCs w:val="0"/>
          <w:color w:val="C00000"/>
          <w:kern w:val="2"/>
          <w:sz w:val="32"/>
          <w:szCs w:val="24"/>
          <w:lang w:val="en-US" w:eastAsia="zh-CN" w:bidi="ar-SA"/>
        </w:rPr>
        <w:t>经批复，我中心2024年度整体支出年初预算</w:t>
      </w:r>
      <w:r>
        <w:rPr>
          <w:rFonts w:ascii="宋体" w:hAnsi="宋体" w:eastAsia="宋体" w:cs="宋体"/>
          <w:sz w:val="24"/>
        </w:rPr>
        <w:t>415.65</w:t>
      </w:r>
      <w:r>
        <w:rPr>
          <w:rFonts w:hint="eastAsia" w:ascii="仿宋" w:hAnsi="仿宋" w:eastAsia="仿宋" w:cstheme="minorBidi"/>
          <w:b w:val="0"/>
          <w:bCs w:val="0"/>
          <w:color w:val="C00000"/>
          <w:kern w:val="2"/>
          <w:sz w:val="32"/>
          <w:szCs w:val="24"/>
          <w:lang w:val="en-US" w:eastAsia="zh-CN" w:bidi="ar-SA"/>
        </w:rPr>
        <w:t>万元，收入来源为经费拨款，其中基本支出</w:t>
      </w:r>
      <w:r>
        <w:rPr>
          <w:rFonts w:ascii="宋体" w:hAnsi="宋体" w:eastAsia="宋体" w:cs="宋体"/>
          <w:sz w:val="24"/>
        </w:rPr>
        <w:t>128.55</w:t>
      </w:r>
      <w:r>
        <w:rPr>
          <w:rFonts w:hint="eastAsia" w:ascii="仿宋" w:hAnsi="仿宋" w:eastAsia="仿宋" w:cstheme="minorBidi"/>
          <w:b w:val="0"/>
          <w:bCs w:val="0"/>
          <w:color w:val="C00000"/>
          <w:kern w:val="2"/>
          <w:sz w:val="32"/>
          <w:szCs w:val="24"/>
          <w:lang w:val="en-US" w:eastAsia="zh-CN" w:bidi="ar-SA"/>
        </w:rPr>
        <w:t xml:space="preserve">万元，项目支出   </w:t>
      </w:r>
      <w:r>
        <w:rPr>
          <w:rFonts w:ascii="宋体" w:hAnsi="宋体" w:eastAsia="宋体" w:cs="宋体"/>
          <w:sz w:val="24"/>
        </w:rPr>
        <w:t>287.10</w:t>
      </w:r>
      <w:r>
        <w:rPr>
          <w:rFonts w:hint="eastAsia" w:ascii="仿宋" w:hAnsi="仿宋" w:eastAsia="仿宋" w:cstheme="minorBidi"/>
          <w:b w:val="0"/>
          <w:bCs w:val="0"/>
          <w:color w:val="C00000"/>
          <w:kern w:val="2"/>
          <w:sz w:val="32"/>
          <w:szCs w:val="24"/>
          <w:lang w:val="en-US" w:eastAsia="zh-CN" w:bidi="ar-SA"/>
        </w:rPr>
        <w:t>万元。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楷体_GB2312" w:hAnsi="楷体_GB2312" w:eastAsia="楷体_GB2312"/>
          <w:color w:val="C00000"/>
          <w:sz w:val="32"/>
          <w:szCs w:val="32"/>
        </w:rPr>
      </w:pPr>
      <w:r>
        <w:rPr>
          <w:rFonts w:hint="eastAsia" w:ascii="仿宋" w:hAnsi="仿宋" w:eastAsia="仿宋" w:cstheme="minorBidi"/>
          <w:b w:val="0"/>
          <w:bCs w:val="0"/>
          <w:color w:val="C00000"/>
          <w:kern w:val="2"/>
          <w:sz w:val="32"/>
          <w:szCs w:val="24"/>
          <w:lang w:val="en-US" w:eastAsia="zh-CN" w:bidi="ar-SA"/>
        </w:rPr>
        <w:t>本年决算收入</w:t>
      </w:r>
      <w:r>
        <w:rPr>
          <w:rFonts w:hint="eastAsia" w:ascii="仿宋" w:hAnsi="仿宋" w:eastAsia="仿宋" w:cs="仿宋"/>
          <w:sz w:val="32"/>
          <w:szCs w:val="32"/>
          <w:lang w:val="en-US" w:eastAsia="zh-CN"/>
        </w:rPr>
        <w:t>363.39</w:t>
      </w:r>
      <w:r>
        <w:rPr>
          <w:rFonts w:hint="eastAsia" w:ascii="仿宋" w:hAnsi="仿宋" w:eastAsia="仿宋" w:cstheme="minorBidi"/>
          <w:b w:val="0"/>
          <w:bCs w:val="0"/>
          <w:color w:val="C00000"/>
          <w:kern w:val="2"/>
          <w:sz w:val="32"/>
          <w:szCs w:val="24"/>
          <w:lang w:val="en-US" w:eastAsia="zh-CN" w:bidi="ar-SA"/>
        </w:rPr>
        <w:t>万元，其中基本支出</w:t>
      </w:r>
      <w:r>
        <w:rPr>
          <w:rFonts w:hint="eastAsia" w:ascii="仿宋" w:hAnsi="仿宋" w:eastAsia="仿宋" w:cs="仿宋"/>
          <w:sz w:val="32"/>
          <w:szCs w:val="32"/>
          <w:lang w:val="en-US" w:eastAsia="zh-CN"/>
        </w:rPr>
        <w:t>124.85</w:t>
      </w:r>
      <w:r>
        <w:rPr>
          <w:rFonts w:hint="eastAsia" w:ascii="仿宋" w:hAnsi="仿宋" w:eastAsia="仿宋" w:cstheme="minorBidi"/>
          <w:b w:val="0"/>
          <w:bCs w:val="0"/>
          <w:color w:val="C00000"/>
          <w:kern w:val="2"/>
          <w:sz w:val="32"/>
          <w:szCs w:val="24"/>
          <w:lang w:val="en-US" w:eastAsia="zh-CN" w:bidi="ar-SA"/>
        </w:rPr>
        <w:t>万元，项目支出</w:t>
      </w:r>
      <w:r>
        <w:rPr>
          <w:rFonts w:hint="eastAsia" w:ascii="仿宋" w:hAnsi="仿宋" w:eastAsia="仿宋" w:cs="仿宋"/>
          <w:sz w:val="32"/>
          <w:szCs w:val="32"/>
          <w:lang w:val="en-US" w:eastAsia="zh-CN"/>
        </w:rPr>
        <w:t>238.55</w:t>
      </w:r>
      <w:r>
        <w:rPr>
          <w:rFonts w:hint="eastAsia" w:ascii="仿宋" w:hAnsi="仿宋" w:eastAsia="仿宋" w:cstheme="minorBidi"/>
          <w:b w:val="0"/>
          <w:bCs w:val="0"/>
          <w:color w:val="C00000"/>
          <w:kern w:val="2"/>
          <w:sz w:val="32"/>
          <w:szCs w:val="24"/>
          <w:lang w:val="en-US" w:eastAsia="zh-CN" w:bidi="ar-SA"/>
        </w:rPr>
        <w:t>万元。本年决算收入</w:t>
      </w:r>
      <w:r>
        <w:rPr>
          <w:rFonts w:hint="eastAsia" w:ascii="仿宋_GB2312" w:hAnsi="仿宋" w:eastAsia="仿宋_GB2312" w:cs="仿宋_GB2312"/>
          <w:color w:val="C00000"/>
          <w:sz w:val="32"/>
          <w:szCs w:val="32"/>
        </w:rPr>
        <w:t>比年初预算数</w:t>
      </w:r>
      <w:r>
        <w:rPr>
          <w:rFonts w:hint="eastAsia" w:ascii="仿宋_GB2312" w:hAnsi="仿宋" w:eastAsia="仿宋_GB2312" w:cs="仿宋_GB2312"/>
          <w:color w:val="C00000"/>
          <w:sz w:val="32"/>
          <w:szCs w:val="32"/>
          <w:lang w:eastAsia="zh-CN"/>
        </w:rPr>
        <w:t>减少</w:t>
      </w:r>
      <w:r>
        <w:rPr>
          <w:rFonts w:hint="eastAsia" w:ascii="仿宋" w:hAnsi="仿宋" w:eastAsia="仿宋" w:cs="仿宋"/>
          <w:sz w:val="32"/>
          <w:szCs w:val="32"/>
          <w:lang w:val="en-US" w:eastAsia="zh-CN"/>
        </w:rPr>
        <w:t>52.26</w:t>
      </w:r>
      <w:r>
        <w:rPr>
          <w:rFonts w:hint="eastAsia" w:ascii="仿宋_GB2312" w:hAnsi="仿宋" w:eastAsia="仿宋_GB2312" w:cs="仿宋_GB2312"/>
          <w:color w:val="C00000"/>
          <w:sz w:val="32"/>
          <w:szCs w:val="32"/>
        </w:rPr>
        <w:t>万元，增减变动主要原因是</w:t>
      </w:r>
      <w:r>
        <w:rPr>
          <w:rFonts w:hint="eastAsia" w:ascii="仿宋_GB2312" w:hAnsi="仿宋" w:eastAsia="仿宋_GB2312" w:cs="仿宋_GB2312"/>
          <w:color w:val="C00000"/>
          <w:sz w:val="32"/>
          <w:szCs w:val="32"/>
          <w:lang w:eastAsia="zh-CN"/>
        </w:rPr>
        <w:t>减少重要会议特防期信访维稳经费</w:t>
      </w:r>
      <w:r>
        <w:rPr>
          <w:rFonts w:hint="eastAsia" w:ascii="仿宋" w:hAnsi="仿宋" w:eastAsia="仿宋" w:cs="仿宋"/>
          <w:color w:val="C00000"/>
          <w:sz w:val="32"/>
          <w:szCs w:val="32"/>
          <w:lang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both"/>
        <w:outlineLvl w:val="1"/>
        <w:rPr>
          <w:rFonts w:hint="eastAsia" w:ascii="仿宋" w:hAnsi="仿宋" w:eastAsia="仿宋" w:cstheme="minorBidi"/>
          <w:b w:val="0"/>
          <w:bCs w:val="0"/>
          <w:color w:val="C00000"/>
          <w:kern w:val="2"/>
          <w:sz w:val="32"/>
          <w:szCs w:val="24"/>
          <w:lang w:val="en-US" w:eastAsia="zh-CN" w:bidi="ar-SA"/>
        </w:rPr>
      </w:pPr>
      <w:r>
        <w:rPr>
          <w:rFonts w:hint="eastAsia" w:ascii="仿宋" w:hAnsi="仿宋" w:eastAsia="仿宋" w:cstheme="minorBidi"/>
          <w:b w:val="0"/>
          <w:bCs w:val="0"/>
          <w:color w:val="C00000"/>
          <w:kern w:val="2"/>
          <w:sz w:val="32"/>
          <w:szCs w:val="24"/>
          <w:lang w:val="en-US" w:eastAsia="zh-CN" w:bidi="ar-SA"/>
        </w:rPr>
        <w:t>本年支出决算金额</w:t>
      </w:r>
      <w:r>
        <w:rPr>
          <w:rFonts w:hint="eastAsia" w:ascii="仿宋" w:hAnsi="仿宋" w:eastAsia="仿宋" w:cs="仿宋"/>
          <w:sz w:val="32"/>
          <w:szCs w:val="32"/>
          <w:lang w:val="en-US" w:eastAsia="zh-CN"/>
        </w:rPr>
        <w:t>363.39</w:t>
      </w:r>
      <w:r>
        <w:rPr>
          <w:rFonts w:hint="eastAsia" w:ascii="仿宋" w:hAnsi="仿宋" w:eastAsia="仿宋" w:cstheme="minorBidi"/>
          <w:b w:val="0"/>
          <w:bCs w:val="0"/>
          <w:color w:val="C00000"/>
          <w:kern w:val="2"/>
          <w:sz w:val="32"/>
          <w:szCs w:val="24"/>
          <w:lang w:val="en-US" w:eastAsia="zh-CN" w:bidi="ar-SA"/>
        </w:rPr>
        <w:t>万元，预算执行率87.42％。其中：基本支出决算总额</w:t>
      </w:r>
      <w:r>
        <w:rPr>
          <w:rFonts w:hint="eastAsia" w:ascii="仿宋" w:hAnsi="仿宋" w:eastAsia="仿宋" w:cs="仿宋"/>
          <w:sz w:val="32"/>
          <w:szCs w:val="32"/>
          <w:lang w:val="en-US" w:eastAsia="zh-CN"/>
        </w:rPr>
        <w:t>124.85</w:t>
      </w:r>
      <w:r>
        <w:rPr>
          <w:rFonts w:hint="eastAsia" w:ascii="仿宋" w:hAnsi="仿宋" w:eastAsia="仿宋" w:cstheme="minorBidi"/>
          <w:b w:val="0"/>
          <w:bCs w:val="0"/>
          <w:color w:val="C00000"/>
          <w:kern w:val="2"/>
          <w:sz w:val="32"/>
          <w:szCs w:val="24"/>
          <w:lang w:val="en-US" w:eastAsia="zh-CN" w:bidi="ar-SA"/>
        </w:rPr>
        <w:t>万元，基本支出预算执行率97.12％；项目支出决算总额</w:t>
      </w:r>
      <w:r>
        <w:rPr>
          <w:rFonts w:hint="eastAsia" w:ascii="仿宋" w:hAnsi="仿宋" w:eastAsia="仿宋" w:cs="仿宋"/>
          <w:sz w:val="32"/>
          <w:szCs w:val="32"/>
          <w:lang w:val="en-US" w:eastAsia="zh-CN"/>
        </w:rPr>
        <w:t>238.55</w:t>
      </w:r>
      <w:r>
        <w:rPr>
          <w:rFonts w:hint="eastAsia" w:ascii="仿宋" w:hAnsi="仿宋" w:eastAsia="仿宋" w:cstheme="minorBidi"/>
          <w:b w:val="0"/>
          <w:bCs w:val="0"/>
          <w:color w:val="C00000"/>
          <w:kern w:val="2"/>
          <w:sz w:val="32"/>
          <w:szCs w:val="24"/>
          <w:lang w:val="en-US" w:eastAsia="zh-CN" w:bidi="ar-SA"/>
        </w:rPr>
        <w:t>万元，项目支出预算执行率83.08％。</w:t>
      </w:r>
    </w:p>
    <w:p>
      <w:pPr>
        <w:pStyle w:val="10"/>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10"/>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1．基本支出收入总额预决算情况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jc w:val="both"/>
        <w:rPr>
          <w:rFonts w:hint="eastAsia" w:ascii="仿宋" w:hAnsi="仿宋" w:eastAsia="仿宋" w:cs="仿宋"/>
          <w:color w:val="C00000"/>
          <w:kern w:val="2"/>
          <w:sz w:val="32"/>
          <w:szCs w:val="32"/>
          <w:lang w:val="en-US" w:eastAsia="zh-CN" w:bidi="ar-SA"/>
        </w:rPr>
      </w:pPr>
      <w:r>
        <w:rPr>
          <w:rFonts w:hint="eastAsia" w:ascii="仿宋" w:hAnsi="仿宋" w:eastAsia="仿宋" w:cs="仿宋"/>
          <w:color w:val="C00000"/>
          <w:kern w:val="2"/>
          <w:sz w:val="32"/>
          <w:szCs w:val="32"/>
          <w:lang w:val="en-US" w:eastAsia="zh-CN" w:bidi="ar-SA"/>
        </w:rPr>
        <w:t>2024年基本支出上年结余结转0万元，年初预算收入</w:t>
      </w:r>
      <w:r>
        <w:rPr>
          <w:rFonts w:ascii="宋体" w:hAnsi="宋体" w:eastAsia="宋体" w:cs="宋体"/>
          <w:sz w:val="24"/>
        </w:rPr>
        <w:t>415.65</w:t>
      </w:r>
      <w:r>
        <w:rPr>
          <w:rFonts w:hint="eastAsia" w:ascii="仿宋" w:hAnsi="仿宋" w:eastAsia="仿宋" w:cs="仿宋"/>
          <w:color w:val="C00000"/>
          <w:kern w:val="2"/>
          <w:sz w:val="32"/>
          <w:szCs w:val="32"/>
          <w:lang w:val="en-US" w:eastAsia="zh-CN" w:bidi="ar-SA"/>
        </w:rPr>
        <w:t>万元，全年预算资金</w:t>
      </w:r>
      <w:r>
        <w:rPr>
          <w:rFonts w:hint="eastAsia" w:ascii="仿宋" w:hAnsi="仿宋" w:eastAsia="仿宋" w:cs="仿宋"/>
          <w:sz w:val="32"/>
          <w:szCs w:val="32"/>
          <w:lang w:val="en-US" w:eastAsia="zh-CN"/>
        </w:rPr>
        <w:t>363.39</w:t>
      </w:r>
      <w:r>
        <w:rPr>
          <w:rFonts w:hint="eastAsia" w:ascii="仿宋" w:hAnsi="仿宋" w:eastAsia="仿宋" w:cs="仿宋"/>
          <w:color w:val="C00000"/>
          <w:kern w:val="2"/>
          <w:sz w:val="32"/>
          <w:szCs w:val="32"/>
          <w:lang w:val="en-US" w:eastAsia="zh-CN" w:bidi="ar-SA"/>
        </w:rPr>
        <w:t>万元。基本支出本年决算收入</w:t>
      </w:r>
      <w:r>
        <w:rPr>
          <w:rFonts w:hint="eastAsia" w:ascii="仿宋" w:hAnsi="仿宋" w:eastAsia="仿宋" w:cs="仿宋"/>
          <w:sz w:val="32"/>
          <w:szCs w:val="32"/>
          <w:lang w:val="en-US" w:eastAsia="zh-CN"/>
        </w:rPr>
        <w:t>363.39</w:t>
      </w:r>
      <w:r>
        <w:rPr>
          <w:rFonts w:hint="eastAsia" w:ascii="仿宋" w:hAnsi="仿宋" w:eastAsia="仿宋" w:cs="仿宋"/>
          <w:color w:val="C00000"/>
          <w:kern w:val="2"/>
          <w:sz w:val="32"/>
          <w:szCs w:val="32"/>
          <w:lang w:val="en-US" w:eastAsia="zh-CN" w:bidi="ar-SA"/>
        </w:rPr>
        <w:t>万元，与全年预算收入一致。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2"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2．基本支出经费及预算执行情况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基本支出本年支出决算</w:t>
      </w:r>
      <w:r>
        <w:rPr>
          <w:rFonts w:hint="eastAsia" w:ascii="仿宋" w:hAnsi="仿宋" w:eastAsia="仿宋" w:cs="仿宋"/>
          <w:sz w:val="32"/>
          <w:szCs w:val="32"/>
          <w:lang w:val="en-US" w:eastAsia="zh-CN"/>
        </w:rPr>
        <w:t>124.85</w:t>
      </w:r>
      <w:r>
        <w:rPr>
          <w:rFonts w:hint="eastAsia" w:ascii="仿宋" w:hAnsi="仿宋" w:eastAsia="仿宋" w:cs="仿宋"/>
          <w:b w:val="0"/>
          <w:bCs w:val="0"/>
          <w:kern w:val="2"/>
          <w:sz w:val="32"/>
          <w:szCs w:val="32"/>
          <w:lang w:val="en-US" w:eastAsia="zh-CN" w:bidi="ar-SA"/>
        </w:rPr>
        <w:t>万元，预算指标执行率</w:t>
      </w:r>
      <w:r>
        <w:rPr>
          <w:rFonts w:hint="eastAsia" w:ascii="仿宋" w:hAnsi="仿宋" w:eastAsia="仿宋" w:cstheme="minorBidi"/>
          <w:b w:val="0"/>
          <w:bCs w:val="0"/>
          <w:color w:val="C00000"/>
          <w:kern w:val="2"/>
          <w:sz w:val="32"/>
          <w:szCs w:val="24"/>
          <w:lang w:val="en-US" w:eastAsia="zh-CN" w:bidi="ar-SA"/>
        </w:rPr>
        <w:t>97.12％</w:t>
      </w:r>
      <w:r>
        <w:rPr>
          <w:rFonts w:hint="eastAsia" w:ascii="仿宋" w:hAnsi="仿宋" w:eastAsia="仿宋" w:cs="仿宋"/>
          <w:b w:val="0"/>
          <w:bCs w:val="0"/>
          <w:kern w:val="2"/>
          <w:sz w:val="32"/>
          <w:szCs w:val="32"/>
          <w:lang w:val="en-US" w:eastAsia="zh-CN" w:bidi="ar-SA"/>
        </w:rPr>
        <w:t>。其中人员经费预算执行率94.64％，公用经费预算执行率126％。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（1）工资福利支出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本年可用预算117.60万元，决算支出114.79万元，预算执行率97.10％。经自查，决算支出均控制在预算指标之内，指标结转结余2.81万元。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（2）商品和服务支出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本年可用预算10万元，决算支出12.64万元，预算执行率126％。经自查，决算支出超出预算2.64万元。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（3）对个人和家庭的补助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Times New Roman" w:hAnsi="Times New Roman" w:eastAsia="仿宋_GB2312"/>
          <w:sz w:val="32"/>
          <w:szCs w:val="24"/>
          <w:lang w:eastAsia="zh-CN"/>
        </w:rPr>
      </w:pPr>
      <w:r>
        <w:rPr>
          <w:rFonts w:hint="eastAsia" w:ascii="仿宋" w:hAnsi="仿宋" w:eastAsia="仿宋" w:cs="仿宋"/>
          <w:b w:val="0"/>
          <w:bCs w:val="0"/>
          <w:kern w:val="2"/>
          <w:sz w:val="32"/>
          <w:szCs w:val="32"/>
          <w:lang w:val="en-US" w:eastAsia="zh-CN" w:bidi="ar-SA"/>
        </w:rPr>
        <w:t>对个人和家庭的补助本年可用预算0.95万元，决算支出3.94万元，预算执行率414％。经自查，此项为遗补资金，由县财政每月统一直接支付给遗补对象。</w:t>
      </w:r>
    </w:p>
    <w:p>
      <w:pPr>
        <w:pStyle w:val="10"/>
        <w:numPr>
          <w:ilvl w:val="0"/>
          <w:numId w:val="2"/>
        </w:numPr>
        <w:spacing w:beforeLines="0" w:afterLines="0" w:line="570" w:lineRule="exact"/>
        <w:ind w:left="-220" w:leftChars="0" w:firstLine="640" w:firstLineChars="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2"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（1）项目资金预算安排情况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2024年度我中心项目支出中业务工作经费</w:t>
      </w:r>
      <w:r>
        <w:rPr>
          <w:rFonts w:ascii="宋体" w:hAnsi="宋体" w:eastAsia="宋体" w:cs="宋体"/>
          <w:sz w:val="24"/>
        </w:rPr>
        <w:t>287.10</w:t>
      </w:r>
      <w:r>
        <w:rPr>
          <w:rFonts w:hint="eastAsia" w:ascii="仿宋" w:hAnsi="仿宋" w:eastAsia="仿宋" w:cs="仿宋"/>
          <w:b w:val="0"/>
          <w:bCs w:val="0"/>
          <w:kern w:val="2"/>
          <w:sz w:val="32"/>
          <w:szCs w:val="32"/>
          <w:lang w:val="en-US" w:eastAsia="zh-CN" w:bidi="ar-SA"/>
        </w:rPr>
        <w:t>万元，信访维稳应急处置经费</w:t>
      </w:r>
      <w:r>
        <w:rPr>
          <w:rFonts w:ascii="宋体" w:hAnsi="宋体" w:eastAsia="宋体" w:cs="宋体"/>
          <w:sz w:val="24"/>
        </w:rPr>
        <w:t>287.10</w:t>
      </w:r>
      <w:r>
        <w:rPr>
          <w:rFonts w:hint="eastAsia" w:ascii="仿宋" w:hAnsi="仿宋" w:eastAsia="仿宋" w:cs="仿宋"/>
          <w:b w:val="0"/>
          <w:bCs w:val="0"/>
          <w:kern w:val="2"/>
          <w:sz w:val="32"/>
          <w:szCs w:val="32"/>
          <w:lang w:val="en-US" w:eastAsia="zh-CN" w:bidi="ar-SA"/>
        </w:rPr>
        <w:t>万元。经统计，我中心本年预算安排专项1个，年初预算</w:t>
      </w:r>
      <w:r>
        <w:rPr>
          <w:rFonts w:ascii="宋体" w:hAnsi="宋体" w:eastAsia="宋体" w:cs="宋体"/>
          <w:sz w:val="24"/>
        </w:rPr>
        <w:t>287.10</w:t>
      </w:r>
      <w:r>
        <w:rPr>
          <w:rFonts w:hint="eastAsia" w:ascii="仿宋" w:hAnsi="仿宋" w:eastAsia="仿宋" w:cs="仿宋"/>
          <w:b w:val="0"/>
          <w:bCs w:val="0"/>
          <w:kern w:val="2"/>
          <w:sz w:val="32"/>
          <w:szCs w:val="32"/>
          <w:lang w:val="en-US" w:eastAsia="zh-CN" w:bidi="ar-SA"/>
        </w:rPr>
        <w:t>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2"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（2）本年预算执行及结转结余情况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本年决算支出271.43万元，预算执行率94.54%。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（1）根据预算安排，我中心项目资金全年预算</w:t>
      </w:r>
      <w:r>
        <w:rPr>
          <w:rFonts w:ascii="宋体" w:hAnsi="宋体" w:eastAsia="宋体" w:cs="宋体"/>
          <w:sz w:val="24"/>
        </w:rPr>
        <w:t>287.10</w:t>
      </w:r>
      <w:r>
        <w:rPr>
          <w:rFonts w:hint="eastAsia" w:ascii="仿宋" w:hAnsi="仿宋" w:eastAsia="仿宋" w:cs="仿宋"/>
          <w:b w:val="0"/>
          <w:bCs w:val="0"/>
          <w:kern w:val="2"/>
          <w:sz w:val="32"/>
          <w:szCs w:val="32"/>
          <w:lang w:val="en-US" w:eastAsia="zh-CN" w:bidi="ar-SA"/>
        </w:rPr>
        <w:t>万元，用于行政运行的预算金额2万元，占0.069％；信访支出的预算金额285.10万元，占99.30％。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（2）项目支出决算支出271.43万元，预算执行率94.54％。其中：信访业务支出预算执行率117.60％。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（3）项目支出主要包括两类经费：一是业务工作经费主要是为保障信访业务工作开展设立的专项经费，包括全国、省市</w:t>
      </w:r>
      <w:r>
        <w:rPr>
          <w:rFonts w:hint="default" w:ascii="仿宋" w:hAnsi="仿宋" w:eastAsia="仿宋" w:cs="仿宋"/>
          <w:b w:val="0"/>
          <w:bCs w:val="0"/>
          <w:kern w:val="2"/>
          <w:sz w:val="32"/>
          <w:szCs w:val="32"/>
          <w:lang w:val="en" w:eastAsia="zh-CN" w:bidi="ar-SA"/>
        </w:rPr>
        <w:t>两会</w:t>
      </w:r>
      <w:r>
        <w:rPr>
          <w:rFonts w:hint="eastAsia" w:ascii="仿宋" w:hAnsi="仿宋" w:eastAsia="仿宋" w:cs="仿宋"/>
          <w:b w:val="0"/>
          <w:bCs w:val="0"/>
          <w:kern w:val="2"/>
          <w:sz w:val="32"/>
          <w:szCs w:val="32"/>
          <w:lang w:val="en-US" w:eastAsia="zh-CN" w:bidi="ar-SA"/>
        </w:rPr>
        <w:t>信访维稳经费、日常应急处置费、信访宣传月活动、驻长信访值班经费、驻京维稳劝返办工作经费等共计216.44万元。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二是信访疑难问题救助资金经费53万元，残疾人保障金缴费及工伤保险、失业保险单位部分缴费1.99万元。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（三）三公经费自评情况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我中心2024年</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三公</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经费完成6.9万元，比上年增加5.45万元，增减变化的主要原因是：其中34308元公务接待费为工作餐40元/人标准接待，且在2023年12月底报账时付款失败，于2024年1月退回国库所产生的数据，累计到2024年公务接待费结算</w:t>
      </w:r>
      <w:r>
        <w:rPr>
          <w:rFonts w:hint="eastAsia" w:ascii="仿宋" w:hAnsi="仿宋" w:eastAsia="仿宋" w:cs="仿宋"/>
          <w:b w:val="0"/>
          <w:bCs w:val="0"/>
          <w:kern w:val="2"/>
          <w:sz w:val="32"/>
          <w:szCs w:val="32"/>
          <w:lang w:val="zh-CN" w:eastAsia="zh-CN" w:bidi="ar-SA"/>
        </w:rPr>
        <w:t>。其中：因公出国（境）费</w:t>
      </w:r>
      <w:r>
        <w:rPr>
          <w:rFonts w:hint="eastAsia" w:ascii="仿宋" w:hAnsi="仿宋" w:eastAsia="仿宋" w:cs="仿宋"/>
          <w:b w:val="0"/>
          <w:bCs w:val="0"/>
          <w:kern w:val="2"/>
          <w:sz w:val="32"/>
          <w:szCs w:val="32"/>
          <w:lang w:val="en-US" w:eastAsia="zh-CN" w:bidi="ar-SA"/>
        </w:rPr>
        <w:t>完成</w:t>
      </w:r>
      <w:r>
        <w:rPr>
          <w:rFonts w:hint="default" w:ascii="仿宋" w:hAnsi="仿宋" w:eastAsia="仿宋" w:cs="仿宋"/>
          <w:b w:val="0"/>
          <w:bCs w:val="0"/>
          <w:kern w:val="2"/>
          <w:sz w:val="32"/>
          <w:szCs w:val="32"/>
          <w:lang w:val="en-US" w:eastAsia="zh-CN" w:bidi="ar-SA"/>
        </w:rPr>
        <w:t>0</w:t>
      </w:r>
      <w:r>
        <w:rPr>
          <w:rFonts w:hint="eastAsia" w:ascii="仿宋" w:hAnsi="仿宋" w:eastAsia="仿宋" w:cs="仿宋"/>
          <w:b w:val="0"/>
          <w:bCs w:val="0"/>
          <w:kern w:val="2"/>
          <w:sz w:val="32"/>
          <w:szCs w:val="32"/>
          <w:lang w:val="en-US" w:eastAsia="zh-CN" w:bidi="ar-SA"/>
        </w:rPr>
        <w:t>元，与上年持平</w:t>
      </w:r>
      <w:r>
        <w:rPr>
          <w:rFonts w:hint="eastAsia" w:ascii="仿宋" w:hAnsi="仿宋" w:eastAsia="仿宋" w:cs="仿宋"/>
          <w:b w:val="0"/>
          <w:bCs w:val="0"/>
          <w:kern w:val="2"/>
          <w:sz w:val="32"/>
          <w:szCs w:val="32"/>
          <w:lang w:val="zh-CN" w:eastAsia="zh-CN" w:bidi="ar-SA"/>
        </w:rPr>
        <w:t>；公务接待费</w:t>
      </w:r>
      <w:r>
        <w:rPr>
          <w:rFonts w:hint="eastAsia" w:ascii="仿宋" w:hAnsi="仿宋" w:eastAsia="仿宋" w:cs="仿宋"/>
          <w:b w:val="0"/>
          <w:bCs w:val="0"/>
          <w:kern w:val="2"/>
          <w:sz w:val="32"/>
          <w:szCs w:val="32"/>
          <w:lang w:val="en-US" w:eastAsia="zh-CN" w:bidi="ar-SA"/>
        </w:rPr>
        <w:t>完成6.9万元，比上年增加5.45万元，公务接待82批576人，减少的主要原因是：其中34308元公务接待费为工作餐40元/人标准接待，且在2023年12月底报账时付款失败，于2024年1月退回国库所产生的数据，累计到2024年公务接待费结算</w:t>
      </w:r>
      <w:r>
        <w:rPr>
          <w:rFonts w:hint="eastAsia" w:ascii="仿宋" w:hAnsi="仿宋" w:eastAsia="仿宋" w:cs="仿宋"/>
          <w:b w:val="0"/>
          <w:bCs w:val="0"/>
          <w:kern w:val="2"/>
          <w:sz w:val="32"/>
          <w:szCs w:val="32"/>
          <w:lang w:val="zh-CN" w:eastAsia="zh-CN" w:bidi="ar-SA"/>
        </w:rPr>
        <w:t>。公务用车购置及运行维护费</w:t>
      </w:r>
      <w:r>
        <w:rPr>
          <w:rFonts w:hint="eastAsia" w:ascii="仿宋" w:hAnsi="仿宋" w:eastAsia="仿宋" w:cs="仿宋"/>
          <w:b w:val="0"/>
          <w:bCs w:val="0"/>
          <w:kern w:val="2"/>
          <w:sz w:val="32"/>
          <w:szCs w:val="32"/>
          <w:lang w:val="en-US" w:eastAsia="zh-CN" w:bidi="ar-SA"/>
        </w:rPr>
        <w:t>完成</w:t>
      </w:r>
      <w:r>
        <w:rPr>
          <w:rFonts w:hint="default" w:ascii="仿宋" w:hAnsi="仿宋" w:eastAsia="仿宋" w:cs="仿宋"/>
          <w:b w:val="0"/>
          <w:bCs w:val="0"/>
          <w:kern w:val="2"/>
          <w:sz w:val="32"/>
          <w:szCs w:val="32"/>
          <w:lang w:val="en-US" w:eastAsia="zh-CN" w:bidi="ar-SA"/>
        </w:rPr>
        <w:t>0</w:t>
      </w:r>
      <w:r>
        <w:rPr>
          <w:rFonts w:hint="eastAsia" w:ascii="仿宋" w:hAnsi="仿宋" w:eastAsia="仿宋" w:cs="仿宋"/>
          <w:b w:val="0"/>
          <w:bCs w:val="0"/>
          <w:kern w:val="2"/>
          <w:sz w:val="32"/>
          <w:szCs w:val="32"/>
          <w:lang w:val="en-US" w:eastAsia="zh-CN" w:bidi="ar-SA"/>
        </w:rPr>
        <w:t>元，与上年持平</w:t>
      </w:r>
      <w:r>
        <w:rPr>
          <w:rFonts w:hint="eastAsia" w:ascii="仿宋" w:hAnsi="仿宋" w:eastAsia="仿宋" w:cs="仿宋"/>
          <w:b w:val="0"/>
          <w:bCs w:val="0"/>
          <w:kern w:val="2"/>
          <w:sz w:val="32"/>
          <w:szCs w:val="32"/>
          <w:lang w:val="zh-CN"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本年三公经费支出总额6.9万元，预算执行率100％。公务接待费决算支出6.9万元，预算执行率100％。</w:t>
      </w:r>
    </w:p>
    <w:p>
      <w:pPr>
        <w:pStyle w:val="10"/>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10"/>
        <w:spacing w:beforeLines="0" w:afterLines="0" w:line="570" w:lineRule="exact"/>
        <w:ind w:firstLine="640"/>
        <w:jc w:val="left"/>
        <w:outlineLvl w:val="0"/>
        <w:rPr>
          <w:rFonts w:hint="eastAsia" w:ascii="Times New Roman" w:hAnsi="Times New Roman" w:eastAsia="仿宋_GB2312"/>
          <w:color w:val="000000"/>
          <w:sz w:val="32"/>
          <w:szCs w:val="24"/>
          <w:lang w:eastAsia="zh-CN"/>
        </w:rPr>
      </w:pPr>
      <w:r>
        <w:rPr>
          <w:rFonts w:hint="eastAsia" w:ascii="Times New Roman" w:hAnsi="Times New Roman" w:eastAsia="仿宋_GB2312"/>
          <w:color w:val="000000"/>
          <w:sz w:val="32"/>
          <w:szCs w:val="24"/>
        </w:rPr>
        <w:t>我单位无政府性基金预算支出情况</w:t>
      </w:r>
      <w:r>
        <w:rPr>
          <w:rFonts w:hint="eastAsia" w:ascii="Times New Roman" w:hAnsi="Times New Roman" w:eastAsia="仿宋_GB2312"/>
          <w:color w:val="000000"/>
          <w:sz w:val="32"/>
          <w:szCs w:val="24"/>
          <w:lang w:eastAsia="zh-CN"/>
        </w:rPr>
        <w:t>。</w:t>
      </w:r>
    </w:p>
    <w:p>
      <w:pPr>
        <w:pStyle w:val="10"/>
        <w:numPr>
          <w:ilvl w:val="0"/>
          <w:numId w:val="3"/>
        </w:numPr>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10"/>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pPr>
        <w:pStyle w:val="10"/>
        <w:numPr>
          <w:ilvl w:val="0"/>
          <w:numId w:val="3"/>
        </w:numPr>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0"/>
        <w:numPr>
          <w:ilvl w:val="0"/>
          <w:numId w:val="0"/>
        </w:numPr>
        <w:spacing w:beforeLines="0" w:afterLines="0" w:line="570" w:lineRule="exact"/>
        <w:ind w:leftChars="200" w:firstLine="320" w:firstLineChars="10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（一）及时制定了自评实施方案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根据《双牌县财政局关于开展2024年度预算部门绩效自评工作的通知》（双财绩[2025]2号）文件精神，我中心及时制定了2024年度部门整体支出绩效自评工作的实施方案，成立了绩效评价工作小组，我中心成立了预算绩效评价工作领导小组，信访事务中心副主任、分管财务领导李光胜为组长，网信室主任卢毅、办公室主任赵萍、财务人员陈华英等三名同志为成员，切实加强对绩效工作的组织领导，保证各项工作有序高效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（二）加强制度建设，强化绩效管理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大力推行预算绩效管理工作，探索建立绩效评价体系，着重对基本支出、三公经费和项目支出情况进行评价。逐步把预算支出管理工作重心转移到提高效率上来。中心党支部对超过5万元的项目预算都认真研究，集体讨论项目的可行性、实效性及合法性等问题，把绩效理念贯穿到预算支出管理全过程，构建注重绩效、结构优化、分配科学、管理规范的业务专项经费管理新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（三）认真开展绩效自评工作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根据通知要求，中心办公室向有关业务股室下发了项目支出绩效自评表，有关业务股室均完成了本股室的项目资金的绩效自评工作，向办公室提交了绩效自评表。中心绩效自评工作小组对单位预算资金管理情况进行了全面自查、自评，对有关业务股室填报、提交的自评材料进行了审核和综合评价，汇总形成了本绩效自评报告，并呈送主要领导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（四）2024年我中心取得的主要工作成绩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2024年来，在县委、县政府的正确领导和市信访局的精心指导下，深入学习贯彻习近平总书记关于加强和改进人民信访工作的重要思想，实现了全国、省市</w:t>
      </w:r>
      <w:r>
        <w:rPr>
          <w:rFonts w:hint="default" w:ascii="仿宋" w:hAnsi="仿宋" w:eastAsia="仿宋" w:cs="仿宋"/>
          <w:b w:val="0"/>
          <w:bCs w:val="0"/>
          <w:kern w:val="2"/>
          <w:sz w:val="32"/>
          <w:szCs w:val="32"/>
          <w:lang w:val="en" w:eastAsia="zh-CN" w:bidi="ar-SA"/>
        </w:rPr>
        <w:t>两会</w:t>
      </w:r>
      <w:r>
        <w:rPr>
          <w:rFonts w:hint="eastAsia" w:ascii="仿宋" w:hAnsi="仿宋" w:eastAsia="仿宋" w:cs="仿宋"/>
          <w:b w:val="0"/>
          <w:bCs w:val="0"/>
          <w:kern w:val="2"/>
          <w:sz w:val="32"/>
          <w:szCs w:val="32"/>
          <w:lang w:val="en-US" w:eastAsia="zh-CN" w:bidi="ar-SA"/>
        </w:rPr>
        <w:t>等特防期信访维稳工作“六个零、三个不发生”目标，全县信访形势平稳可控。</w:t>
      </w:r>
    </w:p>
    <w:p>
      <w:pPr>
        <w:pStyle w:val="10"/>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预算精细化水平还有待提升，特别是进一步提高人员经费预算编制科学化、精细化程度。存在部分项目决算支出与预算支出有差距。</w:t>
      </w:r>
    </w:p>
    <w:p>
      <w:pPr>
        <w:numPr>
          <w:ilvl w:val="0"/>
          <w:numId w:val="4"/>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下一步改进措施</w:t>
      </w:r>
    </w:p>
    <w:p>
      <w:pPr>
        <w:numPr>
          <w:ilvl w:val="0"/>
          <w:numId w:val="0"/>
        </w:numPr>
        <w:spacing w:beforeLines="0" w:afterLines="0" w:line="570" w:lineRule="exact"/>
        <w:ind w:firstLine="640" w:firstLineChars="200"/>
        <w:jc w:val="left"/>
        <w:outlineLvl w:val="0"/>
        <w:rPr>
          <w:rFonts w:hint="default" w:eastAsia="黑体"/>
          <w:sz w:val="32"/>
          <w:szCs w:val="24"/>
        </w:rPr>
      </w:pPr>
      <w:r>
        <w:rPr>
          <w:rFonts w:hint="eastAsia" w:ascii="仿宋" w:hAnsi="仿宋" w:eastAsia="仿宋" w:cs="仿宋"/>
          <w:b w:val="0"/>
          <w:bCs w:val="0"/>
          <w:kern w:val="2"/>
          <w:sz w:val="32"/>
          <w:szCs w:val="32"/>
          <w:lang w:val="en-US" w:eastAsia="zh-CN" w:bidi="ar-SA"/>
        </w:rPr>
        <w:t>进一步健全和完善财务管理制度及内部控制制度，创新管理手段，用新思路、新方法，改进完善财务管理方法。按照财政支出绩效管理的要求，建立科学的财政资金效益考评制度体系，不断提高财政资金使用管理的水平和效率。</w:t>
      </w:r>
    </w:p>
    <w:p>
      <w:pPr>
        <w:numPr>
          <w:ilvl w:val="0"/>
          <w:numId w:val="4"/>
        </w:numPr>
        <w:spacing w:beforeLines="0" w:afterLines="0" w:line="570" w:lineRule="exact"/>
        <w:ind w:left="0" w:leftChars="0" w:firstLine="640" w:firstLineChars="200"/>
        <w:jc w:val="left"/>
        <w:outlineLvl w:val="0"/>
        <w:rPr>
          <w:rFonts w:hint="eastAsia" w:eastAsia="黑体"/>
          <w:sz w:val="32"/>
          <w:szCs w:val="24"/>
        </w:rPr>
      </w:pPr>
      <w:r>
        <w:rPr>
          <w:rFonts w:hint="eastAsia" w:eastAsia="黑体"/>
          <w:sz w:val="32"/>
          <w:szCs w:val="24"/>
        </w:rPr>
        <w:t>部门整体支出绩效自评结果拟应用和公开情况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Times New Roman"/>
          <w:b w:val="0"/>
          <w:bCs w:val="0"/>
          <w:kern w:val="2"/>
          <w:sz w:val="32"/>
          <w:szCs w:val="21"/>
          <w:lang w:val="en-US" w:eastAsia="zh-CN" w:bidi="ar-SA"/>
        </w:rPr>
      </w:pPr>
      <w:r>
        <w:rPr>
          <w:rFonts w:hint="eastAsia" w:ascii="仿宋" w:hAnsi="仿宋" w:eastAsia="仿宋" w:cs="Times New Roman"/>
          <w:b w:val="0"/>
          <w:bCs w:val="0"/>
          <w:kern w:val="2"/>
          <w:sz w:val="32"/>
          <w:szCs w:val="21"/>
          <w:lang w:val="en-US" w:eastAsia="zh-CN" w:bidi="ar-SA"/>
        </w:rPr>
        <w:t>对绩效自评结果，我中心拟应用和公开情况如下：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Times New Roman"/>
          <w:b w:val="0"/>
          <w:bCs w:val="0"/>
          <w:kern w:val="2"/>
          <w:sz w:val="32"/>
          <w:szCs w:val="21"/>
          <w:lang w:val="en-US" w:eastAsia="zh-CN" w:bidi="ar-SA"/>
        </w:rPr>
      </w:pPr>
      <w:r>
        <w:rPr>
          <w:rFonts w:hint="eastAsia" w:ascii="仿宋" w:hAnsi="仿宋" w:eastAsia="仿宋" w:cs="Times New Roman"/>
          <w:b w:val="0"/>
          <w:bCs w:val="0"/>
          <w:kern w:val="2"/>
          <w:sz w:val="32"/>
          <w:szCs w:val="21"/>
          <w:lang w:val="en-US" w:eastAsia="zh-CN" w:bidi="ar-SA"/>
        </w:rPr>
        <w:t>（一）全面公开绩效自评报告。我中心将按照省财政厅统一要求，在2025年6月30日前将部门整体支出绩效自评报告在门户网站公开，接受社会监督。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rPr>
      </w:pPr>
      <w:r>
        <w:rPr>
          <w:rFonts w:hint="eastAsia" w:ascii="仿宋" w:hAnsi="仿宋" w:eastAsia="仿宋" w:cs="Times New Roman"/>
          <w:b w:val="0"/>
          <w:bCs w:val="0"/>
          <w:kern w:val="2"/>
          <w:sz w:val="32"/>
          <w:szCs w:val="21"/>
          <w:lang w:val="en-US" w:eastAsia="zh-CN" w:bidi="ar-SA"/>
        </w:rPr>
        <w:t>（二）及时整改。就绩效自评中发现的问题切实整改并落实到位。</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rPr>
          <w:rFonts w:hint="default" w:eastAsia="黑体"/>
          <w:sz w:val="32"/>
          <w:szCs w:val="24"/>
          <w:lang w:val="en-US" w:eastAsia="zh-CN"/>
        </w:rPr>
      </w:pPr>
      <w:r>
        <w:rPr>
          <w:rFonts w:hint="eastAsia" w:eastAsia="黑体"/>
          <w:sz w:val="32"/>
          <w:szCs w:val="24"/>
          <w:lang w:val="en-US" w:eastAsia="zh-CN"/>
        </w:rPr>
        <w:t xml:space="preserve">    </w:t>
      </w:r>
      <w:r>
        <w:rPr>
          <w:rFonts w:hint="eastAsia" w:ascii="仿宋" w:hAnsi="仿宋" w:eastAsia="仿宋" w:cs="Times New Roman"/>
          <w:b w:val="0"/>
          <w:bCs w:val="0"/>
          <w:kern w:val="2"/>
          <w:sz w:val="32"/>
          <w:szCs w:val="21"/>
          <w:lang w:val="en-US" w:eastAsia="zh-CN" w:bidi="ar-SA"/>
        </w:rPr>
        <w:t>无。</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1.45</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1.工资福利支出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eastAsia="zh-CN"/>
              </w:rPr>
              <w:t>商品和服务支出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163.03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232.22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166.49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对个人和家庭补助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36.4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75.14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楼堂馆所控制情况</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批复规模</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严格控制公务接待和差旅费用支出。</w:t>
            </w: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严格控制办公设备设施的建设和购置。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3、控制会议、文件等一般性支出，强化日常节约管理。</w:t>
            </w:r>
            <w:r>
              <w:rPr>
                <w:rFonts w:hint="eastAsia" w:asciiTheme="minorEastAsia" w:hAnsiTheme="minorEastAsia" w:eastAsiaTheme="minorEastAsia" w:cstheme="minorEastAsia"/>
                <w:color w:val="000000"/>
                <w:sz w:val="24"/>
                <w:szCs w:val="24"/>
              </w:rPr>
              <w:t>　</w:t>
            </w:r>
          </w:p>
        </w:tc>
      </w:tr>
    </w:tbl>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说明：“项目支出”需要填报基本支出以外的所有项目支出情况，“公用经费”填报基本支出中的一般商品和服务支出。</w:t>
      </w: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left"/>
        <w:rPr>
          <w:rFonts w:hint="default" w:eastAsia="黑体"/>
          <w:sz w:val="32"/>
          <w:szCs w:val="24"/>
        </w:rPr>
      </w:pPr>
      <w:r>
        <w:rPr>
          <w:rFonts w:hint="eastAsia" w:asciiTheme="minorEastAsia" w:hAnsiTheme="minorEastAsia" w:eastAsiaTheme="minorEastAsia" w:cstheme="minorEastAsia"/>
          <w:color w:val="000000"/>
          <w:sz w:val="24"/>
          <w:szCs w:val="24"/>
        </w:rPr>
        <w:t>填表人：</w:t>
      </w:r>
      <w:r>
        <w:rPr>
          <w:rFonts w:hint="eastAsia" w:asciiTheme="minorEastAsia" w:hAnsiTheme="minorEastAsia" w:eastAsiaTheme="minorEastAsia" w:cstheme="minorEastAsia"/>
          <w:color w:val="000000"/>
          <w:sz w:val="24"/>
          <w:szCs w:val="24"/>
          <w:lang w:eastAsia="zh-CN"/>
        </w:rPr>
        <w:t>陈华英</w:t>
      </w:r>
      <w:r>
        <w:rPr>
          <w:rFonts w:hint="eastAsia" w:asciiTheme="minorEastAsia" w:hAnsiTheme="minorEastAsia" w:eastAsiaTheme="minorEastAsia" w:cstheme="minorEastAsia"/>
          <w:color w:val="000000"/>
          <w:sz w:val="24"/>
          <w:szCs w:val="24"/>
        </w:rPr>
        <w:t xml:space="preserve"> 填报日期：</w:t>
      </w:r>
      <w:r>
        <w:rPr>
          <w:rFonts w:hint="eastAsia" w:asciiTheme="minorEastAsia" w:hAnsiTheme="minorEastAsia" w:eastAsiaTheme="minorEastAsia" w:cstheme="minorEastAsia"/>
          <w:color w:val="000000"/>
          <w:sz w:val="24"/>
          <w:szCs w:val="24"/>
          <w:lang w:val="en-US" w:eastAsia="zh-CN"/>
        </w:rPr>
        <w:t>2025.6.10</w:t>
      </w:r>
      <w:r>
        <w:rPr>
          <w:rFonts w:hint="eastAsia" w:asciiTheme="minorEastAsia" w:hAnsiTheme="minorEastAsia" w:eastAsiaTheme="minorEastAsia" w:cstheme="minorEastAsia"/>
          <w:color w:val="000000"/>
          <w:sz w:val="24"/>
          <w:szCs w:val="24"/>
        </w:rPr>
        <w:t xml:space="preserve"> 联系电话：</w:t>
      </w:r>
      <w:r>
        <w:rPr>
          <w:rFonts w:hint="eastAsia" w:asciiTheme="minorEastAsia" w:hAnsiTheme="minorEastAsia" w:eastAsiaTheme="minorEastAsia" w:cstheme="minorEastAsia"/>
          <w:color w:val="000000"/>
          <w:sz w:val="24"/>
          <w:szCs w:val="24"/>
          <w:lang w:val="en-US" w:eastAsia="zh-CN"/>
        </w:rPr>
        <w:t>17769192</w:t>
      </w:r>
      <w:r>
        <w:rPr>
          <w:rFonts w:hint="eastAsia" w:asciiTheme="minorEastAsia" w:hAnsiTheme="minorEastAsia" w:eastAsiaTheme="minorEastAsia" w:cstheme="minorEastAsia"/>
          <w:color w:val="000000"/>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7"/>
        <w:tblW w:w="100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46"/>
        <w:gridCol w:w="564"/>
        <w:gridCol w:w="1060"/>
        <w:gridCol w:w="1245"/>
        <w:gridCol w:w="829"/>
        <w:gridCol w:w="2586"/>
        <w:gridCol w:w="349"/>
        <w:gridCol w:w="698"/>
        <w:gridCol w:w="13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1346"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683"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eastAsia="zh-CN"/>
              </w:rPr>
              <w:t>双牌县信访事务中心</w:t>
            </w:r>
            <w:r>
              <w:rPr>
                <w:rFonts w:eastAsia="仿宋_GB2312"/>
                <w:color w:val="000000"/>
                <w:kern w:val="0"/>
              </w:rPr>
              <w:t>　</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134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6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6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仿宋_GB2312" w:hAnsi="仿宋_GB2312"/>
                <w:kern w:val="0"/>
                <w:lang w:val="en-US" w:eastAsia="zh-CN"/>
              </w:rPr>
              <w:t>223.3</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407.24</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396.28</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97.30%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9.73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其中：  一般公共预算：</w:t>
            </w:r>
            <w:r>
              <w:rPr>
                <w:rFonts w:hint="eastAsia" w:ascii="仿宋_GB2312" w:hAnsi="仿宋_GB2312"/>
                <w:kern w:val="0"/>
                <w:lang w:val="en-US" w:eastAsia="zh-CN"/>
              </w:rPr>
              <w:t>371.04</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其中：基本支出：</w:t>
            </w:r>
            <w:r>
              <w:rPr>
                <w:rFonts w:hint="eastAsia" w:ascii="仿宋_GB2312" w:hAnsi="仿宋_GB2312"/>
                <w:kern w:val="0"/>
                <w:lang w:val="en-US" w:eastAsia="zh-CN"/>
              </w:rPr>
              <w:t>122.76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w:t>
            </w:r>
            <w:r>
              <w:rPr>
                <w:rFonts w:hint="eastAsia" w:ascii="仿宋_GB2312" w:hAnsi="仿宋_GB2312"/>
                <w:kern w:val="0"/>
                <w:lang w:val="en-US" w:eastAsia="zh-CN"/>
              </w:rPr>
              <w:t>273.52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134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kern w:val="0"/>
                <w:lang w:val="en-US" w:eastAsia="zh-CN"/>
              </w:rPr>
              <w:t>（一）认真传达学习贯彻落实习近平总书记重要指示批示精神和讲话精神；（二）调处全县各类矛盾纠纷，维护社会稳定全力做好维稳、信访、联席、调纠各项工作</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完成传达学习贯彻落实习近平总书记重要指示批示精神和讲话精神；全县信访形势稳定，全市信访工作年终排名靠前。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3" w:hRule="atLeast"/>
          <w:jc w:val="center"/>
        </w:trPr>
        <w:tc>
          <w:tcPr>
            <w:tcW w:w="134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绩效指标</w:t>
            </w:r>
          </w:p>
        </w:tc>
        <w:tc>
          <w:tcPr>
            <w:tcW w:w="5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一级指标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三级指标</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年度指标值</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实际完成值</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评扣分标准</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分值</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得分</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134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绩效指标</w:t>
            </w:r>
          </w:p>
        </w:tc>
        <w:tc>
          <w:tcPr>
            <w:tcW w:w="56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产出指标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信访考核</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完成100%计10分，每下降1%扣0.5分，扣完为止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信访工作开展</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信访维稳形势稳定，效果较好</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完成100%计10分，每下降1%扣0.5分，扣完为止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2024年底前</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2024</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完成100%计10分，每下降1%扣0.5分，扣完为止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56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Times New Roman" w:cstheme="minorBidi"/>
                <w:kern w:val="0"/>
                <w:sz w:val="21"/>
                <w:szCs w:val="24"/>
                <w:lang w:val="en-US" w:eastAsia="zh-CN" w:bidi="ar-SA"/>
              </w:rPr>
              <w:t>效益指标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经济效益</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信访维稳形势稳定</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完成100%计10分，每下降1%扣0.5分，扣完为止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社会形势稳定</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信访维稳形势稳定</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完成100%计10分，每下降1%扣0.5分，扣完为止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生态效益</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信访维稳形势稳定</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完成100%计5分，每下降1%扣0.5分，扣完为止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5</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5</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可持续影响</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信访维稳形势稳定</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完成100%计5分，每下降1%扣0.5分，扣完为止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5</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5</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5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满意度指标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人民群众对各项信访工作的满意程度</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95</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满意度95%计10分，90-95%计8分，80-90%计6分，80-70%及4分，70-60%计2分，60%以下不计分</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56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成本指标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和同行业比较</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90</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完成100%计10分，每超过1%扣0.5分，扣完为完成止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9.95</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和同行业比较</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90</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5</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完成100%计5分，每超过1%扣0.5分，扣完为完成止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5</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3</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和同行业比较</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90</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完成100%计5分，每超过1%扣0.5分，扣完为完成止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5</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3</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1" w:hRule="atLeast"/>
          <w:jc w:val="center"/>
        </w:trPr>
        <w:tc>
          <w:tcPr>
            <w:tcW w:w="1346"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Times New Roman" w:cstheme="minorBidi"/>
                <w:kern w:val="0"/>
                <w:sz w:val="21"/>
                <w:szCs w:val="24"/>
                <w:lang w:val="en-US" w:eastAsia="zh-CN" w:bidi="ar-SA"/>
              </w:rPr>
              <w:t>总分</w:t>
            </w:r>
          </w:p>
        </w:tc>
        <w:tc>
          <w:tcPr>
            <w:tcW w:w="8683" w:type="dxa"/>
            <w:gridSpan w:val="8"/>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Times New Roman" w:cstheme="minorBidi"/>
                <w:kern w:val="0"/>
                <w:sz w:val="21"/>
                <w:szCs w:val="24"/>
                <w:lang w:val="en-US" w:eastAsia="zh-CN" w:bidi="ar-SA"/>
              </w:rPr>
              <w:t>95.68</w:t>
            </w:r>
          </w:p>
        </w:tc>
      </w:tr>
    </w:tbl>
    <w:p>
      <w:pPr>
        <w:pStyle w:val="2"/>
        <w:ind w:left="0" w:leftChars="0" w:firstLine="0" w:firstLineChars="0"/>
        <w:jc w:val="both"/>
        <w:rPr>
          <w:rFonts w:hint="default" w:eastAsia="黑体"/>
          <w:color w:val="000000"/>
          <w:sz w:val="32"/>
          <w:szCs w:val="24"/>
        </w:rPr>
      </w:pPr>
      <w:r>
        <w:rPr>
          <w:rFonts w:hint="eastAsia" w:asciiTheme="minorEastAsia" w:hAnsiTheme="minorEastAsia" w:eastAsiaTheme="minorEastAsia" w:cstheme="minorEastAsia"/>
          <w:color w:val="000000"/>
          <w:sz w:val="24"/>
          <w:szCs w:val="24"/>
        </w:rPr>
        <w:t>填表人：</w:t>
      </w:r>
      <w:r>
        <w:rPr>
          <w:rFonts w:hint="eastAsia" w:asciiTheme="minorEastAsia" w:hAnsiTheme="minorEastAsia" w:eastAsiaTheme="minorEastAsia" w:cstheme="minorEastAsia"/>
          <w:color w:val="000000"/>
          <w:sz w:val="24"/>
          <w:szCs w:val="24"/>
          <w:lang w:eastAsia="zh-CN"/>
        </w:rPr>
        <w:t>陈华英</w:t>
      </w:r>
      <w:r>
        <w:rPr>
          <w:rFonts w:hint="eastAsia" w:asciiTheme="minorEastAsia" w:hAnsiTheme="minorEastAsia" w:eastAsiaTheme="minorEastAsia" w:cstheme="minorEastAsia"/>
          <w:color w:val="000000"/>
          <w:sz w:val="24"/>
          <w:szCs w:val="24"/>
        </w:rPr>
        <w:t xml:space="preserve"> 填报日期：</w:t>
      </w:r>
      <w:r>
        <w:rPr>
          <w:rFonts w:hint="eastAsia" w:asciiTheme="minorEastAsia" w:hAnsiTheme="minorEastAsia" w:eastAsiaTheme="minorEastAsia" w:cstheme="minorEastAsia"/>
          <w:color w:val="000000"/>
          <w:sz w:val="24"/>
          <w:szCs w:val="24"/>
          <w:lang w:val="en-US" w:eastAsia="zh-CN"/>
        </w:rPr>
        <w:t>2025.6.10</w:t>
      </w:r>
      <w:r>
        <w:rPr>
          <w:rFonts w:hint="eastAsia" w:asciiTheme="minorEastAsia" w:hAnsiTheme="minorEastAsia" w:eastAsiaTheme="minorEastAsia" w:cstheme="minorEastAsia"/>
          <w:color w:val="000000"/>
          <w:sz w:val="24"/>
          <w:szCs w:val="24"/>
        </w:rPr>
        <w:t xml:space="preserve"> 联系电话：</w:t>
      </w:r>
      <w:r>
        <w:rPr>
          <w:rFonts w:hint="eastAsia" w:asciiTheme="minorEastAsia" w:hAnsiTheme="minorEastAsia" w:eastAsiaTheme="minorEastAsia" w:cstheme="minorEastAsia"/>
          <w:color w:val="000000"/>
          <w:sz w:val="24"/>
          <w:szCs w:val="24"/>
          <w:lang w:val="en-US" w:eastAsia="zh-CN"/>
        </w:rPr>
        <w:t>177692</w:t>
      </w:r>
      <w:r>
        <w:rPr>
          <w:rFonts w:hint="eastAsia" w:asciiTheme="minorEastAsia" w:hAnsiTheme="minorEastAsia" w:eastAsiaTheme="minorEastAsia" w:cstheme="minorEastAsia"/>
          <w:color w:val="000000"/>
          <w:sz w:val="24"/>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信访专项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line="240" w:lineRule="exact"/>
              <w:jc w:val="left"/>
              <w:rPr>
                <w:rFonts w:hint="eastAsia" w:ascii="仿宋_GB2312" w:hAnsi="仿宋_GB2312"/>
                <w:kern w:val="0"/>
                <w:lang w:val="en-US"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273.52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line="240" w:lineRule="exact"/>
              <w:jc w:val="left"/>
              <w:rPr>
                <w:rFonts w:hint="eastAsia" w:ascii="仿宋_GB2312" w:hAnsi="仿宋_GB2312"/>
                <w:kern w:val="0"/>
                <w:lang w:val="en-US"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双牌县人民政府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line="240" w:lineRule="exact"/>
              <w:jc w:val="left"/>
              <w:rPr>
                <w:rFonts w:hint="eastAsia" w:ascii="仿宋_GB2312" w:hAnsi="仿宋_GB2312"/>
                <w:kern w:val="0"/>
                <w:lang w:val="en-US"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全力做好信访、维稳、联席、调纠各项工作，协助处理跨地区、跨部门的重要信访、群体集体进京、赴省上访和突发上访事项。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一是业务工作经费主要是为保障信访业务工作开展设立的专项经费，包括 “浦江经验”办公经费、</w:t>
            </w:r>
            <w:r>
              <w:rPr>
                <w:rFonts w:hint="default" w:ascii="仿宋_GB2312" w:hAnsi="仿宋_GB2312"/>
                <w:kern w:val="0"/>
                <w:lang w:val="en" w:eastAsia="zh-CN"/>
              </w:rPr>
              <w:t>全国两会</w:t>
            </w:r>
            <w:r>
              <w:rPr>
                <w:rFonts w:hint="eastAsia" w:ascii="仿宋_GB2312" w:hAnsi="仿宋_GB2312"/>
                <w:kern w:val="0"/>
                <w:lang w:val="en-US" w:eastAsia="zh-CN"/>
              </w:rPr>
              <w:t>信访维稳经费、日常应急处置费、省市</w:t>
            </w:r>
            <w:r>
              <w:rPr>
                <w:rFonts w:hint="default" w:ascii="仿宋_GB2312" w:hAnsi="仿宋_GB2312"/>
                <w:kern w:val="0"/>
                <w:lang w:val="en" w:eastAsia="zh-CN"/>
              </w:rPr>
              <w:t>两会</w:t>
            </w:r>
            <w:r>
              <w:rPr>
                <w:rFonts w:hint="eastAsia" w:ascii="仿宋_GB2312" w:hAnsi="仿宋_GB2312"/>
                <w:kern w:val="0"/>
                <w:lang w:val="en-US" w:eastAsia="zh-CN"/>
              </w:rPr>
              <w:t>信访维稳经费、信访联席会议工作经费、驻长信访值班经费、驻京维稳劝返办工作经费等共计216.44万元。</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二是信访疑难问题救助资金经费53万元，残疾人保障金缴费及工伤保险、失业保险单位部分缴费1.99万元。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3"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line="240" w:lineRule="exact"/>
              <w:jc w:val="left"/>
              <w:rPr>
                <w:rFonts w:hint="eastAsia" w:ascii="仿宋_GB2312" w:hAnsi="仿宋_GB2312"/>
                <w:kern w:val="0"/>
                <w:lang w:val="en-US"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2024年来，在县委、县</w:t>
            </w:r>
            <w:bookmarkStart w:id="0" w:name="_GoBack"/>
            <w:bookmarkEnd w:id="0"/>
            <w:r>
              <w:rPr>
                <w:rFonts w:hint="eastAsia" w:ascii="仿宋_GB2312" w:hAnsi="仿宋_GB2312"/>
                <w:kern w:val="0"/>
                <w:lang w:val="en-US" w:eastAsia="zh-CN"/>
              </w:rPr>
              <w:t>政府的正确领导和市信访局的精心指导下，深入学习贯彻习近平总书记关于加强和改进人民信访工作的重要思想，实现了全国、省市</w:t>
            </w:r>
            <w:r>
              <w:rPr>
                <w:rFonts w:hint="default" w:ascii="仿宋_GB2312" w:hAnsi="仿宋_GB2312"/>
                <w:kern w:val="0"/>
                <w:lang w:val="en" w:eastAsia="zh-CN"/>
              </w:rPr>
              <w:t>两会</w:t>
            </w:r>
            <w:r>
              <w:rPr>
                <w:rFonts w:hint="eastAsia" w:ascii="仿宋_GB2312" w:hAnsi="仿宋_GB2312"/>
                <w:kern w:val="0"/>
                <w:lang w:val="en-US" w:eastAsia="zh-CN"/>
              </w:rPr>
              <w:t>等特防期信访维稳工作“六个零、三个不发生”目标，全县信访形势平稳可控。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预算精细化水平还有待提升，特别是进一步提高人员经费预算编制科学化、精细化程度。存在部分项目决算支出与预算支出有差距。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line="240" w:lineRule="exact"/>
              <w:jc w:val="left"/>
              <w:rPr>
                <w:rFonts w:hint="eastAsia" w:ascii="仿宋_GB2312" w:hAnsi="仿宋_GB2312"/>
                <w:kern w:val="0"/>
                <w:lang w:val="en-US"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进一步健全和完善财务管理制度及内部控制制度，创新管理手段，用新思路、新方法，改进完善财务管理方法。按照财政支出绩效管理的要求，建立科学的财政资金效益考评制度体系，不断提高财政资金使用管理的水平和效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line="240" w:lineRule="exact"/>
              <w:jc w:val="left"/>
              <w:rPr>
                <w:rFonts w:hint="eastAsia" w:ascii="仿宋_GB2312" w:hAnsi="仿宋_GB2312"/>
                <w:kern w:val="0"/>
                <w:lang w:val="en-US" w:eastAsia="zh-CN"/>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p>
            <w:pPr>
              <w:spacing w:beforeLines="0" w:afterLines="0" w:line="240" w:lineRule="exact"/>
              <w:jc w:val="left"/>
              <w:rPr>
                <w:rFonts w:hint="eastAsia" w:ascii="仿宋_GB2312" w:hAnsi="仿宋_GB2312"/>
                <w:kern w:val="0"/>
                <w:lang w:val="en-US" w:eastAsia="zh-CN"/>
              </w:rPr>
            </w:pP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无</w:t>
            </w:r>
          </w:p>
          <w:p>
            <w:pPr>
              <w:spacing w:beforeLines="0" w:afterLines="0" w:line="240" w:lineRule="exact"/>
              <w:jc w:val="left"/>
              <w:rPr>
                <w:rFonts w:hint="eastAsia" w:ascii="仿宋_GB2312" w:hAnsi="仿宋_GB2312"/>
                <w:kern w:val="0"/>
                <w:lang w:val="en-US" w:eastAsia="zh-CN"/>
              </w:rPr>
            </w:pPr>
          </w:p>
        </w:tc>
      </w:tr>
    </w:tbl>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备注：每个项目支出分别填报自评报告和自评表。</w:t>
      </w:r>
    </w:p>
    <w:p>
      <w:pPr>
        <w:spacing w:beforeLines="0" w:afterLines="0" w:line="600" w:lineRule="exact"/>
        <w:jc w:val="left"/>
        <w:rPr>
          <w:rFonts w:hint="eastAsia" w:ascii="黑体" w:hAnsi="黑体" w:eastAsia="黑体" w:cs="黑体"/>
          <w:sz w:val="32"/>
          <w:szCs w:val="32"/>
        </w:rPr>
      </w:pPr>
      <w:r>
        <w:rPr>
          <w:rFonts w:hint="eastAsia" w:asciiTheme="minorEastAsia" w:hAnsiTheme="minorEastAsia" w:eastAsiaTheme="minorEastAsia" w:cstheme="minorEastAsia"/>
          <w:color w:val="000000"/>
          <w:sz w:val="24"/>
          <w:szCs w:val="24"/>
        </w:rPr>
        <w:t>填表人：</w:t>
      </w:r>
      <w:r>
        <w:rPr>
          <w:rFonts w:hint="eastAsia" w:asciiTheme="minorEastAsia" w:hAnsiTheme="minorEastAsia" w:eastAsiaTheme="minorEastAsia" w:cstheme="minorEastAsia"/>
          <w:color w:val="000000"/>
          <w:sz w:val="24"/>
          <w:szCs w:val="24"/>
          <w:lang w:eastAsia="zh-CN"/>
        </w:rPr>
        <w:t>陈华英</w:t>
      </w:r>
      <w:r>
        <w:rPr>
          <w:rFonts w:hint="eastAsia" w:asciiTheme="minorEastAsia" w:hAnsiTheme="minorEastAsia" w:eastAsiaTheme="minorEastAsia" w:cstheme="minorEastAsia"/>
          <w:color w:val="000000"/>
          <w:sz w:val="24"/>
          <w:szCs w:val="24"/>
        </w:rPr>
        <w:t xml:space="preserve"> 填报日期：</w:t>
      </w:r>
      <w:r>
        <w:rPr>
          <w:rFonts w:hint="eastAsia" w:asciiTheme="minorEastAsia" w:hAnsiTheme="minorEastAsia" w:eastAsiaTheme="minorEastAsia" w:cstheme="minorEastAsia"/>
          <w:color w:val="000000"/>
          <w:sz w:val="24"/>
          <w:szCs w:val="24"/>
          <w:lang w:val="en-US" w:eastAsia="zh-CN"/>
        </w:rPr>
        <w:t>2025.6.10</w:t>
      </w:r>
      <w:r>
        <w:rPr>
          <w:rFonts w:hint="eastAsia" w:asciiTheme="minorEastAsia" w:hAnsiTheme="minorEastAsia" w:eastAsiaTheme="minorEastAsia" w:cstheme="minorEastAsia"/>
          <w:color w:val="000000"/>
          <w:sz w:val="24"/>
          <w:szCs w:val="24"/>
        </w:rPr>
        <w:t xml:space="preserve"> 联系电话：</w:t>
      </w:r>
      <w:r>
        <w:rPr>
          <w:rFonts w:hint="eastAsia" w:asciiTheme="minorEastAsia" w:hAnsiTheme="minorEastAsia" w:eastAsiaTheme="minorEastAsia" w:cstheme="minorEastAsia"/>
          <w:color w:val="000000"/>
          <w:sz w:val="24"/>
          <w:szCs w:val="24"/>
          <w:lang w:val="en-US" w:eastAsia="zh-CN"/>
        </w:rPr>
        <w:t>17792</w:t>
      </w:r>
      <w:r>
        <w:rPr>
          <w:rFonts w:hint="eastAsia" w:asciiTheme="minorEastAsia" w:hAnsiTheme="minorEastAsia" w:eastAsiaTheme="minorEastAsia" w:cstheme="minorEastAsia"/>
          <w:color w:val="000000"/>
          <w:sz w:val="24"/>
          <w:szCs w:val="24"/>
        </w:rPr>
        <w:t xml:space="preserve"> 单位负责人签字：</w:t>
      </w:r>
      <w:r>
        <w:rPr>
          <w:rFonts w:hint="default" w:eastAsia="仿宋_GB2312"/>
          <w:sz w:val="22"/>
          <w:szCs w:val="24"/>
        </w:rPr>
        <w:br w:type="page"/>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90"/>
        <w:gridCol w:w="916"/>
        <w:gridCol w:w="1026"/>
        <w:gridCol w:w="1189"/>
        <w:gridCol w:w="1140"/>
        <w:gridCol w:w="1140"/>
        <w:gridCol w:w="832"/>
        <w:gridCol w:w="651"/>
        <w:gridCol w:w="13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190"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项目支</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出名称</w:t>
            </w:r>
          </w:p>
        </w:tc>
        <w:tc>
          <w:tcPr>
            <w:tcW w:w="8266"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信访专项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19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主管部门</w:t>
            </w:r>
          </w:p>
        </w:tc>
        <w:tc>
          <w:tcPr>
            <w:tcW w:w="42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双牌县信访事务中心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双牌县信访事务中心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19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项目资金</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（万元）</w:t>
            </w:r>
          </w:p>
        </w:tc>
        <w:tc>
          <w:tcPr>
            <w:tcW w:w="19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年初</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全年</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全年</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分值</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执行率</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19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年度资金总额　</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287.10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287.10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271.43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10</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94.54</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　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19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其中：当年财政拨款　</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271.43</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19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上年结转资金　</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19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其他资金</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19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年度总体目标</w:t>
            </w:r>
          </w:p>
        </w:tc>
        <w:tc>
          <w:tcPr>
            <w:tcW w:w="42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7"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42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全力做好信访、维稳、联席、调纠各项工作，协助处理跨地区、跨部门的重要信访、群体集体进京、赴省上访和突发上访事项。</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已完成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19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绩</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效</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指</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标</w:t>
            </w:r>
          </w:p>
        </w:tc>
        <w:tc>
          <w:tcPr>
            <w:tcW w:w="9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一级指标</w:t>
            </w:r>
          </w:p>
        </w:tc>
        <w:tc>
          <w:tcPr>
            <w:tcW w:w="10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二级指标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年度</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实际</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分值</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得分</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9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成本指标</w:t>
            </w:r>
          </w:p>
          <w:p>
            <w:pPr>
              <w:spacing w:beforeLines="0" w:afterLines="0" w:line="240" w:lineRule="exact"/>
              <w:jc w:val="left"/>
              <w:rPr>
                <w:rFonts w:hint="eastAsia" w:ascii="仿宋_GB2312" w:hAnsi="仿宋_GB2312"/>
                <w:kern w:val="0"/>
                <w:lang w:val="en" w:eastAsia="zh-CN"/>
              </w:rPr>
            </w:pPr>
            <w:r>
              <w:rPr>
                <w:rFonts w:hint="eastAsia" w:ascii="仿宋_GB2312" w:hAnsi="仿宋_GB2312"/>
                <w:kern w:val="0"/>
                <w:lang w:val="en" w:eastAsia="zh-CN"/>
              </w:rPr>
              <w:t>（</w:t>
            </w:r>
            <w:r>
              <w:rPr>
                <w:rFonts w:hint="eastAsia" w:ascii="仿宋_GB2312" w:hAnsi="仿宋_GB2312"/>
                <w:kern w:val="0"/>
                <w:lang w:val="en-US" w:eastAsia="zh-CN"/>
              </w:rPr>
              <w:t>20分</w:t>
            </w:r>
            <w:r>
              <w:rPr>
                <w:rFonts w:hint="eastAsia" w:ascii="仿宋_GB2312" w:hAnsi="仿宋_GB2312"/>
                <w:kern w:val="0"/>
                <w:lang w:val="en" w:eastAsia="zh-CN"/>
              </w:rPr>
              <w:t>）</w:t>
            </w:r>
          </w:p>
        </w:tc>
        <w:tc>
          <w:tcPr>
            <w:tcW w:w="10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经济成</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本指标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信访维稳经费及日常应急处置费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287.10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271.43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20</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18</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产出指标</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（40分）</w:t>
            </w:r>
          </w:p>
        </w:tc>
        <w:tc>
          <w:tcPr>
            <w:tcW w:w="1026"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数量指标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重点信访工作</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20</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20</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102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开展矛盾纠纷摸排行动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4次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12次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1026"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质量指标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对来访、来信、网上投诉按时、规范办理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99%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102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信访基础业务满意度评价参评率标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70%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1026"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时效指标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投入资金到位率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102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资金到位及时率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10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社会效</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益指标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加强源头化解，提高信访积案化解率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60%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20</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20</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p>
        </w:tc>
        <w:tc>
          <w:tcPr>
            <w:tcW w:w="9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满意度</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指标</w:t>
            </w:r>
          </w:p>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（10分）</w:t>
            </w:r>
          </w:p>
        </w:tc>
        <w:tc>
          <w:tcPr>
            <w:tcW w:w="10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服务对象满意度指标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人民群众对各项信访工作的满意程度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651"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98</w:t>
            </w:r>
          </w:p>
        </w:tc>
        <w:tc>
          <w:tcPr>
            <w:tcW w:w="1372"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bl>
    <w:p>
      <w:pPr>
        <w:spacing w:beforeLines="0" w:afterLines="0" w:line="240" w:lineRule="exact"/>
        <w:jc w:val="left"/>
        <w:rPr>
          <w:rFonts w:hint="eastAsia" w:asciiTheme="minorEastAsia" w:hAnsiTheme="minorEastAsia" w:eastAsiaTheme="minorEastAsia" w:cstheme="minorEastAsia"/>
          <w:sz w:val="24"/>
          <w:szCs w:val="24"/>
        </w:rPr>
      </w:pPr>
      <w:r>
        <w:rPr>
          <w:rFonts w:hint="eastAsia" w:ascii="仿宋_GB2312" w:hAnsi="仿宋_GB2312"/>
          <w:kern w:val="0"/>
          <w:lang w:val="en-US" w:eastAsia="zh-CN"/>
        </w:rPr>
        <w:t>备注：每个项目支出分别填报自评报告和自评表。</w:t>
      </w:r>
    </w:p>
    <w:p>
      <w:pPr>
        <w:spacing w:beforeLines="0" w:afterLines="0"/>
        <w:jc w:val="left"/>
      </w:pPr>
      <w:r>
        <w:rPr>
          <w:rFonts w:hint="eastAsia" w:asciiTheme="minorEastAsia" w:hAnsiTheme="minorEastAsia" w:eastAsiaTheme="minorEastAsia" w:cstheme="minorEastAsia"/>
          <w:color w:val="000000"/>
          <w:sz w:val="24"/>
          <w:szCs w:val="24"/>
        </w:rPr>
        <w:t>填表人：</w:t>
      </w:r>
      <w:r>
        <w:rPr>
          <w:rFonts w:hint="eastAsia" w:asciiTheme="minorEastAsia" w:hAnsiTheme="minorEastAsia" w:eastAsiaTheme="minorEastAsia" w:cstheme="minorEastAsia"/>
          <w:color w:val="000000"/>
          <w:sz w:val="24"/>
          <w:szCs w:val="24"/>
          <w:lang w:eastAsia="zh-CN"/>
        </w:rPr>
        <w:t>陈华英</w:t>
      </w:r>
      <w:r>
        <w:rPr>
          <w:rFonts w:hint="eastAsia" w:asciiTheme="minorEastAsia" w:hAnsiTheme="minorEastAsia" w:eastAsiaTheme="minorEastAsia" w:cstheme="minorEastAsia"/>
          <w:color w:val="000000"/>
          <w:sz w:val="24"/>
          <w:szCs w:val="24"/>
        </w:rPr>
        <w:t xml:space="preserve"> 填报日期：</w:t>
      </w:r>
      <w:r>
        <w:rPr>
          <w:rFonts w:hint="eastAsia" w:asciiTheme="minorEastAsia" w:hAnsiTheme="minorEastAsia" w:eastAsiaTheme="minorEastAsia" w:cstheme="minorEastAsia"/>
          <w:color w:val="000000"/>
          <w:sz w:val="24"/>
          <w:szCs w:val="24"/>
          <w:lang w:val="en-US" w:eastAsia="zh-CN"/>
        </w:rPr>
        <w:t>2025.6.10</w:t>
      </w:r>
      <w:r>
        <w:rPr>
          <w:rFonts w:hint="eastAsia" w:asciiTheme="minorEastAsia" w:hAnsiTheme="minorEastAsia" w:eastAsiaTheme="minorEastAsia" w:cstheme="minorEastAsia"/>
          <w:color w:val="000000"/>
          <w:sz w:val="24"/>
          <w:szCs w:val="24"/>
        </w:rPr>
        <w:t xml:space="preserve"> 联系电话：</w:t>
      </w:r>
      <w:r>
        <w:rPr>
          <w:rFonts w:hint="eastAsia" w:asciiTheme="minorEastAsia" w:hAnsiTheme="minorEastAsia" w:eastAsiaTheme="minorEastAsia" w:cstheme="minorEastAsia"/>
          <w:color w:val="000000"/>
          <w:sz w:val="24"/>
          <w:szCs w:val="24"/>
          <w:lang w:val="en-US" w:eastAsia="zh-CN"/>
        </w:rPr>
        <w:t>1779192</w:t>
      </w:r>
      <w:r>
        <w:rPr>
          <w:rFonts w:hint="eastAsia" w:asciiTheme="minorEastAsia" w:hAnsiTheme="minorEastAsia" w:eastAsiaTheme="minorEastAsia" w:cstheme="minorEastAsia"/>
          <w:color w:val="000000"/>
          <w:sz w:val="24"/>
          <w:szCs w:val="24"/>
        </w:rPr>
        <w:t xml:space="preserve"> 单位负责人签字：</w:t>
      </w:r>
    </w:p>
    <w:sectPr>
      <w:footerReference r:id="rId3" w:type="default"/>
      <w:footerReference r:id="rId4"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23E9E"/>
    <w:multiLevelType w:val="singleLevel"/>
    <w:tmpl w:val="81C23E9E"/>
    <w:lvl w:ilvl="0" w:tentative="0">
      <w:start w:val="1"/>
      <w:numFmt w:val="chineseCounting"/>
      <w:suff w:val="nothing"/>
      <w:lvlText w:val="（%1）"/>
      <w:lvlJc w:val="left"/>
      <w:pPr>
        <w:ind w:left="-220"/>
      </w:pPr>
      <w:rPr>
        <w:rFonts w:hint="eastAsia"/>
        <w:b/>
        <w:bCs/>
      </w:rPr>
    </w:lvl>
  </w:abstractNum>
  <w:abstractNum w:abstractNumId="1">
    <w:nsid w:val="A31C3622"/>
    <w:multiLevelType w:val="singleLevel"/>
    <w:tmpl w:val="A31C3622"/>
    <w:lvl w:ilvl="0" w:tentative="0">
      <w:start w:val="4"/>
      <w:numFmt w:val="chineseCounting"/>
      <w:suff w:val="nothing"/>
      <w:lvlText w:val="%1、"/>
      <w:lvlJc w:val="left"/>
      <w:rPr>
        <w:rFonts w:hint="eastAsia"/>
      </w:rPr>
    </w:lvl>
  </w:abstractNum>
  <w:abstractNum w:abstractNumId="2">
    <w:nsid w:val="2A8A4F68"/>
    <w:multiLevelType w:val="singleLevel"/>
    <w:tmpl w:val="2A8A4F68"/>
    <w:lvl w:ilvl="0" w:tentative="0">
      <w:start w:val="8"/>
      <w:numFmt w:val="chineseCounting"/>
      <w:suff w:val="nothing"/>
      <w:lvlText w:val="%1、"/>
      <w:lvlJc w:val="left"/>
      <w:rPr>
        <w:rFonts w:hint="eastAsia"/>
      </w:rPr>
    </w:lvl>
  </w:abstractNum>
  <w:abstractNum w:abstractNumId="3">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YjhmZDNhZjc5MTEwMTBmNDNmNzE4MDQ3YWI0ZTEifQ=="/>
  </w:docVars>
  <w:rsids>
    <w:rsidRoot w:val="00172A27"/>
    <w:rsid w:val="0A5A7278"/>
    <w:rsid w:val="0CCE5073"/>
    <w:rsid w:val="0DEA73DB"/>
    <w:rsid w:val="101F3C57"/>
    <w:rsid w:val="105E064F"/>
    <w:rsid w:val="154B3473"/>
    <w:rsid w:val="15B02F86"/>
    <w:rsid w:val="1BCE59A7"/>
    <w:rsid w:val="1D5E5630"/>
    <w:rsid w:val="1F9C1D8C"/>
    <w:rsid w:val="20BA3D5C"/>
    <w:rsid w:val="20FE29CD"/>
    <w:rsid w:val="213827F6"/>
    <w:rsid w:val="22A1658C"/>
    <w:rsid w:val="24756501"/>
    <w:rsid w:val="273C0237"/>
    <w:rsid w:val="2AF82401"/>
    <w:rsid w:val="30CF479C"/>
    <w:rsid w:val="31EF3498"/>
    <w:rsid w:val="32E41D14"/>
    <w:rsid w:val="33457B5A"/>
    <w:rsid w:val="33EA0D37"/>
    <w:rsid w:val="3DFB432B"/>
    <w:rsid w:val="416F260D"/>
    <w:rsid w:val="41A60F90"/>
    <w:rsid w:val="437042B4"/>
    <w:rsid w:val="43D25C86"/>
    <w:rsid w:val="47FF7E2A"/>
    <w:rsid w:val="4A7E5437"/>
    <w:rsid w:val="4AA122B1"/>
    <w:rsid w:val="4B490F32"/>
    <w:rsid w:val="4B564457"/>
    <w:rsid w:val="4C575977"/>
    <w:rsid w:val="4DF30F3A"/>
    <w:rsid w:val="4E8B7C40"/>
    <w:rsid w:val="4F1637A4"/>
    <w:rsid w:val="500F1BD2"/>
    <w:rsid w:val="51C40746"/>
    <w:rsid w:val="543E6CC0"/>
    <w:rsid w:val="55412274"/>
    <w:rsid w:val="5566031A"/>
    <w:rsid w:val="55C03679"/>
    <w:rsid w:val="57C446E9"/>
    <w:rsid w:val="58820FB8"/>
    <w:rsid w:val="5ABA52A9"/>
    <w:rsid w:val="5C8E01AF"/>
    <w:rsid w:val="62BE6D8B"/>
    <w:rsid w:val="64E742EF"/>
    <w:rsid w:val="684B0AD7"/>
    <w:rsid w:val="6E351362"/>
    <w:rsid w:val="6F0B2C06"/>
    <w:rsid w:val="6FBC09A5"/>
    <w:rsid w:val="6FBFDAA1"/>
    <w:rsid w:val="75073918"/>
    <w:rsid w:val="750B0F5F"/>
    <w:rsid w:val="771A18F7"/>
    <w:rsid w:val="7C5E4BD9"/>
    <w:rsid w:val="7E991F23"/>
    <w:rsid w:val="7EB5519D"/>
    <w:rsid w:val="FC473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5">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6">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2678</Words>
  <Characters>2973</Characters>
  <Lines>0</Lines>
  <Paragraphs>0</Paragraphs>
  <TotalTime>5</TotalTime>
  <ScaleCrop>false</ScaleCrop>
  <LinksUpToDate>false</LinksUpToDate>
  <CharactersWithSpaces>2992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dcterms:modified xsi:type="dcterms:W3CDTF">2025-09-15T17:20:38Z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y fmtid="{D5CDD505-2E9C-101B-9397-08002B2CF9AE}" pid="4" name="KSOTemplateDocerSaveRecord">
    <vt:lpwstr>eyJoZGlkIjoiOTdjNTI1ZDk3YjA1NWRmZWM4OWJhMzNmZTIwNzM5MzUiLCJ1c2VySWQiOiIxMDQyMjA5MzIxIn0=</vt:lpwstr>
  </property>
</Properties>
</file>