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仿宋" w:hAnsi="仿宋" w:eastAsia="仿宋"/>
          <w:sz w:val="32"/>
          <w:szCs w:val="32"/>
        </w:rPr>
      </w:pPr>
    </w:p>
    <w:p>
      <w:pPr>
        <w:spacing w:line="580" w:lineRule="exact"/>
        <w:jc w:val="center"/>
        <w:rPr>
          <w:rFonts w:ascii="仿宋" w:hAnsi="仿宋" w:eastAsia="仿宋"/>
          <w:sz w:val="32"/>
          <w:szCs w:val="32"/>
        </w:rPr>
      </w:pPr>
      <w:r>
        <w:rPr>
          <w:rFonts w:hint="eastAsia" w:ascii="仿宋" w:hAnsi="仿宋" w:eastAsia="仿宋"/>
          <w:sz w:val="32"/>
          <w:szCs w:val="32"/>
        </w:rPr>
        <w:t>双财绩〔202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pPr>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lang w:val="en-US" w:eastAsia="zh-CN"/>
        </w:rPr>
        <w:t>双牌县</w:t>
      </w:r>
      <w:r>
        <w:rPr>
          <w:rFonts w:hint="eastAsia" w:ascii="方正小标宋简体" w:hAnsi="华文中宋" w:eastAsia="方正小标宋简体"/>
          <w:b/>
          <w:bCs/>
          <w:color w:val="auto"/>
          <w:sz w:val="44"/>
          <w:szCs w:val="24"/>
        </w:rPr>
        <w:t>财政局</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关于开展202</w:t>
      </w:r>
      <w:r>
        <w:rPr>
          <w:rFonts w:hint="eastAsia" w:ascii="方正小标宋简体" w:hAnsi="华文中宋" w:eastAsia="方正小标宋简体"/>
          <w:b/>
          <w:bCs/>
          <w:color w:val="auto"/>
          <w:sz w:val="44"/>
          <w:szCs w:val="24"/>
          <w:lang w:val="en-US" w:eastAsia="zh-CN"/>
        </w:rPr>
        <w:t>4</w:t>
      </w:r>
      <w:r>
        <w:rPr>
          <w:rFonts w:hint="eastAsia" w:ascii="方正小标宋简体" w:hAnsi="华文中宋" w:eastAsia="方正小标宋简体"/>
          <w:b/>
          <w:bCs/>
          <w:color w:val="auto"/>
          <w:sz w:val="44"/>
          <w:szCs w:val="24"/>
        </w:rPr>
        <w:t>年度</w:t>
      </w:r>
      <w:r>
        <w:rPr>
          <w:rFonts w:hint="eastAsia" w:ascii="方正小标宋简体" w:hAnsi="华文中宋" w:eastAsia="方正小标宋简体"/>
          <w:b/>
          <w:bCs/>
          <w:color w:val="auto"/>
          <w:sz w:val="44"/>
          <w:szCs w:val="24"/>
          <w:lang w:val="en-US" w:eastAsia="zh-CN"/>
        </w:rPr>
        <w:t>县</w:t>
      </w:r>
      <w:r>
        <w:rPr>
          <w:rFonts w:hint="eastAsia" w:ascii="方正小标宋简体" w:hAnsi="华文中宋" w:eastAsia="方正小标宋简体"/>
          <w:b/>
          <w:bCs/>
          <w:color w:val="auto"/>
          <w:sz w:val="44"/>
          <w:szCs w:val="24"/>
        </w:rPr>
        <w:t>级预算部门绩效</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自评工作的通知</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宋体"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rPr>
      </w:pPr>
      <w:r>
        <w:rPr>
          <w:rFonts w:hint="eastAsia" w:ascii="仿宋" w:hAnsi="仿宋" w:eastAsia="仿宋"/>
          <w:color w:val="auto"/>
          <w:sz w:val="32"/>
          <w:szCs w:val="32"/>
        </w:rPr>
        <w:t>各乡镇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olor w:val="auto"/>
          <w:sz w:val="32"/>
          <w:szCs w:val="32"/>
        </w:rPr>
        <w:t>、县直各相关单位</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要求，为进一步强化绩效管理和责任意识，切实提高财政资金使用效益，现就做好202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级预算部门绩效自评工作有关事项通知如下：</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一、自评对象和范围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（一）自评对象。</w:t>
      </w:r>
      <w:r>
        <w:rPr>
          <w:rFonts w:hint="eastAsia" w:ascii="仿宋" w:hAnsi="仿宋" w:eastAsia="仿宋" w:cs="仿宋"/>
          <w:b w:val="0"/>
          <w:bCs w:val="0"/>
          <w:color w:val="auto"/>
          <w:sz w:val="32"/>
          <w:szCs w:val="32"/>
        </w:rPr>
        <w:t>与财政部门存在预算拨款关系的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直党政机关、事业单位、社会团体和其他独立核算的法人组织</w:t>
      </w:r>
      <w:r>
        <w:rPr>
          <w:rFonts w:hint="eastAsia" w:ascii="仿宋" w:hAnsi="仿宋" w:eastAsia="仿宋" w:cs="仿宋"/>
          <w:b w:val="0"/>
          <w:bCs w:val="0"/>
          <w:color w:val="auto"/>
          <w:sz w:val="32"/>
          <w:szCs w:val="32"/>
          <w:lang w:val="en-US" w:eastAsia="zh-CN"/>
        </w:rPr>
        <w:t>以及乡镇</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b w:val="0"/>
          <w:bCs w:val="0"/>
          <w:color w:val="auto"/>
          <w:sz w:val="32"/>
          <w:szCs w:val="32"/>
        </w:rPr>
        <w:t>（以下简称</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均</w:t>
      </w:r>
      <w:r>
        <w:rPr>
          <w:rFonts w:hint="eastAsia" w:ascii="仿宋" w:hAnsi="仿宋" w:eastAsia="仿宋" w:cs="仿宋"/>
          <w:b w:val="0"/>
          <w:bCs w:val="0"/>
          <w:color w:val="auto"/>
          <w:sz w:val="32"/>
          <w:szCs w:val="32"/>
        </w:rPr>
        <w:t>要开展绩效自评。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（二）评价范围。</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级财政安排给</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级项目资金共同投入到同一项目或政策的中央、省级资金和其他资金，一并纳入绩效自评范围。</w:t>
      </w:r>
    </w:p>
    <w:p>
      <w:pPr>
        <w:pStyle w:val="8"/>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二、自评主要内容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主要包括部门整体支出总体绩效目标、各项绩效指标完成情况以及预算执行情况。对未完成绩效目标或偏离绩效目标较大的项目要分析并说明原因，研究提出改进措施。同时，围绕</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三、自评步骤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（一）单位自查自评。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和所属二级预算单位，填报部门整体支出绩效自评报告（含附件1、2、3）、项目支出绩效自评报告（含附件4、5），报送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（二）综合分析评价。</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根据所属单位报送的材料，</w:t>
      </w:r>
      <w:r>
        <w:rPr>
          <w:rFonts w:hint="eastAsia" w:ascii="仿宋" w:hAnsi="仿宋" w:eastAsia="仿宋" w:cs="仿宋"/>
          <w:b w:val="0"/>
          <w:bCs w:val="0"/>
          <w:color w:val="auto"/>
          <w:sz w:val="32"/>
          <w:szCs w:val="32"/>
          <w:lang w:eastAsia="zh-CN"/>
        </w:rPr>
        <w:t>汇总本</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自评材料，对</w:t>
      </w:r>
      <w:r>
        <w:rPr>
          <w:rFonts w:hint="eastAsia" w:ascii="仿宋" w:hAnsi="仿宋" w:eastAsia="仿宋" w:cs="仿宋"/>
          <w:b w:val="0"/>
          <w:bCs w:val="0"/>
          <w:color w:val="auto"/>
          <w:sz w:val="32"/>
          <w:szCs w:val="32"/>
          <w:lang w:eastAsia="zh-CN"/>
        </w:rPr>
        <w:t>本部门</w:t>
      </w:r>
      <w:r>
        <w:rPr>
          <w:rFonts w:hint="eastAsia" w:ascii="仿宋" w:hAnsi="仿宋" w:eastAsia="仿宋" w:cs="仿宋"/>
          <w:b w:val="0"/>
          <w:bCs w:val="0"/>
          <w:color w:val="auto"/>
          <w:sz w:val="32"/>
          <w:szCs w:val="32"/>
        </w:rPr>
        <w:t>绩效情况进行全面的定量、定性分析和综合评价</w:t>
      </w:r>
      <w:r>
        <w:rPr>
          <w:rFonts w:hint="eastAsia" w:ascii="仿宋" w:hAnsi="仿宋" w:eastAsia="仿宋" w:cs="仿宋"/>
          <w:b w:val="0"/>
          <w:bCs w:val="0"/>
          <w:color w:val="auto"/>
          <w:sz w:val="32"/>
          <w:szCs w:val="32"/>
          <w:lang w:val="en-US" w:eastAsia="zh-CN"/>
        </w:rPr>
        <w:t>,对</w:t>
      </w:r>
      <w:r>
        <w:rPr>
          <w:rFonts w:hint="eastAsia" w:ascii="仿宋" w:hAnsi="仿宋" w:eastAsia="仿宋" w:cs="仿宋"/>
          <w:b w:val="0"/>
          <w:bCs w:val="0"/>
          <w:color w:val="auto"/>
          <w:sz w:val="32"/>
          <w:szCs w:val="32"/>
        </w:rPr>
        <w:t>发现的重大问题进行集体研究后形成绩效评价结论。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i w:val="0"/>
          <w:iCs w:val="0"/>
          <w:color w:val="auto"/>
          <w:sz w:val="32"/>
          <w:szCs w:val="32"/>
        </w:rPr>
        <w:t>（三）形成自评报告。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按照规定的文本格式和要求撰写绩效自评报告，主动征求意见，对绩效自评报告进行修改完善。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1.部门整体支出绩效自评报告。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撰写部门整体支出绩效自评报告。不形成本部门支出的项目支出不在部门整体支出体现。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pacing w:val="6"/>
          <w:sz w:val="32"/>
          <w:szCs w:val="32"/>
        </w:rPr>
      </w:pPr>
      <w:r>
        <w:rPr>
          <w:rFonts w:hint="eastAsia" w:ascii="仿宋" w:hAnsi="仿宋" w:eastAsia="仿宋" w:cs="仿宋"/>
          <w:b/>
          <w:bCs/>
          <w:color w:val="auto"/>
          <w:sz w:val="32"/>
          <w:szCs w:val="32"/>
        </w:rPr>
        <w:t>2.项目支出绩效自评报告。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填报项目支出绩效自评报告</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rPr>
        <w:t>每个项目</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rPr>
        <w:t>别填报项目支出绩效自评报告。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四、有关要求</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（一）确保评价质量。</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压实工作责任。</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color w:val="auto"/>
          <w:sz w:val="32"/>
          <w:szCs w:val="32"/>
        </w:rPr>
        <w:t>成立由财务</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牵头，相关业务</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室分工负责的绩效自评工作小组，并明确专人负责，具体组织开展绩效自评工作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二是</w:t>
      </w:r>
      <w:r>
        <w:rPr>
          <w:rFonts w:hint="eastAsia" w:ascii="仿宋" w:hAnsi="仿宋" w:eastAsia="仿宋" w:cs="仿宋"/>
          <w:b w:val="0"/>
          <w:bCs w:val="0"/>
          <w:color w:val="auto"/>
          <w:sz w:val="32"/>
          <w:szCs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（二）按时报送资料。</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s="仿宋"/>
          <w:b w:val="0"/>
          <w:bCs w:val="0"/>
          <w:color w:val="auto"/>
          <w:sz w:val="32"/>
          <w:szCs w:val="32"/>
        </w:rPr>
        <w:t>预算绩效管理工作负责人名册》（附件6），明确分管领导、联络人员</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于</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rPr>
        <w:t>日前完成</w:t>
      </w:r>
      <w:r>
        <w:rPr>
          <w:rFonts w:hint="eastAsia" w:ascii="仿宋" w:hAnsi="仿宋" w:eastAsia="仿宋" w:cs="仿宋"/>
          <w:color w:val="auto"/>
          <w:sz w:val="32"/>
          <w:szCs w:val="32"/>
        </w:rPr>
        <w:t>绩效自评工作</w:t>
      </w:r>
      <w:r>
        <w:rPr>
          <w:rFonts w:hint="eastAsia" w:ascii="仿宋" w:hAnsi="仿宋" w:eastAsia="仿宋" w:cs="仿宋"/>
          <w:color w:val="auto"/>
          <w:sz w:val="32"/>
          <w:szCs w:val="32"/>
          <w:lang w:val="en-US" w:eastAsia="zh-CN"/>
        </w:rPr>
        <w:t>,并</w:t>
      </w:r>
      <w:r>
        <w:rPr>
          <w:rFonts w:hint="eastAsia" w:ascii="仿宋" w:hAnsi="仿宋" w:eastAsia="仿宋" w:cs="仿宋"/>
          <w:b w:val="0"/>
          <w:bCs w:val="0"/>
          <w:color w:val="auto"/>
          <w:kern w:val="0"/>
          <w:sz w:val="32"/>
          <w:szCs w:val="32"/>
          <w:shd w:val="clear" w:color="auto" w:fill="FFFFFF"/>
        </w:rPr>
        <w:t>按照</w:t>
      </w:r>
      <w:r>
        <w:rPr>
          <w:rFonts w:hint="eastAsia" w:ascii="仿宋" w:hAnsi="仿宋" w:eastAsia="仿宋" w:cs="仿宋"/>
          <w:b w:val="0"/>
          <w:bCs w:val="0"/>
          <w:color w:val="auto"/>
          <w:sz w:val="32"/>
          <w:szCs w:val="32"/>
        </w:rPr>
        <w:t>绩效自评工作流程要求，</w:t>
      </w:r>
      <w:r>
        <w:rPr>
          <w:rFonts w:hint="eastAsia" w:ascii="仿宋" w:hAnsi="仿宋" w:eastAsia="仿宋" w:cs="仿宋"/>
          <w:b w:val="0"/>
          <w:bCs w:val="0"/>
          <w:color w:val="auto"/>
          <w:kern w:val="0"/>
          <w:sz w:val="32"/>
          <w:szCs w:val="32"/>
          <w:shd w:val="clear" w:color="auto" w:fill="FFFFFF"/>
        </w:rPr>
        <w:t>将加盖单位行政公章的绩效自评报告和表格纸质资料（一式两份）及</w:t>
      </w:r>
      <w:r>
        <w:rPr>
          <w:rFonts w:hint="eastAsia" w:ascii="仿宋" w:hAnsi="仿宋" w:eastAsia="仿宋" w:cs="仿宋"/>
          <w:b w:val="0"/>
          <w:bCs w:val="0"/>
          <w:color w:val="auto"/>
          <w:sz w:val="32"/>
          <w:szCs w:val="32"/>
        </w:rPr>
        <w:t>电子文档</w:t>
      </w:r>
      <w:r>
        <w:rPr>
          <w:rFonts w:hint="eastAsia" w:ascii="仿宋" w:hAnsi="仿宋" w:eastAsia="仿宋" w:cs="仿宋"/>
          <w:b w:val="0"/>
          <w:bCs w:val="0"/>
          <w:color w:val="auto"/>
          <w:kern w:val="0"/>
          <w:sz w:val="32"/>
          <w:szCs w:val="32"/>
          <w:shd w:val="clear" w:color="auto" w:fill="FFFFFF"/>
        </w:rPr>
        <w:t>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shd w:val="clear" w:color="auto" w:fill="FFFFFF"/>
        </w:rPr>
        <w:t>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审核汇总，</w:t>
      </w: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shd w:val="clear" w:color="auto" w:fill="FFFFFF"/>
        </w:rPr>
        <w:t>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送交绩效管理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2"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（三）加强结果应用。</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要强化绩效评价结果运用，切实做到“花钱必问效、无效必问责”。</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shd w:val="clear" w:color="auto" w:fill="FFFFFF"/>
        </w:rPr>
        <w:t>全面公开绩效自评报告及表格。除涉密信息外，</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要按照预决算公开要求，将</w:t>
      </w:r>
      <w:r>
        <w:rPr>
          <w:rFonts w:hint="eastAsia" w:ascii="仿宋" w:hAnsi="仿宋" w:eastAsia="仿宋" w:cs="仿宋"/>
          <w:b w:val="0"/>
          <w:bCs w:val="0"/>
          <w:color w:val="auto"/>
          <w:sz w:val="32"/>
          <w:szCs w:val="32"/>
        </w:rPr>
        <w:t>绩效自评报告及表格与202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年度部门决算情况同步在本部门、单位门户网站公开，</w:t>
      </w:r>
      <w:r>
        <w:rPr>
          <w:rFonts w:hint="eastAsia" w:ascii="仿宋" w:hAnsi="仿宋" w:eastAsia="仿宋" w:cs="仿宋"/>
          <w:b w:val="0"/>
          <w:bCs w:val="0"/>
          <w:color w:val="auto"/>
          <w:sz w:val="32"/>
          <w:szCs w:val="32"/>
          <w:shd w:val="clear" w:color="auto" w:fill="FFFFFF"/>
        </w:rPr>
        <w:t>接受社会监督。无门户网站的部门、单位</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请在报送报告时与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财政局相关对口业务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室联系</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代为公开事宜</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二是</w:t>
      </w:r>
      <w:r>
        <w:rPr>
          <w:rFonts w:hint="eastAsia" w:ascii="仿宋" w:hAnsi="仿宋" w:eastAsia="仿宋" w:cs="仿宋"/>
          <w:b w:val="0"/>
          <w:bCs w:val="0"/>
          <w:color w:val="auto"/>
          <w:sz w:val="32"/>
          <w:szCs w:val="32"/>
          <w:shd w:val="clear" w:color="auto" w:fill="FFFFFF"/>
        </w:rPr>
        <w:t>及时反馈整改。</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三是</w:t>
      </w:r>
      <w:r>
        <w:rPr>
          <w:rFonts w:hint="eastAsia" w:ascii="仿宋" w:hAnsi="仿宋" w:eastAsia="仿宋" w:cs="仿宋"/>
          <w:b w:val="0"/>
          <w:bCs w:val="0"/>
          <w:color w:val="auto"/>
          <w:sz w:val="32"/>
          <w:szCs w:val="32"/>
        </w:rPr>
        <w:t>评审和抽查绩效自评工作</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完成绩效自评后，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财政局将组织专家或相关业务人员对部门绩效自评工作质量进行评审和抽查。对自评分数和再评价分数存在明显差异的项目，相关部门、单位</w:t>
      </w:r>
      <w:r>
        <w:rPr>
          <w:rFonts w:hint="eastAsia" w:ascii="仿宋" w:hAnsi="仿宋" w:eastAsia="仿宋" w:cs="仿宋"/>
          <w:b w:val="0"/>
          <w:bCs w:val="0"/>
          <w:color w:val="auto"/>
          <w:sz w:val="32"/>
          <w:szCs w:val="32"/>
          <w:shd w:val="clear" w:color="auto" w:fill="FFFFFF"/>
          <w:lang w:eastAsia="zh-CN"/>
        </w:rPr>
        <w:t>应</w:t>
      </w:r>
      <w:r>
        <w:rPr>
          <w:rFonts w:hint="eastAsia" w:ascii="仿宋" w:hAnsi="仿宋" w:eastAsia="仿宋" w:cs="仿宋"/>
          <w:b w:val="0"/>
          <w:bCs w:val="0"/>
          <w:color w:val="auto"/>
          <w:sz w:val="32"/>
          <w:szCs w:val="32"/>
          <w:shd w:val="clear" w:color="auto" w:fill="FFFFFF"/>
        </w:rPr>
        <w:t>认真审视自身内部预算绩效管理工作，查找工作漏洞、强化责任意识，</w:t>
      </w:r>
      <w:r>
        <w:rPr>
          <w:rFonts w:hint="eastAsia" w:ascii="仿宋" w:hAnsi="仿宋" w:eastAsia="仿宋" w:cs="仿宋"/>
          <w:b w:val="0"/>
          <w:bCs w:val="0"/>
          <w:color w:val="auto"/>
          <w:sz w:val="32"/>
          <w:szCs w:val="32"/>
          <w:shd w:val="clear" w:color="auto" w:fill="FFFFFF"/>
          <w:lang w:eastAsia="zh-CN"/>
        </w:rPr>
        <w:t>切实加</w:t>
      </w:r>
      <w:r>
        <w:rPr>
          <w:rFonts w:hint="eastAsia" w:ascii="仿宋" w:hAnsi="仿宋" w:eastAsia="仿宋" w:cs="仿宋"/>
          <w:b w:val="0"/>
          <w:bCs w:val="0"/>
          <w:color w:val="auto"/>
          <w:sz w:val="32"/>
          <w:szCs w:val="32"/>
          <w:shd w:val="clear" w:color="auto" w:fill="FFFFFF"/>
        </w:rPr>
        <w:t>以整改</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rPr>
        <w:t>四是</w:t>
      </w:r>
      <w:r>
        <w:rPr>
          <w:rFonts w:hint="eastAsia" w:ascii="仿宋" w:hAnsi="仿宋" w:eastAsia="仿宋" w:cs="仿宋"/>
          <w:b w:val="0"/>
          <w:bCs w:val="0"/>
          <w:color w:val="auto"/>
          <w:sz w:val="32"/>
          <w:szCs w:val="32"/>
        </w:rPr>
        <w:t>与预算调整和项目安排挂钩。</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与政府绩效评估挂钩。202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直部门绩效自评工作开展及绩效评价报告质量情况纳入202</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年政府绩效评估考核指标中，主要包括工作完成时效、自评质量和信息公开等方面。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邝坚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电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话：0746-</w:t>
      </w:r>
      <w:r>
        <w:rPr>
          <w:rFonts w:hint="eastAsia" w:ascii="仿宋" w:hAnsi="仿宋" w:eastAsia="仿宋" w:cs="仿宋"/>
          <w:b w:val="0"/>
          <w:bCs w:val="0"/>
          <w:color w:val="auto"/>
          <w:sz w:val="32"/>
          <w:szCs w:val="32"/>
          <w:lang w:val="en-US" w:eastAsia="zh-CN"/>
        </w:rPr>
        <w:t>7729225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rPr>
        <w:t>邮</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箱：383762116@</w:t>
      </w:r>
      <w:r>
        <w:rPr>
          <w:rFonts w:hint="eastAsia" w:ascii="仿宋" w:hAnsi="仿宋" w:eastAsia="仿宋" w:cs="仿宋"/>
          <w:b w:val="0"/>
          <w:bCs w:val="0"/>
          <w:color w:val="auto"/>
          <w:sz w:val="32"/>
          <w:szCs w:val="32"/>
          <w:lang w:val="en-US" w:eastAsia="zh-CN"/>
        </w:rPr>
        <w:t>qq</w:t>
      </w:r>
      <w:r>
        <w:rPr>
          <w:rFonts w:hint="eastAsia" w:ascii="仿宋" w:hAnsi="仿宋" w:eastAsia="仿宋" w:cs="仿宋"/>
          <w:b w:val="0"/>
          <w:bCs w:val="0"/>
          <w:color w:val="auto"/>
          <w:sz w:val="32"/>
          <w:szCs w:val="32"/>
        </w:rPr>
        <w:t>.com</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年度部门整体支出绩效自评报告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 xml:space="preserve">年度项目支出绩效自评报告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
        </w:rPr>
        <w:t>6.</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rPr>
        <w:t>预算绩效管理工作负责人名册</w:t>
      </w: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双牌县</w:t>
      </w:r>
      <w:r>
        <w:rPr>
          <w:rFonts w:hint="eastAsia" w:ascii="仿宋" w:hAnsi="仿宋" w:eastAsia="仿宋" w:cs="仿宋"/>
          <w:b w:val="0"/>
          <w:bCs w:val="0"/>
          <w:color w:val="auto"/>
          <w:sz w:val="32"/>
          <w:szCs w:val="32"/>
        </w:rPr>
        <w:t>财政局</w:t>
      </w:r>
    </w:p>
    <w:p>
      <w:pPr>
        <w:pStyle w:val="5"/>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2025年4月21日</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双牌县江村镇中心小学</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ascii="宋体" w:hAnsi="宋体" w:eastAsia="宋体"/>
          <w:color w:val="000000" w:themeColor="text1"/>
          <w:sz w:val="32"/>
          <w:szCs w:val="24"/>
          <w:u w:val="single"/>
          <w14:textFill>
            <w14:solidFill>
              <w14:schemeClr w14:val="tx1"/>
            </w14:solidFill>
          </w14:textFill>
        </w:rPr>
        <w:t xml:space="preserve"> </w:t>
      </w:r>
      <w:r>
        <w:rPr>
          <w:rFonts w:hint="eastAsia" w:ascii="宋体" w:hAnsi="宋体" w:eastAsia="宋体"/>
          <w:color w:val="000000" w:themeColor="text1"/>
          <w:sz w:val="32"/>
          <w:szCs w:val="24"/>
          <w:u w:val="single"/>
          <w:lang w:val="en-US" w:eastAsia="zh-CN"/>
          <w14:textFill>
            <w14:solidFill>
              <w14:schemeClr w14:val="tx1"/>
            </w14:solidFill>
          </w14:textFill>
        </w:rPr>
        <w:t>双牌县江村镇中心小学</w:t>
      </w:r>
      <w:r>
        <w:rPr>
          <w:rFonts w:hint="eastAsia" w:ascii="宋体" w:hAnsi="宋体" w:eastAsia="宋体"/>
          <w:color w:val="000000" w:themeColor="text1"/>
          <w:sz w:val="32"/>
          <w:szCs w:val="24"/>
          <w:u w:val="single"/>
          <w14:textFill>
            <w14:solidFill>
              <w14:schemeClr w14:val="tx1"/>
            </w14:solidFill>
          </w14:textFill>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12</w:t>
      </w:r>
      <w:r>
        <w:rPr>
          <w:rFonts w:hint="eastAsia" w:eastAsia="楷体_GB2312"/>
          <w:sz w:val="32"/>
          <w:szCs w:val="24"/>
        </w:rPr>
        <w:t xml:space="preserve"> 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keepNext w:val="0"/>
        <w:keepLines w:val="0"/>
        <w:pageBreakBefore w:val="0"/>
        <w:widowControl w:val="0"/>
        <w:numPr>
          <w:ilvl w:val="0"/>
          <w:numId w:val="1"/>
        </w:numPr>
        <w:kinsoku/>
        <w:wordWrap/>
        <w:overflowPunct/>
        <w:topLinePunct w:val="0"/>
        <w:bidi w:val="0"/>
        <w:spacing w:beforeLines="0" w:afterLines="0" w:line="570" w:lineRule="exact"/>
        <w:textAlignment w:val="auto"/>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keepNext w:val="0"/>
        <w:keepLines w:val="0"/>
        <w:pageBreakBefore w:val="0"/>
        <w:widowControl w:val="0"/>
        <w:kinsoku/>
        <w:wordWrap/>
        <w:overflowPunct/>
        <w:topLinePunct w:val="0"/>
        <w:bidi w:val="0"/>
        <w:snapToGrid w:val="0"/>
        <w:spacing w:line="570" w:lineRule="exact"/>
        <w:ind w:left="420" w:leftChars="200" w:firstLine="320" w:firstLineChars="1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24"/>
          <w14:textFill>
            <w14:solidFill>
              <w14:schemeClr w14:val="tx1"/>
            </w14:solidFill>
          </w14:textFill>
        </w:rPr>
        <w:t>（一）部门（单位）职能职责、机构编制、人员构成等。</w:t>
      </w:r>
      <w:r>
        <w:rPr>
          <w:rFonts w:hint="eastAsia" w:ascii="仿宋" w:hAnsi="仿宋" w:eastAsia="仿宋" w:cs="仿宋"/>
          <w:bCs/>
          <w:color w:val="000000" w:themeColor="text1"/>
          <w:sz w:val="28"/>
          <w:szCs w:val="28"/>
          <w14:textFill>
            <w14:solidFill>
              <w14:schemeClr w14:val="tx1"/>
            </w14:solidFill>
          </w14:textFill>
        </w:rPr>
        <w:t>1.职能职责</w:t>
      </w:r>
    </w:p>
    <w:p>
      <w:pPr>
        <w:pStyle w:val="10"/>
        <w:keepNext w:val="0"/>
        <w:keepLines w:val="0"/>
        <w:pageBreakBefore w:val="0"/>
        <w:widowControl w:val="0"/>
        <w:kinsoku/>
        <w:wordWrap/>
        <w:overflowPunct/>
        <w:topLinePunct w:val="0"/>
        <w:bidi w:val="0"/>
        <w:spacing w:after="2" w:line="570" w:lineRule="exact"/>
        <w:ind w:firstLine="640" w:firstLineChars="20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（1）、我</w:t>
      </w:r>
      <w:r>
        <w:rPr>
          <w:rFonts w:hint="eastAsia" w:ascii="仿宋" w:hAnsi="仿宋" w:eastAsia="仿宋" w:cs="仿宋"/>
          <w:color w:val="000000" w:themeColor="text1"/>
          <w:sz w:val="32"/>
          <w:szCs w:val="32"/>
          <w:lang w:val="en-US"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的主要职责是：认真贯彻落实地《规程》、《纲要》、《指南》课程改革的精神，加强师德建设，切实完成学前教育任务。</w:t>
      </w:r>
      <w:r>
        <w:rPr>
          <w:rFonts w:hint="eastAsia" w:ascii="仿宋" w:hAnsi="仿宋" w:eastAsia="仿宋" w:cs="仿宋"/>
          <w:color w:val="000000" w:themeColor="text1"/>
          <w:sz w:val="27"/>
          <w:szCs w:val="27"/>
          <w14:textFill>
            <w14:solidFill>
              <w14:schemeClr w14:val="tx1"/>
            </w14:solidFill>
          </w14:textFill>
        </w:rPr>
        <w:t xml:space="preserve"> </w:t>
      </w:r>
    </w:p>
    <w:p>
      <w:pPr>
        <w:pStyle w:val="10"/>
        <w:keepNext w:val="0"/>
        <w:keepLines w:val="0"/>
        <w:pageBreakBefore w:val="0"/>
        <w:widowControl w:val="0"/>
        <w:kinsoku/>
        <w:wordWrap/>
        <w:overflowPunct/>
        <w:topLinePunct w:val="0"/>
        <w:bidi w:val="0"/>
        <w:spacing w:after="2" w:line="570" w:lineRule="exact"/>
        <w:ind w:firstLine="640" w:firstLineChars="20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（2）、认真完成义务教育的教学任务，积极进行教育思想、教育内容、教学方法和教育手段的改革。按教育规律办事，坚持德、智、体、美、劳全面发展。</w:t>
      </w:r>
      <w:r>
        <w:rPr>
          <w:rFonts w:hint="eastAsia" w:ascii="仿宋" w:hAnsi="仿宋" w:eastAsia="仿宋" w:cs="仿宋"/>
          <w:color w:val="000000" w:themeColor="text1"/>
          <w:sz w:val="27"/>
          <w:szCs w:val="27"/>
          <w14:textFill>
            <w14:solidFill>
              <w14:schemeClr w14:val="tx1"/>
            </w14:solidFill>
          </w14:textFill>
        </w:rPr>
        <w:t xml:space="preserve"> </w:t>
      </w:r>
    </w:p>
    <w:p>
      <w:pPr>
        <w:pStyle w:val="10"/>
        <w:keepNext w:val="0"/>
        <w:keepLines w:val="0"/>
        <w:pageBreakBefore w:val="0"/>
        <w:widowControl w:val="0"/>
        <w:kinsoku/>
        <w:wordWrap/>
        <w:overflowPunct/>
        <w:topLinePunct w:val="0"/>
        <w:bidi w:val="0"/>
        <w:spacing w:after="2" w:line="570" w:lineRule="exact"/>
        <w:ind w:firstLine="64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（3）、积极开展课外活动和体育运动，开展以预防为主，防治结合的卫生保健工作，做好常见病，多发病 ，传染病的预防工作。</w:t>
      </w:r>
      <w:r>
        <w:rPr>
          <w:rFonts w:hint="eastAsia" w:ascii="仿宋" w:hAnsi="仿宋" w:eastAsia="仿宋" w:cs="仿宋"/>
          <w:color w:val="000000" w:themeColor="text1"/>
          <w:sz w:val="27"/>
          <w:szCs w:val="27"/>
          <w14:textFill>
            <w14:solidFill>
              <w14:schemeClr w14:val="tx1"/>
            </w14:solidFill>
          </w14:textFill>
        </w:rPr>
        <w:t xml:space="preserve"> </w:t>
      </w:r>
    </w:p>
    <w:p>
      <w:pPr>
        <w:pStyle w:val="10"/>
        <w:keepNext w:val="0"/>
        <w:keepLines w:val="0"/>
        <w:pageBreakBefore w:val="0"/>
        <w:widowControl w:val="0"/>
        <w:kinsoku/>
        <w:wordWrap/>
        <w:overflowPunct/>
        <w:topLinePunct w:val="0"/>
        <w:bidi w:val="0"/>
        <w:spacing w:after="2" w:line="57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（4）、加强美育，通过各学科和各种课外活动培养学生具有健康的审美观。</w:t>
      </w:r>
      <w:r>
        <w:rPr>
          <w:rFonts w:hint="eastAsia" w:ascii="仿宋" w:hAnsi="仿宋" w:eastAsia="仿宋" w:cs="仿宋"/>
          <w:color w:val="000000" w:themeColor="text1"/>
          <w:sz w:val="27"/>
          <w:szCs w:val="27"/>
          <w14:textFill>
            <w14:solidFill>
              <w14:schemeClr w14:val="tx1"/>
            </w14:solidFill>
          </w14:textFill>
        </w:rPr>
        <w:t xml:space="preserve"> </w:t>
      </w:r>
    </w:p>
    <w:p>
      <w:pPr>
        <w:keepNext w:val="0"/>
        <w:keepLines w:val="0"/>
        <w:pageBreakBefore w:val="0"/>
        <w:widowControl w:val="0"/>
        <w:kinsoku/>
        <w:wordWrap/>
        <w:overflowPunct/>
        <w:topLinePunct w:val="0"/>
        <w:bidi w:val="0"/>
        <w:snapToGrid w:val="0"/>
        <w:spacing w:line="57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2.机构编制、人员构成。</w:t>
      </w:r>
    </w:p>
    <w:p>
      <w:pPr>
        <w:keepNext w:val="0"/>
        <w:keepLines w:val="0"/>
        <w:pageBreakBefore w:val="0"/>
        <w:widowControl w:val="0"/>
        <w:kinsoku/>
        <w:wordWrap/>
        <w:overflowPunct/>
        <w:topLinePunct w:val="0"/>
        <w:bidi w:val="0"/>
        <w:snapToGrid w:val="0"/>
        <w:spacing w:line="57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我园属于财政全额拨款事业单位，核定编制人数为</w:t>
      </w:r>
      <w:r>
        <w:rPr>
          <w:rFonts w:hint="eastAsia" w:ascii="仿宋" w:hAnsi="仿宋" w:eastAsia="仿宋" w:cs="仿宋"/>
          <w:color w:val="000000" w:themeColor="text1"/>
          <w:sz w:val="28"/>
          <w:szCs w:val="28"/>
          <w:lang w:val="en-US" w:eastAsia="zh-CN"/>
          <w14:textFill>
            <w14:solidFill>
              <w14:schemeClr w14:val="tx1"/>
            </w14:solidFill>
          </w14:textFill>
        </w:rPr>
        <w:t>71</w:t>
      </w:r>
      <w:r>
        <w:rPr>
          <w:rFonts w:hint="eastAsia" w:ascii="仿宋" w:hAnsi="仿宋" w:eastAsia="仿宋" w:cs="仿宋"/>
          <w:color w:val="000000" w:themeColor="text1"/>
          <w:sz w:val="28"/>
          <w:szCs w:val="28"/>
          <w14:textFill>
            <w14:solidFill>
              <w14:schemeClr w14:val="tx1"/>
            </w14:solidFill>
          </w14:textFill>
        </w:rPr>
        <w:t>人，设有教务处、总务处、工会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少先队</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bidi w:val="0"/>
        <w:snapToGrid w:val="0"/>
        <w:spacing w:line="570" w:lineRule="exact"/>
        <w:ind w:firstLine="642" w:firstLineChars="200"/>
        <w:textAlignment w:val="auto"/>
        <w:rPr>
          <w:rFonts w:hint="eastAsia" w:ascii="宋体" w:hAnsi="宋体" w:eastAsia="楷体_GB2312"/>
          <w:b/>
          <w:color w:val="000000" w:themeColor="text1"/>
          <w:sz w:val="32"/>
          <w:szCs w:val="32"/>
          <w14:textFill>
            <w14:solidFill>
              <w14:schemeClr w14:val="tx1"/>
            </w14:solidFill>
          </w14:textFill>
        </w:rPr>
      </w:pPr>
      <w:r>
        <w:rPr>
          <w:rFonts w:hint="eastAsia" w:ascii="宋体" w:hAnsi="宋体" w:eastAsia="楷体_GB2312"/>
          <w:b/>
          <w:color w:val="000000" w:themeColor="text1"/>
          <w:sz w:val="32"/>
          <w:szCs w:val="32"/>
          <w14:textFill>
            <w14:solidFill>
              <w14:schemeClr w14:val="tx1"/>
            </w14:solidFill>
          </w14:textFill>
        </w:rPr>
        <w:t>（二）当年取得的主要事业成效。</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度，我单位在上级教育主管部门领导下，认真贯彻《事业单位登记管理暂行条例》、《事业单位登记管理暂行条例实施细则》和有关法律、法规、政策，按照核准登记的业务范围开展活动，主要做了以下几个方面的工作：</w:t>
      </w:r>
    </w:p>
    <w:p>
      <w:pPr>
        <w:keepNext w:val="0"/>
        <w:keepLines w:val="0"/>
        <w:pageBreakBefore w:val="0"/>
        <w:widowControl w:val="0"/>
        <w:kinsoku/>
        <w:wordWrap/>
        <w:overflowPunct/>
        <w:topLinePunct w:val="0"/>
        <w:bidi w:val="0"/>
        <w:snapToGrid w:val="0"/>
        <w:spacing w:line="57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全面了解教育、教研、卫生保健及饮食管理情况,并根据实际情况及时调整,尽量减少工作中的失误。充分发挥党团组织、工会及教代会的作用,发扬民主。尊重人格,加强“爱心、和谐、团结、向上＂的</w:t>
      </w:r>
      <w:r>
        <w:rPr>
          <w:rFonts w:hint="eastAsia" w:ascii="宋体" w:hAnsi="宋体" w:eastAsia="仿宋_GB2312"/>
          <w:color w:val="000000" w:themeColor="text1"/>
          <w:sz w:val="32"/>
          <w:szCs w:val="32"/>
          <w:lang w:val="en-US" w:eastAsia="zh-CN"/>
          <w14:textFill>
            <w14:solidFill>
              <w14:schemeClr w14:val="tx1"/>
            </w14:solidFill>
          </w14:textFill>
        </w:rPr>
        <w:t>校</w:t>
      </w:r>
      <w:r>
        <w:rPr>
          <w:rFonts w:hint="eastAsia" w:ascii="宋体" w:hAnsi="宋体" w:eastAsia="仿宋_GB2312"/>
          <w:color w:val="000000" w:themeColor="text1"/>
          <w:sz w:val="32"/>
          <w:szCs w:val="32"/>
          <w14:textFill>
            <w14:solidFill>
              <w14:schemeClr w14:val="tx1"/>
            </w14:solidFill>
          </w14:textFill>
        </w:rPr>
        <w:t>风建设。</w:t>
      </w:r>
    </w:p>
    <w:p>
      <w:pPr>
        <w:keepNext w:val="0"/>
        <w:keepLines w:val="0"/>
        <w:pageBreakBefore w:val="0"/>
        <w:widowControl w:val="0"/>
        <w:kinsoku/>
        <w:wordWrap/>
        <w:overflowPunct/>
        <w:topLinePunct w:val="0"/>
        <w:bidi w:val="0"/>
        <w:snapToGrid w:val="0"/>
        <w:spacing w:line="57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全面掌握教职员工的思想动态。开展经常性的政治和业务学习,提高修养。关心教职工的生活,改善生存环境,维护合法权益,增强向心力,提高凝聚力。面向全体</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,全面提高</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素质；重点抓好</w:t>
      </w:r>
      <w:r>
        <w:rPr>
          <w:rFonts w:hint="eastAsia" w:ascii="宋体" w:hAnsi="宋体" w:eastAsia="仿宋_GB2312"/>
          <w:color w:val="000000" w:themeColor="text1"/>
          <w:sz w:val="32"/>
          <w:szCs w:val="32"/>
          <w:lang w:val="en-US" w:eastAsia="zh-CN"/>
          <w14:textFill>
            <w14:solidFill>
              <w14:schemeClr w14:val="tx1"/>
            </w14:solidFill>
          </w14:textFill>
        </w:rPr>
        <w:t>小学</w:t>
      </w:r>
      <w:r>
        <w:rPr>
          <w:rFonts w:hint="eastAsia" w:ascii="宋体" w:hAnsi="宋体" w:eastAsia="仿宋_GB2312"/>
          <w:color w:val="000000" w:themeColor="text1"/>
          <w:sz w:val="32"/>
          <w:szCs w:val="32"/>
          <w14:textFill>
            <w14:solidFill>
              <w14:schemeClr w14:val="tx1"/>
            </w14:solidFill>
          </w14:textFill>
        </w:rPr>
        <w:t>教育、教学作；加强教育科学研究,不断提高</w:t>
      </w:r>
      <w:r>
        <w:rPr>
          <w:rFonts w:hint="eastAsia" w:ascii="宋体" w:hAnsi="宋体" w:eastAsia="仿宋_GB2312"/>
          <w:color w:val="000000" w:themeColor="text1"/>
          <w:sz w:val="32"/>
          <w:szCs w:val="32"/>
          <w:lang w:val="en-US" w:eastAsia="zh-CN"/>
          <w14:textFill>
            <w14:solidFill>
              <w14:schemeClr w14:val="tx1"/>
            </w14:solidFill>
          </w14:textFill>
        </w:rPr>
        <w:t>教育教学</w:t>
      </w:r>
      <w:r>
        <w:rPr>
          <w:rFonts w:hint="eastAsia" w:ascii="宋体" w:hAnsi="宋体" w:eastAsia="仿宋_GB2312"/>
          <w:color w:val="000000" w:themeColor="text1"/>
          <w:sz w:val="32"/>
          <w:szCs w:val="32"/>
          <w14:textFill>
            <w14:solidFill>
              <w14:schemeClr w14:val="tx1"/>
            </w14:solidFill>
          </w14:textFill>
        </w:rPr>
        <w:t>质量。熟悉</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各年龄阶段生理和心理特点,熟悉</w:t>
      </w:r>
      <w:r>
        <w:rPr>
          <w:rFonts w:hint="eastAsia" w:ascii="宋体" w:hAnsi="宋体" w:eastAsia="仿宋_GB2312"/>
          <w:color w:val="000000" w:themeColor="text1"/>
          <w:sz w:val="32"/>
          <w:szCs w:val="32"/>
          <w:lang w:val="en-US" w:eastAsia="zh-CN"/>
          <w14:textFill>
            <w14:solidFill>
              <w14:schemeClr w14:val="tx1"/>
            </w14:solidFill>
          </w14:textFill>
        </w:rPr>
        <w:t>学校</w:t>
      </w:r>
      <w:r>
        <w:rPr>
          <w:rFonts w:hint="eastAsia" w:ascii="宋体" w:hAnsi="宋体" w:eastAsia="仿宋_GB2312"/>
          <w:color w:val="000000" w:themeColor="text1"/>
          <w:sz w:val="32"/>
          <w:szCs w:val="32"/>
          <w14:textFill>
            <w14:solidFill>
              <w14:schemeClr w14:val="tx1"/>
            </w14:solidFill>
          </w14:textFill>
        </w:rPr>
        <w:t>各年龄段教学内容及要求。</w:t>
      </w:r>
    </w:p>
    <w:p>
      <w:pPr>
        <w:keepNext w:val="0"/>
        <w:keepLines w:val="0"/>
        <w:pageBreakBefore w:val="0"/>
        <w:widowControl w:val="0"/>
        <w:kinsoku/>
        <w:wordWrap/>
        <w:overflowPunct/>
        <w:topLinePunct w:val="0"/>
        <w:bidi w:val="0"/>
        <w:snapToGrid w:val="0"/>
        <w:spacing w:line="570" w:lineRule="exact"/>
        <w:ind w:firstLine="640" w:firstLineChars="200"/>
        <w:textAlignment w:val="auto"/>
        <w:rPr>
          <w:rFonts w:hint="eastAsia" w:ascii="宋体" w:hAnsi="宋体" w:eastAsia="宋体"/>
          <w:color w:val="000000" w:themeColor="text1"/>
          <w:sz w:val="32"/>
          <w:szCs w:val="24"/>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将游戏作为对</w:t>
      </w:r>
      <w:r>
        <w:rPr>
          <w:rFonts w:hint="eastAsia" w:ascii="宋体" w:hAnsi="宋体" w:eastAsia="仿宋_GB2312"/>
          <w:color w:val="000000" w:themeColor="text1"/>
          <w:sz w:val="32"/>
          <w:szCs w:val="32"/>
          <w:lang w:val="en-US" w:eastAsia="zh-CN"/>
          <w14:textFill>
            <w14:solidFill>
              <w14:schemeClr w14:val="tx1"/>
            </w14:solidFill>
          </w14:textFill>
        </w:rPr>
        <w:t>小学生</w:t>
      </w:r>
      <w:r>
        <w:rPr>
          <w:rFonts w:hint="eastAsia" w:ascii="宋体" w:hAnsi="宋体" w:eastAsia="仿宋_GB2312"/>
          <w:color w:val="000000" w:themeColor="text1"/>
          <w:sz w:val="32"/>
          <w:szCs w:val="32"/>
          <w14:textFill>
            <w14:solidFill>
              <w14:schemeClr w14:val="tx1"/>
            </w14:solidFill>
          </w14:textFill>
        </w:rPr>
        <w:t>进行全面发展教育的重要形式,为</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提供丰富多样的教育活动。按照国家和地方的有关规定每年秋季招生 按年龄分别编班。将游戏作为对</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进行全面发展教育的重要形式,为</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提供丰富多样的教育活动,投保校方责任险,教职工必须具有安全意识,掌握基本急救常识和基本方法,在紧急情况下优先保护</w:t>
      </w:r>
      <w:r>
        <w:rPr>
          <w:rFonts w:hint="eastAsia" w:ascii="宋体" w:hAnsi="宋体" w:eastAsia="仿宋_GB2312"/>
          <w:color w:val="000000" w:themeColor="text1"/>
          <w:sz w:val="32"/>
          <w:szCs w:val="32"/>
          <w:lang w:val="en-US" w:eastAsia="zh-CN"/>
          <w14:textFill>
            <w14:solidFill>
              <w14:schemeClr w14:val="tx1"/>
            </w14:solidFill>
          </w14:textFill>
        </w:rPr>
        <w:t>学生</w:t>
      </w:r>
      <w:r>
        <w:rPr>
          <w:rFonts w:hint="eastAsia" w:ascii="宋体" w:hAnsi="宋体" w:eastAsia="仿宋_GB2312"/>
          <w:color w:val="000000" w:themeColor="text1"/>
          <w:sz w:val="32"/>
          <w:szCs w:val="32"/>
          <w14:textFill>
            <w14:solidFill>
              <w14:schemeClr w14:val="tx1"/>
            </w14:solidFill>
          </w14:textFill>
        </w:rPr>
        <w:t>的人身安全。完成</w:t>
      </w:r>
      <w:r>
        <w:rPr>
          <w:rFonts w:hint="eastAsia" w:ascii="宋体" w:hAnsi="宋体" w:eastAsia="仿宋_GB2312"/>
          <w:color w:val="000000" w:themeColor="text1"/>
          <w:sz w:val="32"/>
          <w:szCs w:val="32"/>
          <w:lang w:val="en-US" w:eastAsia="zh-CN"/>
          <w14:textFill>
            <w14:solidFill>
              <w14:schemeClr w14:val="tx1"/>
            </w14:solidFill>
          </w14:textFill>
        </w:rPr>
        <w:t>县、</w:t>
      </w:r>
      <w:r>
        <w:rPr>
          <w:rFonts w:hint="eastAsia" w:ascii="宋体" w:hAnsi="宋体" w:eastAsia="仿宋_GB2312"/>
          <w:color w:val="000000" w:themeColor="text1"/>
          <w:sz w:val="32"/>
          <w:szCs w:val="32"/>
          <w14:textFill>
            <w14:solidFill>
              <w14:schemeClr w14:val="tx1"/>
            </w14:solidFill>
          </w14:textFill>
        </w:rPr>
        <w:t>市教育局交办的其他任务。</w:t>
      </w:r>
    </w:p>
    <w:p>
      <w:pPr>
        <w:keepNext w:val="0"/>
        <w:keepLines w:val="0"/>
        <w:pageBreakBefore w:val="0"/>
        <w:widowControl w:val="0"/>
        <w:numPr>
          <w:ilvl w:val="0"/>
          <w:numId w:val="0"/>
        </w:numPr>
        <w:kinsoku/>
        <w:wordWrap/>
        <w:overflowPunct/>
        <w:topLinePunct w:val="0"/>
        <w:autoSpaceDE w:val="0"/>
        <w:autoSpaceDN w:val="0"/>
        <w:bidi w:val="0"/>
        <w:adjustRightInd w:val="0"/>
        <w:spacing w:line="570" w:lineRule="exact"/>
        <w:ind w:firstLine="640" w:firstLineChars="200"/>
        <w:textAlignment w:val="auto"/>
        <w:rPr>
          <w:rFonts w:hint="eastAsia" w:eastAsia="仿宋_GB2312"/>
          <w:color w:val="000000"/>
          <w:sz w:val="32"/>
          <w:szCs w:val="24"/>
        </w:rPr>
      </w:pPr>
      <w:r>
        <w:rPr>
          <w:rFonts w:hint="eastAsia" w:ascii="仿宋_GB2312" w:eastAsia="仿宋_GB2312"/>
          <w:sz w:val="32"/>
          <w:szCs w:val="24"/>
          <w:lang w:val="en-US" w:eastAsia="zh-CN"/>
        </w:rPr>
        <w:t>二、</w:t>
      </w: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keepNext w:val="0"/>
        <w:keepLines w:val="0"/>
        <w:pageBreakBefore w:val="0"/>
        <w:widowControl w:val="0"/>
        <w:numPr>
          <w:ilvl w:val="0"/>
          <w:numId w:val="0"/>
        </w:numPr>
        <w:kinsoku/>
        <w:wordWrap/>
        <w:overflowPunct/>
        <w:topLinePunct w:val="0"/>
        <w:autoSpaceDE w:val="0"/>
        <w:autoSpaceDN w:val="0"/>
        <w:bidi w:val="0"/>
        <w:adjustRightInd w:val="0"/>
        <w:spacing w:line="570" w:lineRule="exact"/>
        <w:ind w:firstLine="640" w:firstLineChars="200"/>
        <w:textAlignment w:val="auto"/>
        <w:rPr>
          <w:rFonts w:ascii="宋体" w:hAnsi="宋体" w:eastAsia="仿宋"/>
          <w:color w:val="000000" w:themeColor="text1"/>
          <w:sz w:val="32"/>
          <w:szCs w:val="32"/>
          <w:lang w:val="zh-CN"/>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（1）</w:t>
      </w:r>
      <w:r>
        <w:rPr>
          <w:rFonts w:ascii="宋体" w:hAnsi="宋体" w:eastAsia="仿宋"/>
          <w:b/>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三公</w:t>
      </w:r>
      <w:r>
        <w:rPr>
          <w:rFonts w:ascii="宋体" w:hAnsi="宋体" w:eastAsia="仿宋"/>
          <w:b/>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经费支出情况：202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w:t>
      </w:r>
      <w:r>
        <w:rPr>
          <w:rFonts w:ascii="宋体" w:hAnsi="宋体" w:eastAsia="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三公</w:t>
      </w:r>
      <w:r>
        <w:rPr>
          <w:rFonts w:ascii="宋体" w:hAnsi="宋体" w:eastAsia="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经费完成</w:t>
      </w:r>
      <w:r>
        <w:rPr>
          <w:rFonts w:hint="eastAsia" w:ascii="宋体" w:hAnsi="宋体" w:eastAsia="仿宋" w:cs="仿宋"/>
          <w:color w:val="000000" w:themeColor="text1"/>
          <w:sz w:val="32"/>
          <w:szCs w:val="32"/>
          <w:lang w:val="en-US" w:eastAsia="zh-CN"/>
          <w14:textFill>
            <w14:solidFill>
              <w14:schemeClr w14:val="tx1"/>
            </w14:solidFill>
          </w14:textFill>
        </w:rPr>
        <w:t>14026</w:t>
      </w:r>
      <w:r>
        <w:rPr>
          <w:rFonts w:hint="eastAsia" w:ascii="宋体" w:hAnsi="宋体" w:eastAsia="仿宋" w:cs="仿宋"/>
          <w:color w:val="000000" w:themeColor="text1"/>
          <w:sz w:val="32"/>
          <w:szCs w:val="32"/>
          <w14:textFill>
            <w14:solidFill>
              <w14:schemeClr w14:val="tx1"/>
            </w14:solidFill>
          </w14:textFill>
        </w:rPr>
        <w:t>元，比上年增减</w:t>
      </w:r>
      <w:r>
        <w:rPr>
          <w:rFonts w:hint="eastAsia" w:ascii="宋体" w:hAnsi="宋体" w:eastAsia="仿宋" w:cs="仿宋"/>
          <w:color w:val="000000" w:themeColor="text1"/>
          <w:sz w:val="32"/>
          <w:szCs w:val="32"/>
          <w:lang w:val="en-US" w:eastAsia="zh-CN"/>
          <w14:textFill>
            <w14:solidFill>
              <w14:schemeClr w14:val="tx1"/>
            </w14:solidFill>
          </w14:textFill>
        </w:rPr>
        <w:t>7165</w:t>
      </w:r>
      <w:r>
        <w:rPr>
          <w:rFonts w:hint="eastAsia" w:ascii="宋体" w:hAnsi="宋体" w:eastAsia="仿宋" w:cs="仿宋"/>
          <w:color w:val="000000" w:themeColor="text1"/>
          <w:sz w:val="32"/>
          <w:szCs w:val="32"/>
          <w14:textFill>
            <w14:solidFill>
              <w14:schemeClr w14:val="tx1"/>
            </w14:solidFill>
          </w14:textFill>
        </w:rPr>
        <w:t>元，下降</w:t>
      </w:r>
      <w:r>
        <w:rPr>
          <w:rFonts w:hint="eastAsia" w:ascii="宋体" w:hAnsi="宋体" w:eastAsia="仿宋" w:cs="仿宋"/>
          <w:color w:val="000000" w:themeColor="text1"/>
          <w:sz w:val="32"/>
          <w:szCs w:val="32"/>
          <w:lang w:val="en-US" w:eastAsia="zh-CN"/>
          <w14:textFill>
            <w14:solidFill>
              <w14:schemeClr w14:val="tx1"/>
            </w14:solidFill>
          </w14:textFill>
        </w:rPr>
        <w:t>33.81</w:t>
      </w:r>
      <w:r>
        <w:rPr>
          <w:rFonts w:hint="eastAsia" w:ascii="宋体" w:hAnsi="宋体" w:eastAsia="仿宋" w:cs="仿宋"/>
          <w:color w:val="000000" w:themeColor="text1"/>
          <w:sz w:val="32"/>
          <w:szCs w:val="32"/>
          <w14:textFill>
            <w14:solidFill>
              <w14:schemeClr w14:val="tx1"/>
            </w14:solidFill>
          </w14:textFill>
        </w:rPr>
        <w:t>%，增减变化的主要原因是</w:t>
      </w:r>
      <w:r>
        <w:rPr>
          <w:rFonts w:hint="eastAsia" w:ascii="宋体" w:hAnsi="宋体" w:eastAsia="仿宋" w:cs="仿宋"/>
          <w:color w:val="000000" w:themeColor="text1"/>
          <w:sz w:val="32"/>
          <w:szCs w:val="32"/>
          <w:lang w:val="en-US" w:eastAsia="zh-CN"/>
          <w14:textFill>
            <w14:solidFill>
              <w14:schemeClr w14:val="tx1"/>
            </w14:solidFill>
          </w14:textFill>
        </w:rPr>
        <w:t>教师人员变动、</w:t>
      </w:r>
      <w:r>
        <w:rPr>
          <w:rFonts w:hint="eastAsia" w:ascii="宋体" w:hAnsi="宋体" w:eastAsia="仿宋" w:cs="仿宋"/>
          <w:color w:val="000000" w:themeColor="text1"/>
          <w:sz w:val="32"/>
          <w:szCs w:val="32"/>
          <w14:textFill>
            <w14:solidFill>
              <w14:schemeClr w14:val="tx1"/>
            </w14:solidFill>
          </w14:textFill>
        </w:rPr>
        <w:t>本年度与</w:t>
      </w:r>
      <w:r>
        <w:rPr>
          <w:rFonts w:hint="eastAsia" w:ascii="宋体" w:hAnsi="宋体" w:eastAsia="仿宋" w:cs="仿宋"/>
          <w:color w:val="000000" w:themeColor="text1"/>
          <w:sz w:val="32"/>
          <w:szCs w:val="32"/>
          <w:lang w:val="en-US" w:eastAsia="zh-CN"/>
          <w14:textFill>
            <w14:solidFill>
              <w14:schemeClr w14:val="tx1"/>
            </w14:solidFill>
          </w14:textFill>
        </w:rPr>
        <w:t>其他学校</w:t>
      </w:r>
      <w:r>
        <w:rPr>
          <w:rFonts w:hint="eastAsia" w:ascii="宋体" w:hAnsi="宋体" w:eastAsia="仿宋" w:cs="仿宋"/>
          <w:color w:val="000000" w:themeColor="text1"/>
          <w:sz w:val="32"/>
          <w:szCs w:val="32"/>
          <w14:textFill>
            <w14:solidFill>
              <w14:schemeClr w14:val="tx1"/>
            </w14:solidFill>
          </w14:textFill>
        </w:rPr>
        <w:t>交流学习公务接待活动减少，因此公务接待费用较上年减少。</w:t>
      </w:r>
      <w:r>
        <w:rPr>
          <w:rFonts w:hint="eastAsia" w:ascii="宋体" w:hAnsi="宋体" w:eastAsia="仿宋" w:cs="仿宋"/>
          <w:color w:val="000000" w:themeColor="text1"/>
          <w:sz w:val="32"/>
          <w:szCs w:val="32"/>
          <w:lang w:val="zh-CN"/>
          <w14:textFill>
            <w14:solidFill>
              <w14:schemeClr w14:val="tx1"/>
            </w14:solidFill>
          </w14:textFill>
        </w:rPr>
        <w:t>其中：</w:t>
      </w:r>
      <w:r>
        <w:rPr>
          <w:rFonts w:hint="eastAsia" w:ascii="宋体" w:hAnsi="宋体" w:eastAsia="仿宋" w:cs="仿宋"/>
          <w:b/>
          <w:color w:val="000000" w:themeColor="text1"/>
          <w:sz w:val="32"/>
          <w:szCs w:val="32"/>
          <w:lang w:val="zh-CN"/>
          <w14:textFill>
            <w14:solidFill>
              <w14:schemeClr w14:val="tx1"/>
            </w14:solidFill>
          </w14:textFill>
        </w:rPr>
        <w:t>因公出国（境）费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元，增加下降0%，增减变化的主要原因是：没有到国外出差</w:t>
      </w:r>
      <w:r>
        <w:rPr>
          <w:rFonts w:hint="eastAsia" w:ascii="宋体" w:hAnsi="宋体" w:eastAsia="仿宋" w:cs="仿宋"/>
          <w:color w:val="000000" w:themeColor="text1"/>
          <w:sz w:val="32"/>
          <w:szCs w:val="32"/>
          <w:lang w:val="zh-CN"/>
          <w14:textFill>
            <w14:solidFill>
              <w14:schemeClr w14:val="tx1"/>
            </w14:solidFill>
          </w14:textFill>
        </w:rPr>
        <w:t>；</w:t>
      </w:r>
      <w:r>
        <w:rPr>
          <w:rFonts w:hint="eastAsia" w:ascii="宋体" w:hAnsi="宋体" w:eastAsia="仿宋" w:cs="仿宋"/>
          <w:b/>
          <w:color w:val="000000" w:themeColor="text1"/>
          <w:sz w:val="32"/>
          <w:szCs w:val="32"/>
          <w:lang w:val="zh-CN"/>
          <w14:textFill>
            <w14:solidFill>
              <w14:schemeClr w14:val="tx1"/>
            </w14:solidFill>
          </w14:textFill>
        </w:rPr>
        <w:t>公务接待费</w:t>
      </w:r>
      <w:r>
        <w:rPr>
          <w:rFonts w:hint="eastAsia" w:ascii="宋体" w:hAnsi="宋体" w:eastAsia="仿宋" w:cs="仿宋"/>
          <w:color w:val="000000" w:themeColor="text1"/>
          <w:sz w:val="32"/>
          <w:szCs w:val="32"/>
          <w14:textFill>
            <w14:solidFill>
              <w14:schemeClr w14:val="tx1"/>
            </w14:solidFill>
          </w14:textFill>
        </w:rPr>
        <w:t>完成</w:t>
      </w:r>
      <w:r>
        <w:rPr>
          <w:rFonts w:hint="eastAsia" w:ascii="宋体" w:hAnsi="宋体" w:eastAsia="仿宋" w:cs="仿宋"/>
          <w:color w:val="000000" w:themeColor="text1"/>
          <w:sz w:val="32"/>
          <w:szCs w:val="32"/>
          <w:lang w:val="en-US" w:eastAsia="zh-CN"/>
          <w14:textFill>
            <w14:solidFill>
              <w14:schemeClr w14:val="tx1"/>
            </w14:solidFill>
          </w14:textFill>
        </w:rPr>
        <w:t>14026</w:t>
      </w:r>
      <w:r>
        <w:rPr>
          <w:rFonts w:hint="eastAsia" w:ascii="宋体" w:hAnsi="宋体" w:eastAsia="仿宋" w:cs="仿宋"/>
          <w:color w:val="000000" w:themeColor="text1"/>
          <w:sz w:val="32"/>
          <w:szCs w:val="32"/>
          <w14:textFill>
            <w14:solidFill>
              <w14:schemeClr w14:val="tx1"/>
            </w14:solidFill>
          </w14:textFill>
        </w:rPr>
        <w:t>元，比上年减少</w:t>
      </w:r>
      <w:r>
        <w:rPr>
          <w:rFonts w:hint="eastAsia" w:ascii="宋体" w:hAnsi="宋体" w:eastAsia="仿宋" w:cs="仿宋"/>
          <w:color w:val="000000" w:themeColor="text1"/>
          <w:sz w:val="32"/>
          <w:szCs w:val="32"/>
          <w:lang w:val="en-US" w:eastAsia="zh-CN"/>
          <w14:textFill>
            <w14:solidFill>
              <w14:schemeClr w14:val="tx1"/>
            </w14:solidFill>
          </w14:textFill>
        </w:rPr>
        <w:t>7165</w:t>
      </w:r>
      <w:r>
        <w:rPr>
          <w:rFonts w:hint="eastAsia" w:ascii="宋体" w:hAnsi="宋体" w:eastAsia="仿宋" w:cs="仿宋"/>
          <w:color w:val="000000" w:themeColor="text1"/>
          <w:sz w:val="32"/>
          <w:szCs w:val="32"/>
          <w14:textFill>
            <w14:solidFill>
              <w14:schemeClr w14:val="tx1"/>
            </w14:solidFill>
          </w14:textFill>
        </w:rPr>
        <w:t>元，下降</w:t>
      </w:r>
      <w:r>
        <w:rPr>
          <w:rFonts w:hint="eastAsia" w:ascii="宋体" w:hAnsi="宋体" w:eastAsia="仿宋" w:cs="仿宋"/>
          <w:color w:val="000000" w:themeColor="text1"/>
          <w:sz w:val="32"/>
          <w:szCs w:val="32"/>
          <w:lang w:val="en-US" w:eastAsia="zh-CN"/>
          <w14:textFill>
            <w14:solidFill>
              <w14:schemeClr w14:val="tx1"/>
            </w14:solidFill>
          </w14:textFill>
        </w:rPr>
        <w:t>33.81</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en-US" w:eastAsia="zh-CN"/>
          <w14:textFill>
            <w14:solidFill>
              <w14:schemeClr w14:val="tx1"/>
            </w14:solidFill>
          </w14:textFill>
        </w:rPr>
        <w:t>.</w:t>
      </w:r>
      <w:r>
        <w:rPr>
          <w:rFonts w:hint="eastAsia" w:ascii="宋体" w:hAnsi="宋体" w:eastAsia="仿宋" w:cs="仿宋"/>
          <w:b/>
          <w:color w:val="000000" w:themeColor="text1"/>
          <w:sz w:val="32"/>
          <w:szCs w:val="32"/>
          <w:lang w:val="zh-CN"/>
          <w14:textFill>
            <w14:solidFill>
              <w14:schemeClr w14:val="tx1"/>
            </w14:solidFill>
          </w14:textFill>
        </w:rPr>
        <w:t>公务用车购置及运行维护费</w:t>
      </w:r>
      <w:r>
        <w:rPr>
          <w:rFonts w:hint="eastAsia" w:ascii="宋体" w:hAnsi="宋体" w:eastAsia="仿宋" w:cs="仿宋"/>
          <w:color w:val="000000" w:themeColor="text1"/>
          <w:sz w:val="32"/>
          <w:szCs w:val="32"/>
          <w14:textFill>
            <w14:solidFill>
              <w14:schemeClr w14:val="tx1"/>
            </w14:solidFill>
          </w14:textFill>
        </w:rPr>
        <w:t>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元，增加下降0%，增减变化的主要原因是：没有公车</w:t>
      </w:r>
      <w:r>
        <w:rPr>
          <w:rFonts w:hint="eastAsia" w:ascii="宋体" w:hAnsi="宋体" w:eastAsia="仿宋" w:cs="仿宋"/>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（2）会议费支出情况：202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年会议费完成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元，比上年增减</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元，增加下降0%，无会议费。</w:t>
      </w:r>
      <w:r>
        <w:rPr>
          <w:rFonts w:ascii="宋体" w:hAnsi="宋体" w:eastAsia="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（3）培训费支出情况：202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年培训费完成</w:t>
      </w:r>
      <w:r>
        <w:rPr>
          <w:rFonts w:hint="eastAsia" w:ascii="宋体" w:hAnsi="宋体" w:eastAsia="仿宋" w:cs="仿宋"/>
          <w:color w:val="000000" w:themeColor="text1"/>
          <w:sz w:val="32"/>
          <w:szCs w:val="32"/>
          <w:lang w:val="en-US" w:eastAsia="zh-CN"/>
          <w14:textFill>
            <w14:solidFill>
              <w14:schemeClr w14:val="tx1"/>
            </w14:solidFill>
          </w14:textFill>
        </w:rPr>
        <w:t>54466.6</w:t>
      </w:r>
      <w:r>
        <w:rPr>
          <w:rFonts w:hint="eastAsia" w:ascii="宋体" w:hAnsi="宋体" w:eastAsia="仿宋" w:cs="仿宋"/>
          <w:color w:val="000000" w:themeColor="text1"/>
          <w:sz w:val="32"/>
          <w:szCs w:val="32"/>
          <w14:textFill>
            <w14:solidFill>
              <w14:schemeClr w14:val="tx1"/>
            </w14:solidFill>
          </w14:textFill>
        </w:rPr>
        <w:t>元，比上年</w:t>
      </w:r>
      <w:r>
        <w:rPr>
          <w:rFonts w:hint="eastAsia" w:ascii="宋体" w:hAnsi="宋体" w:eastAsia="仿宋" w:cs="仿宋"/>
          <w:color w:val="000000" w:themeColor="text1"/>
          <w:sz w:val="32"/>
          <w:szCs w:val="32"/>
          <w:lang w:val="en-US" w:eastAsia="zh-CN"/>
          <w14:textFill>
            <w14:solidFill>
              <w14:schemeClr w14:val="tx1"/>
            </w14:solidFill>
          </w14:textFill>
        </w:rPr>
        <w:t>增加32228.6</w:t>
      </w:r>
      <w:r>
        <w:rPr>
          <w:rFonts w:hint="eastAsia" w:ascii="宋体" w:hAnsi="宋体" w:eastAsia="仿宋" w:cs="仿宋"/>
          <w:color w:val="000000" w:themeColor="text1"/>
          <w:sz w:val="32"/>
          <w:szCs w:val="32"/>
          <w14:textFill>
            <w14:solidFill>
              <w14:schemeClr w14:val="tx1"/>
            </w14:solidFill>
          </w14:textFill>
        </w:rPr>
        <w:t>元，</w:t>
      </w:r>
      <w:r>
        <w:rPr>
          <w:rFonts w:hint="eastAsia" w:ascii="宋体" w:hAnsi="宋体" w:eastAsia="仿宋" w:cs="仿宋"/>
          <w:color w:val="000000" w:themeColor="text1"/>
          <w:sz w:val="32"/>
          <w:szCs w:val="32"/>
          <w:lang w:val="en-US" w:eastAsia="zh-CN"/>
          <w14:textFill>
            <w14:solidFill>
              <w14:schemeClr w14:val="tx1"/>
            </w14:solidFill>
          </w14:textFill>
        </w:rPr>
        <w:t>增加144.93</w:t>
      </w:r>
      <w:r>
        <w:rPr>
          <w:rFonts w:hint="eastAsia" w:ascii="宋体" w:hAnsi="宋体" w:eastAsia="仿宋" w:cs="仿宋"/>
          <w:color w:val="000000" w:themeColor="text1"/>
          <w:sz w:val="28"/>
          <w:szCs w:val="28"/>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增减变化的主要原因是：是</w:t>
      </w:r>
      <w:r>
        <w:rPr>
          <w:rFonts w:hint="eastAsia" w:ascii="宋体" w:hAnsi="宋体" w:eastAsia="仿宋" w:cs="仿宋"/>
          <w:color w:val="000000" w:themeColor="text1"/>
          <w:sz w:val="32"/>
          <w:szCs w:val="32"/>
          <w:lang w:val="en-US" w:eastAsia="zh-CN"/>
          <w14:textFill>
            <w14:solidFill>
              <w14:schemeClr w14:val="tx1"/>
            </w14:solidFill>
          </w14:textFill>
        </w:rPr>
        <w:t>培训项目增多</w:t>
      </w:r>
      <w:r>
        <w:rPr>
          <w:rFonts w:hint="eastAsia" w:ascii="宋体" w:hAnsi="宋体" w:eastAsia="仿宋" w:cs="仿宋"/>
          <w:color w:val="000000" w:themeColor="text1"/>
          <w:sz w:val="32"/>
          <w:szCs w:val="32"/>
          <w14:textFill>
            <w14:solidFill>
              <w14:schemeClr w14:val="tx1"/>
            </w14:solidFill>
          </w14:textFill>
        </w:rPr>
        <w:t>，所需支出的培训费</w:t>
      </w:r>
      <w:r>
        <w:rPr>
          <w:rFonts w:hint="eastAsia" w:ascii="宋体" w:hAnsi="宋体" w:eastAsia="仿宋" w:cs="仿宋"/>
          <w:color w:val="000000" w:themeColor="text1"/>
          <w:sz w:val="32"/>
          <w:szCs w:val="32"/>
          <w:lang w:val="en-US" w:eastAsia="zh-CN"/>
          <w14:textFill>
            <w14:solidFill>
              <w14:schemeClr w14:val="tx1"/>
            </w14:solidFill>
          </w14:textFill>
        </w:rPr>
        <w:t>增加</w:t>
      </w:r>
      <w:r>
        <w:rPr>
          <w:rFonts w:hint="eastAsia" w:ascii="宋体" w:hAnsi="宋体"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（4）其他对部门（单位）影响较大的支出情况。</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hint="eastAsia"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主要是</w:t>
      </w:r>
      <w:r>
        <w:rPr>
          <w:rFonts w:hint="eastAsia" w:ascii="宋体" w:hAnsi="宋体" w:eastAsia="仿宋" w:cs="仿宋"/>
          <w:color w:val="000000" w:themeColor="text1"/>
          <w:sz w:val="32"/>
          <w:szCs w:val="32"/>
          <w:lang w:val="en-US" w:eastAsia="zh-CN"/>
          <w14:textFill>
            <w14:solidFill>
              <w14:schemeClr w14:val="tx1"/>
            </w14:solidFill>
          </w14:textFill>
        </w:rPr>
        <w:t>校内</w:t>
      </w:r>
      <w:r>
        <w:rPr>
          <w:rFonts w:hint="eastAsia" w:ascii="宋体" w:hAnsi="宋体" w:eastAsia="仿宋" w:cs="仿宋"/>
          <w:color w:val="000000" w:themeColor="text1"/>
          <w:sz w:val="32"/>
          <w:szCs w:val="32"/>
          <w14:textFill>
            <w14:solidFill>
              <w14:schemeClr w14:val="tx1"/>
            </w14:solidFill>
          </w14:textFill>
        </w:rPr>
        <w:t>维修、设施设备购进、临聘</w:t>
      </w:r>
      <w:r>
        <w:rPr>
          <w:rFonts w:hint="eastAsia" w:ascii="宋体" w:hAnsi="宋体" w:eastAsia="仿宋" w:cs="仿宋"/>
          <w:color w:val="000000" w:themeColor="text1"/>
          <w:sz w:val="32"/>
          <w:szCs w:val="32"/>
          <w:lang w:val="en-US" w:eastAsia="zh-CN"/>
          <w14:textFill>
            <w14:solidFill>
              <w14:schemeClr w14:val="tx1"/>
            </w14:solidFill>
          </w14:textFill>
        </w:rPr>
        <w:t>厨房工友</w:t>
      </w:r>
      <w:r>
        <w:rPr>
          <w:rFonts w:hint="eastAsia" w:ascii="宋体" w:hAnsi="宋体" w:eastAsia="仿宋" w:cs="仿宋"/>
          <w:color w:val="000000" w:themeColor="text1"/>
          <w:sz w:val="32"/>
          <w:szCs w:val="32"/>
          <w14:textFill>
            <w14:solidFill>
              <w14:schemeClr w14:val="tx1"/>
            </w14:solidFill>
          </w14:textFill>
        </w:rPr>
        <w:t>工资资金的支出较大，主要体现在</w:t>
      </w:r>
      <w:r>
        <w:rPr>
          <w:rFonts w:hint="eastAsia" w:ascii="宋体" w:hAnsi="宋体" w:eastAsia="仿宋" w:cs="仿宋"/>
          <w:color w:val="000000" w:themeColor="text1"/>
          <w:sz w:val="32"/>
          <w:szCs w:val="32"/>
          <w:lang w:val="en-US" w:eastAsia="zh-CN"/>
          <w14:textFill>
            <w14:solidFill>
              <w14:schemeClr w14:val="tx1"/>
            </w14:solidFill>
          </w14:textFill>
        </w:rPr>
        <w:t>建校</w:t>
      </w:r>
      <w:r>
        <w:rPr>
          <w:rFonts w:hint="eastAsia" w:ascii="宋体" w:hAnsi="宋体" w:eastAsia="仿宋" w:cs="仿宋"/>
          <w:color w:val="000000" w:themeColor="text1"/>
          <w:sz w:val="32"/>
          <w:szCs w:val="32"/>
          <w14:textFill>
            <w14:solidFill>
              <w14:schemeClr w14:val="tx1"/>
            </w14:solidFill>
          </w14:textFill>
        </w:rPr>
        <w:t>时间已长教学楼许多地方老旧进行维修、设施设备老旧进行更换，</w:t>
      </w:r>
      <w:r>
        <w:rPr>
          <w:rFonts w:hint="eastAsia" w:ascii="宋体" w:hAnsi="宋体" w:eastAsia="仿宋" w:cs="仿宋"/>
          <w:color w:val="000000" w:themeColor="text1"/>
          <w:sz w:val="32"/>
          <w:szCs w:val="32"/>
          <w:lang w:val="en-US" w:eastAsia="zh-CN"/>
          <w14:textFill>
            <w14:solidFill>
              <w14:schemeClr w14:val="tx1"/>
            </w14:solidFill>
          </w14:textFill>
        </w:rPr>
        <w:t>校内岗位配备，需要</w:t>
      </w:r>
      <w:r>
        <w:rPr>
          <w:rFonts w:hint="eastAsia" w:ascii="宋体" w:hAnsi="宋体" w:eastAsia="仿宋" w:cs="仿宋"/>
          <w:color w:val="000000" w:themeColor="text1"/>
          <w:sz w:val="32"/>
          <w:szCs w:val="32"/>
          <w14:textFill>
            <w14:solidFill>
              <w14:schemeClr w14:val="tx1"/>
            </w14:solidFill>
          </w14:textFill>
        </w:rPr>
        <w:t>聘请</w:t>
      </w:r>
      <w:r>
        <w:rPr>
          <w:rFonts w:hint="eastAsia" w:ascii="宋体" w:hAnsi="宋体" w:eastAsia="仿宋" w:cs="仿宋"/>
          <w:color w:val="000000" w:themeColor="text1"/>
          <w:sz w:val="32"/>
          <w:szCs w:val="32"/>
          <w:lang w:val="en-US" w:eastAsia="zh-CN"/>
          <w14:textFill>
            <w14:solidFill>
              <w14:schemeClr w14:val="tx1"/>
            </w14:solidFill>
          </w14:textFill>
        </w:rPr>
        <w:t>厨房工友</w:t>
      </w:r>
      <w:r>
        <w:rPr>
          <w:rFonts w:hint="eastAsia" w:ascii="宋体" w:hAnsi="宋体" w:eastAsia="仿宋" w:cs="仿宋"/>
          <w:color w:val="000000" w:themeColor="text1"/>
          <w:sz w:val="32"/>
          <w:szCs w:val="32"/>
          <w14:textFill>
            <w14:solidFill>
              <w14:schemeClr w14:val="tx1"/>
            </w14:solidFill>
          </w14:textFill>
        </w:rPr>
        <w:t>需支付工资。</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（5）重点经济分类支出中存在的问题及改进措施。</w:t>
      </w:r>
    </w:p>
    <w:p>
      <w:pPr>
        <w:keepNext w:val="0"/>
        <w:keepLines w:val="0"/>
        <w:pageBreakBefore w:val="0"/>
        <w:widowControl w:val="0"/>
        <w:kinsoku/>
        <w:wordWrap/>
        <w:overflowPunct/>
        <w:topLinePunct w:val="0"/>
        <w:autoSpaceDE w:val="0"/>
        <w:autoSpaceDN w:val="0"/>
        <w:bidi w:val="0"/>
        <w:adjustRightInd w:val="0"/>
        <w:spacing w:line="570" w:lineRule="exact"/>
        <w:ind w:firstLine="640"/>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公用经费管理不够完善，经费管理没有严格分类，单位经费控制不严，影响了资金的使用效率，预算约束力不强，以后要限制权力，加强财政权力有效监督，提高资金使用效率，支出透明化。</w:t>
      </w:r>
    </w:p>
    <w:p>
      <w:pPr>
        <w:keepNext w:val="0"/>
        <w:keepLines w:val="0"/>
        <w:pageBreakBefore w:val="0"/>
        <w:widowControl w:val="0"/>
        <w:kinsoku/>
        <w:wordWrap/>
        <w:overflowPunct/>
        <w:topLinePunct w:val="0"/>
        <w:bidi w:val="0"/>
        <w:snapToGrid w:val="0"/>
        <w:spacing w:line="570" w:lineRule="exact"/>
        <w:ind w:firstLine="642" w:firstLineChars="200"/>
        <w:textAlignment w:val="auto"/>
        <w:rPr>
          <w:rFonts w:hint="eastAsia" w:ascii="宋体" w:hAnsi="宋体" w:eastAsia="仿宋_GB2312"/>
          <w:b/>
          <w:color w:val="000000" w:themeColor="text1"/>
          <w:sz w:val="32"/>
          <w:szCs w:val="32"/>
          <w14:textFill>
            <w14:solidFill>
              <w14:schemeClr w14:val="tx1"/>
            </w14:solidFill>
          </w14:textFill>
        </w:rPr>
      </w:pPr>
      <w:r>
        <w:rPr>
          <w:rFonts w:hint="eastAsia" w:ascii="宋体" w:hAnsi="宋体" w:eastAsia="仿宋_GB2312"/>
          <w:b/>
          <w:color w:val="000000" w:themeColor="text1"/>
          <w:sz w:val="32"/>
          <w:szCs w:val="32"/>
          <w14:textFill>
            <w14:solidFill>
              <w14:schemeClr w14:val="tx1"/>
            </w14:solidFill>
          </w14:textFill>
        </w:rPr>
        <w:t>4.财政拨款收入、支出分析。</w:t>
      </w:r>
    </w:p>
    <w:p>
      <w:pPr>
        <w:keepNext w:val="0"/>
        <w:keepLines w:val="0"/>
        <w:pageBreakBefore w:val="0"/>
        <w:widowControl w:val="0"/>
        <w:kinsoku/>
        <w:wordWrap/>
        <w:overflowPunct/>
        <w:topLinePunct w:val="0"/>
        <w:autoSpaceDE w:val="0"/>
        <w:autoSpaceDN w:val="0"/>
        <w:bidi w:val="0"/>
        <w:adjustRightInd w:val="0"/>
        <w:spacing w:line="570" w:lineRule="exact"/>
        <w:ind w:firstLine="643"/>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根据报表项目分析财政拨款收入、支出情况，支出要按照基本支出和项目支出分析具体构成及特点。</w:t>
      </w:r>
    </w:p>
    <w:p>
      <w:pPr>
        <w:keepNext w:val="0"/>
        <w:keepLines w:val="0"/>
        <w:pageBreakBefore w:val="0"/>
        <w:widowControl w:val="0"/>
        <w:kinsoku/>
        <w:wordWrap/>
        <w:overflowPunct/>
        <w:topLinePunct w:val="0"/>
        <w:autoSpaceDE w:val="0"/>
        <w:autoSpaceDN w:val="0"/>
        <w:bidi w:val="0"/>
        <w:adjustRightInd w:val="0"/>
        <w:spacing w:line="570" w:lineRule="exact"/>
        <w:ind w:firstLine="643"/>
        <w:textAlignment w:val="auto"/>
        <w:rPr>
          <w:rFonts w:hint="eastAsia"/>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年度我园收入决算总额为</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万元，其中:本年度财政拨款收入</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万元，年初结转</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元。202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年度财政拨款收入</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万元，支出为</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万元，其中</w:t>
      </w:r>
      <w:r>
        <w:rPr>
          <w:rFonts w:hint="eastAsia" w:ascii="宋体" w:hAnsi="宋体" w:eastAsia="仿宋_GB2312" w:cs="仿宋_GB2312"/>
          <w:color w:val="000000" w:themeColor="text1"/>
          <w:sz w:val="32"/>
          <w:szCs w:val="32"/>
          <w:lang w:val="en-US" w:eastAsia="zh-CN"/>
          <w14:textFill>
            <w14:solidFill>
              <w14:schemeClr w14:val="tx1"/>
            </w14:solidFill>
          </w14:textFill>
        </w:rPr>
        <w:t>728.462323</w:t>
      </w:r>
      <w:r>
        <w:rPr>
          <w:rFonts w:hint="eastAsia" w:ascii="宋体" w:hAnsi="宋体" w:eastAsia="仿宋" w:cs="仿宋"/>
          <w:color w:val="000000" w:themeColor="text1"/>
          <w:sz w:val="32"/>
          <w:szCs w:val="32"/>
          <w14:textFill>
            <w14:solidFill>
              <w14:schemeClr w14:val="tx1"/>
            </w14:solidFill>
          </w14:textFill>
        </w:rPr>
        <w:t>万元为人员经费和公用经费支出，</w:t>
      </w:r>
      <w:r>
        <w:rPr>
          <w:rFonts w:hint="eastAsia" w:ascii="宋体" w:hAnsi="宋体" w:eastAsia="仿宋" w:cs="仿宋"/>
          <w:color w:val="000000" w:themeColor="text1"/>
          <w:sz w:val="32"/>
          <w:szCs w:val="32"/>
          <w:lang w:val="en-US" w:eastAsia="zh-CN"/>
          <w14:textFill>
            <w14:solidFill>
              <w14:schemeClr w14:val="tx1"/>
            </w14:solidFill>
          </w14:textFill>
        </w:rPr>
        <w:t>129.26621</w:t>
      </w:r>
      <w:r>
        <w:rPr>
          <w:rFonts w:hint="eastAsia" w:ascii="宋体" w:hAnsi="宋体" w:eastAsia="仿宋" w:cs="仿宋"/>
          <w:color w:val="000000" w:themeColor="text1"/>
          <w:sz w:val="32"/>
          <w:szCs w:val="32"/>
          <w14:textFill>
            <w14:solidFill>
              <w14:schemeClr w14:val="tx1"/>
            </w14:solidFill>
          </w14:textFill>
        </w:rPr>
        <w:t>万元为项目支出，包括本年度</w:t>
      </w:r>
      <w:r>
        <w:rPr>
          <w:rFonts w:hint="eastAsia" w:ascii="宋体" w:hAnsi="宋体" w:eastAsia="仿宋" w:cs="仿宋"/>
          <w:color w:val="000000" w:themeColor="text1"/>
          <w:sz w:val="32"/>
          <w:szCs w:val="32"/>
          <w:lang w:val="en-US" w:eastAsia="zh-CN"/>
          <w14:textFill>
            <w14:solidFill>
              <w14:schemeClr w14:val="tx1"/>
            </w14:solidFill>
          </w14:textFill>
        </w:rPr>
        <w:t>学生</w:t>
      </w:r>
      <w:r>
        <w:rPr>
          <w:rFonts w:hint="eastAsia" w:ascii="宋体" w:hAnsi="宋体" w:eastAsia="仿宋" w:cs="仿宋"/>
          <w:color w:val="000000" w:themeColor="text1"/>
          <w:sz w:val="32"/>
          <w:szCs w:val="32"/>
          <w14:textFill>
            <w14:solidFill>
              <w14:schemeClr w14:val="tx1"/>
            </w14:solidFill>
          </w14:textFill>
        </w:rPr>
        <w:t>伙食费都纳入项目。公用经费支出为</w:t>
      </w:r>
      <w:r>
        <w:rPr>
          <w:rFonts w:hint="eastAsia" w:ascii="宋体" w:hAnsi="宋体" w:eastAsia="仿宋" w:cs="仿宋"/>
          <w:color w:val="000000" w:themeColor="text1"/>
          <w:sz w:val="32"/>
          <w:szCs w:val="32"/>
          <w:lang w:val="en-US" w:eastAsia="zh-CN"/>
          <w14:textFill>
            <w14:solidFill>
              <w14:schemeClr w14:val="tx1"/>
            </w14:solidFill>
          </w14:textFill>
        </w:rPr>
        <w:t>75.680099</w:t>
      </w:r>
      <w:r>
        <w:rPr>
          <w:rFonts w:hint="eastAsia" w:ascii="宋体" w:hAnsi="宋体" w:eastAsia="仿宋" w:cs="仿宋"/>
          <w:color w:val="000000" w:themeColor="text1"/>
          <w:sz w:val="32"/>
          <w:szCs w:val="32"/>
          <w14:textFill>
            <w14:solidFill>
              <w14:schemeClr w14:val="tx1"/>
            </w14:solidFill>
          </w14:textFill>
        </w:rPr>
        <w:t>万元，其中包括办公费</w:t>
      </w:r>
      <w:r>
        <w:rPr>
          <w:rFonts w:hint="eastAsia" w:ascii="宋体" w:hAnsi="宋体" w:eastAsia="仿宋" w:cs="仿宋"/>
          <w:color w:val="000000" w:themeColor="text1"/>
          <w:sz w:val="32"/>
          <w:szCs w:val="32"/>
          <w:lang w:val="en-US" w:eastAsia="zh-CN"/>
          <w14:textFill>
            <w14:solidFill>
              <w14:schemeClr w14:val="tx1"/>
            </w14:solidFill>
          </w14:textFill>
        </w:rPr>
        <w:t>13.96541</w:t>
      </w:r>
      <w:r>
        <w:rPr>
          <w:rFonts w:hint="eastAsia" w:ascii="宋体" w:hAnsi="宋体" w:eastAsia="仿宋" w:cs="仿宋"/>
          <w:color w:val="000000" w:themeColor="text1"/>
          <w:sz w:val="32"/>
          <w:szCs w:val="32"/>
          <w14:textFill>
            <w14:solidFill>
              <w14:schemeClr w14:val="tx1"/>
            </w14:solidFill>
          </w14:textFill>
        </w:rPr>
        <w:t>万元，主要用于办公日常开销，</w:t>
      </w:r>
      <w:r>
        <w:rPr>
          <w:rFonts w:hint="eastAsia" w:ascii="宋体" w:hAnsi="宋体" w:eastAsia="仿宋" w:cs="仿宋"/>
          <w:color w:val="000000" w:themeColor="text1"/>
          <w:sz w:val="32"/>
          <w:szCs w:val="32"/>
          <w:lang w:val="en-US" w:eastAsia="zh-CN"/>
          <w14:textFill>
            <w14:solidFill>
              <w14:schemeClr w14:val="tx1"/>
            </w14:solidFill>
          </w14:textFill>
        </w:rPr>
        <w:t>电费为7.58512，</w:t>
      </w:r>
      <w:r>
        <w:rPr>
          <w:rFonts w:hint="eastAsia" w:ascii="宋体" w:hAnsi="宋体" w:eastAsia="仿宋" w:cs="仿宋"/>
          <w:color w:val="000000" w:themeColor="text1"/>
          <w:sz w:val="32"/>
          <w:szCs w:val="32"/>
          <w14:textFill>
            <w14:solidFill>
              <w14:schemeClr w14:val="tx1"/>
            </w14:solidFill>
          </w14:textFill>
        </w:rPr>
        <w:t>水费为</w:t>
      </w:r>
      <w:r>
        <w:rPr>
          <w:rFonts w:hint="eastAsia" w:ascii="宋体" w:hAnsi="宋体" w:eastAsia="仿宋" w:cs="仿宋"/>
          <w:color w:val="000000" w:themeColor="text1"/>
          <w:sz w:val="32"/>
          <w:szCs w:val="32"/>
          <w:lang w:val="en-US" w:eastAsia="zh-CN"/>
          <w14:textFill>
            <w14:solidFill>
              <w14:schemeClr w14:val="tx1"/>
            </w14:solidFill>
          </w14:textFill>
        </w:rPr>
        <w:t>6.2840</w:t>
      </w:r>
      <w:r>
        <w:rPr>
          <w:rFonts w:hint="eastAsia" w:ascii="宋体" w:hAnsi="宋体" w:eastAsia="仿宋" w:cs="仿宋"/>
          <w:color w:val="000000" w:themeColor="text1"/>
          <w:sz w:val="32"/>
          <w:szCs w:val="32"/>
          <w14:textFill>
            <w14:solidFill>
              <w14:schemeClr w14:val="tx1"/>
            </w14:solidFill>
          </w14:textFill>
        </w:rPr>
        <w:t>万元，邮电费</w:t>
      </w:r>
      <w:r>
        <w:rPr>
          <w:rFonts w:hint="eastAsia" w:ascii="宋体" w:hAnsi="宋体" w:eastAsia="仿宋" w:cs="仿宋"/>
          <w:color w:val="000000" w:themeColor="text1"/>
          <w:sz w:val="32"/>
          <w:szCs w:val="32"/>
          <w:lang w:val="en-US" w:eastAsia="zh-CN"/>
          <w14:textFill>
            <w14:solidFill>
              <w14:schemeClr w14:val="tx1"/>
            </w14:solidFill>
          </w14:textFill>
        </w:rPr>
        <w:t>1</w:t>
      </w:r>
      <w:r>
        <w:rPr>
          <w:rFonts w:hint="eastAsia" w:ascii="宋体" w:hAnsi="宋体" w:eastAsia="仿宋" w:cs="仿宋"/>
          <w:color w:val="000000" w:themeColor="text1"/>
          <w:sz w:val="32"/>
          <w:szCs w:val="32"/>
          <w14:textFill>
            <w14:solidFill>
              <w14:schemeClr w14:val="tx1"/>
            </w14:solidFill>
          </w14:textFill>
        </w:rPr>
        <w:t>万元，差旅费</w:t>
      </w:r>
      <w:r>
        <w:rPr>
          <w:rFonts w:hint="eastAsia" w:ascii="宋体" w:hAnsi="宋体" w:eastAsia="仿宋" w:cs="仿宋"/>
          <w:color w:val="000000" w:themeColor="text1"/>
          <w:sz w:val="32"/>
          <w:szCs w:val="32"/>
          <w:lang w:val="en-US" w:eastAsia="zh-CN"/>
          <w14:textFill>
            <w14:solidFill>
              <w14:schemeClr w14:val="tx1"/>
            </w14:solidFill>
          </w14:textFill>
        </w:rPr>
        <w:t>1.8031</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公务接待费1.4026万元，</w:t>
      </w:r>
      <w:r>
        <w:rPr>
          <w:rFonts w:hint="eastAsia" w:ascii="宋体" w:hAnsi="宋体" w:eastAsia="仿宋" w:cs="仿宋"/>
          <w:color w:val="000000" w:themeColor="text1"/>
          <w:sz w:val="32"/>
          <w:szCs w:val="32"/>
          <w14:textFill>
            <w14:solidFill>
              <w14:schemeClr w14:val="tx1"/>
            </w14:solidFill>
          </w14:textFill>
        </w:rPr>
        <w:t>培训费</w:t>
      </w:r>
      <w:r>
        <w:rPr>
          <w:rFonts w:hint="eastAsia" w:ascii="宋体" w:hAnsi="宋体" w:eastAsia="仿宋" w:cs="仿宋"/>
          <w:color w:val="000000" w:themeColor="text1"/>
          <w:sz w:val="32"/>
          <w:szCs w:val="32"/>
          <w:lang w:val="en-US" w:eastAsia="zh-CN"/>
          <w14:textFill>
            <w14:solidFill>
              <w14:schemeClr w14:val="tx1"/>
            </w14:solidFill>
          </w14:textFill>
        </w:rPr>
        <w:t>5.44666</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劳务费15.901529万元，用于支付工友工资，福利费0.15万元，</w:t>
      </w:r>
      <w:r>
        <w:rPr>
          <w:rFonts w:hint="eastAsia" w:ascii="宋体" w:hAnsi="宋体" w:eastAsia="仿宋" w:cs="仿宋"/>
          <w:color w:val="000000" w:themeColor="text1"/>
          <w:sz w:val="32"/>
          <w:szCs w:val="32"/>
          <w14:textFill>
            <w14:solidFill>
              <w14:schemeClr w14:val="tx1"/>
            </w14:solidFill>
          </w14:textFill>
        </w:rPr>
        <w:t>工会经费</w:t>
      </w:r>
      <w:r>
        <w:rPr>
          <w:rFonts w:hint="eastAsia" w:ascii="宋体" w:hAnsi="宋体" w:eastAsia="仿宋" w:cs="仿宋"/>
          <w:color w:val="000000" w:themeColor="text1"/>
          <w:sz w:val="32"/>
          <w:szCs w:val="32"/>
          <w:lang w:val="en-US" w:eastAsia="zh-CN"/>
          <w14:textFill>
            <w14:solidFill>
              <w14:schemeClr w14:val="tx1"/>
            </w14:solidFill>
          </w14:textFill>
        </w:rPr>
        <w:t>3.2万</w:t>
      </w:r>
      <w:r>
        <w:rPr>
          <w:rFonts w:hint="eastAsia" w:ascii="宋体" w:hAnsi="宋体" w:eastAsia="仿宋" w:cs="仿宋"/>
          <w:color w:val="000000" w:themeColor="text1"/>
          <w:sz w:val="32"/>
          <w:szCs w:val="32"/>
          <w14:textFill>
            <w14:solidFill>
              <w14:schemeClr w14:val="tx1"/>
            </w14:solidFill>
          </w14:textFill>
        </w:rPr>
        <w:t>元</w:t>
      </w:r>
      <w:r>
        <w:rPr>
          <w:rFonts w:hint="eastAsia" w:ascii="宋体" w:hAnsi="宋体" w:eastAsia="仿宋" w:cs="仿宋"/>
          <w:color w:val="000000" w:themeColor="text1"/>
          <w:sz w:val="32"/>
          <w:szCs w:val="32"/>
          <w:lang w:eastAsia="zh-CN"/>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用于工会活动支出，其他</w:t>
      </w:r>
      <w:r>
        <w:rPr>
          <w:rFonts w:hint="eastAsia" w:ascii="宋体" w:hAnsi="宋体" w:eastAsia="仿宋" w:cs="仿宋"/>
          <w:color w:val="000000" w:themeColor="text1"/>
          <w:sz w:val="32"/>
          <w:szCs w:val="32"/>
          <w:lang w:val="en-US" w:eastAsia="zh-CN"/>
          <w14:textFill>
            <w14:solidFill>
              <w14:schemeClr w14:val="tx1"/>
            </w14:solidFill>
          </w14:textFill>
        </w:rPr>
        <w:t>商品服务支出19.09168</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_GB2312"/>
          <w:color w:val="000000" w:themeColor="text1"/>
          <w:sz w:val="32"/>
          <w:szCs w:val="32"/>
          <w14:textFill>
            <w14:solidFill>
              <w14:schemeClr w14:val="tx1"/>
            </w14:solidFill>
          </w14:textFill>
        </w:rPr>
        <w:t>。</w:t>
      </w:r>
    </w:p>
    <w:p>
      <w:pPr>
        <w:pStyle w:val="9"/>
        <w:keepNext w:val="0"/>
        <w:keepLines w:val="0"/>
        <w:pageBreakBefore w:val="0"/>
        <w:widowControl w:val="0"/>
        <w:kinsoku/>
        <w:wordWrap/>
        <w:overflowPunct/>
        <w:topLinePunct w:val="0"/>
        <w:bidi w:val="0"/>
        <w:spacing w:beforeLines="0" w:afterLines="0" w:line="570" w:lineRule="exact"/>
        <w:ind w:firstLine="640"/>
        <w:textAlignment w:val="auto"/>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keepNext w:val="0"/>
        <w:keepLines w:val="0"/>
        <w:pageBreakBefore w:val="0"/>
        <w:widowControl w:val="0"/>
        <w:kinsoku/>
        <w:wordWrap/>
        <w:overflowPunct/>
        <w:topLinePunct w:val="0"/>
        <w:bidi w:val="0"/>
        <w:spacing w:beforeLines="0" w:afterLines="0" w:line="57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keepNext w:val="0"/>
        <w:keepLines w:val="0"/>
        <w:pageBreakBefore w:val="0"/>
        <w:widowControl w:val="0"/>
        <w:kinsoku/>
        <w:wordWrap/>
        <w:overflowPunct/>
        <w:topLinePunct w:val="0"/>
        <w:bidi w:val="0"/>
        <w:spacing w:line="570" w:lineRule="exact"/>
        <w:ind w:firstLine="709"/>
        <w:textAlignment w:val="auto"/>
        <w:rPr>
          <w:rFonts w:ascii="宋体" w:hAnsi="宋体" w:eastAsia="仿宋" w:cs="仿宋"/>
          <w:color w:val="000000" w:themeColor="text1"/>
          <w:sz w:val="32"/>
          <w:szCs w:val="32"/>
          <w14:textFill>
            <w14:solidFill>
              <w14:schemeClr w14:val="tx1"/>
            </w14:solidFill>
          </w14:textFill>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年收入实际完成</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减少16.0247881</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减少18.68</w:t>
      </w:r>
      <w:r>
        <w:rPr>
          <w:rFonts w:hint="eastAsia" w:ascii="宋体" w:hAnsi="宋体" w:eastAsia="仿宋" w:cs="仿宋"/>
          <w:color w:val="000000" w:themeColor="text1"/>
          <w:sz w:val="32"/>
          <w:szCs w:val="32"/>
          <w14:textFill>
            <w14:solidFill>
              <w14:schemeClr w14:val="tx1"/>
            </w14:solidFill>
          </w14:textFill>
        </w:rPr>
        <w:t>%。主要原因是：</w:t>
      </w:r>
      <w:r>
        <w:rPr>
          <w:rFonts w:hint="eastAsia" w:ascii="宋体" w:hAnsi="宋体" w:eastAsia="仿宋" w:cs="仿宋"/>
          <w:color w:val="000000" w:themeColor="text1"/>
          <w:sz w:val="32"/>
          <w:szCs w:val="32"/>
          <w:lang w:val="en-US" w:eastAsia="zh-CN"/>
          <w14:textFill>
            <w14:solidFill>
              <w14:schemeClr w14:val="tx1"/>
            </w14:solidFill>
          </w14:textFill>
        </w:rPr>
        <w:t>上年新建学生食堂项目</w:t>
      </w:r>
      <w:r>
        <w:rPr>
          <w:rFonts w:hint="eastAsia" w:ascii="宋体" w:hAnsi="宋体" w:eastAsia="仿宋" w:cs="仿宋"/>
          <w:color w:val="000000" w:themeColor="text1"/>
          <w:sz w:val="32"/>
          <w:szCs w:val="32"/>
          <w14:textFill>
            <w14:solidFill>
              <w14:schemeClr w14:val="tx1"/>
            </w14:solidFill>
          </w14:textFill>
        </w:rPr>
        <w:t>。其中：一般公共预算财政拨款收入完成</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减少16.0247881</w:t>
      </w:r>
      <w:r>
        <w:rPr>
          <w:rFonts w:hint="eastAsia" w:ascii="宋体" w:hAnsi="宋体" w:eastAsia="仿宋" w:cs="仿宋"/>
          <w:color w:val="000000" w:themeColor="text1"/>
          <w:sz w:val="32"/>
          <w:szCs w:val="32"/>
          <w14:textFill>
            <w14:solidFill>
              <w14:schemeClr w14:val="tx1"/>
            </w14:solidFill>
          </w14:textFill>
        </w:rPr>
        <w:t>万元，增长</w:t>
      </w:r>
      <w:r>
        <w:rPr>
          <w:rFonts w:hint="eastAsia" w:ascii="宋体" w:hAnsi="宋体" w:eastAsia="仿宋" w:cs="仿宋"/>
          <w:color w:val="000000" w:themeColor="text1"/>
          <w:sz w:val="32"/>
          <w:szCs w:val="32"/>
          <w:lang w:val="en-US" w:eastAsia="zh-CN"/>
          <w14:textFill>
            <w14:solidFill>
              <w14:schemeClr w14:val="tx1"/>
            </w14:solidFill>
          </w14:textFill>
        </w:rPr>
        <w:t>18.68</w:t>
      </w:r>
      <w:r>
        <w:rPr>
          <w:rFonts w:hint="eastAsia" w:ascii="宋体" w:hAnsi="宋体" w:eastAsia="仿宋" w:cs="仿宋"/>
          <w:color w:val="000000" w:themeColor="text1"/>
          <w:sz w:val="32"/>
          <w:szCs w:val="32"/>
          <w14:textFill>
            <w14:solidFill>
              <w14:schemeClr w14:val="tx1"/>
            </w14:solidFill>
          </w14:textFill>
        </w:rPr>
        <w:t>%。主要原因是：</w:t>
      </w:r>
      <w:r>
        <w:rPr>
          <w:rFonts w:hint="eastAsia" w:ascii="宋体" w:hAnsi="宋体" w:eastAsia="仿宋" w:cs="仿宋"/>
          <w:color w:val="000000" w:themeColor="text1"/>
          <w:sz w:val="32"/>
          <w:szCs w:val="32"/>
          <w:lang w:val="en-US" w:eastAsia="zh-CN"/>
          <w14:textFill>
            <w14:solidFill>
              <w14:schemeClr w14:val="tx1"/>
            </w14:solidFill>
          </w14:textFill>
        </w:rPr>
        <w:t>上年新建学生食堂项目</w:t>
      </w:r>
      <w:r>
        <w:rPr>
          <w:rFonts w:hint="eastAsia" w:ascii="宋体" w:hAnsi="宋体" w:eastAsia="仿宋" w:cs="仿宋"/>
          <w:color w:val="000000" w:themeColor="text1"/>
          <w:sz w:val="32"/>
          <w:szCs w:val="32"/>
          <w14:textFill>
            <w14:solidFill>
              <w14:schemeClr w14:val="tx1"/>
            </w14:solidFill>
          </w14:textFill>
        </w:rPr>
        <w:t>；政府性基金财政拨款收入完成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w:t>
      </w:r>
      <w:r>
        <w:rPr>
          <w:rFonts w:hint="eastAsia" w:ascii="宋体" w:hAnsi="宋体" w:eastAsia="仿宋" w:cs="仿宋"/>
          <w:color w:val="000000" w:themeColor="text1"/>
          <w:sz w:val="32"/>
          <w:szCs w:val="32"/>
          <w14:textFill>
            <w14:solidFill>
              <w14:schemeClr w14:val="tx1"/>
            </w14:solidFill>
          </w14:textFill>
        </w:rPr>
        <w:t>没有这项资金；上级补助收入完成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万元；事业收入完成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%，变化的主要原因是：没有</w:t>
      </w:r>
      <w:r>
        <w:rPr>
          <w:rFonts w:hint="eastAsia" w:ascii="宋体" w:hAnsi="宋体" w:eastAsia="仿宋" w:cs="仿宋"/>
          <w:color w:val="000000" w:themeColor="text1"/>
          <w:sz w:val="32"/>
          <w:szCs w:val="32"/>
          <w14:textFill>
            <w14:solidFill>
              <w14:schemeClr w14:val="tx1"/>
            </w14:solidFill>
          </w14:textFill>
        </w:rPr>
        <w:t>这项资金；经营收入完成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w:t>
      </w:r>
      <w:r>
        <w:rPr>
          <w:rFonts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14:textFill>
            <w14:solidFill>
              <w14:schemeClr w14:val="tx1"/>
            </w14:solidFill>
          </w14:textFill>
        </w:rPr>
        <w:t>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%，变化的主要原因是：没有</w:t>
      </w:r>
      <w:r>
        <w:rPr>
          <w:rFonts w:hint="eastAsia" w:ascii="宋体" w:hAnsi="宋体" w:eastAsia="仿宋" w:cs="仿宋"/>
          <w:color w:val="000000" w:themeColor="text1"/>
          <w:sz w:val="32"/>
          <w:szCs w:val="32"/>
          <w14:textFill>
            <w14:solidFill>
              <w14:schemeClr w14:val="tx1"/>
            </w14:solidFill>
          </w14:textFill>
        </w:rPr>
        <w:t>这项资金；附属单位上缴收入完成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万元；其他收入完成</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万元，比上年</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14:textFill>
            <w14:solidFill>
              <w14:schemeClr w14:val="tx1"/>
            </w14:solidFill>
          </w14:textFill>
        </w:rPr>
        <w:t>万元，增长(下降)</w:t>
      </w:r>
      <w:r>
        <w:rPr>
          <w:rFonts w:ascii="宋体" w:hAnsi="宋体" w:eastAsia="仿宋" w:cs="仿宋"/>
          <w:color w:val="000000" w:themeColor="text1"/>
          <w:sz w:val="32"/>
          <w:szCs w:val="32"/>
          <w14:textFill>
            <w14:solidFill>
              <w14:schemeClr w14:val="tx1"/>
            </w14:solidFill>
          </w14:textFill>
        </w:rPr>
        <w:t>0</w:t>
      </w:r>
      <w:r>
        <w:rPr>
          <w:rFonts w:hint="eastAsia" w:ascii="宋体" w:hAnsi="宋体" w:eastAsia="仿宋" w:cs="仿宋"/>
          <w:color w:val="000000" w:themeColor="text1"/>
          <w:sz w:val="32"/>
          <w:szCs w:val="32"/>
          <w:lang w:val="zh-CN"/>
          <w14:textFill>
            <w14:solidFill>
              <w14:schemeClr w14:val="tx1"/>
            </w14:solidFill>
          </w14:textFill>
        </w:rPr>
        <w:t>%，变化的主要原因是：</w:t>
      </w:r>
      <w:r>
        <w:rPr>
          <w:rFonts w:hint="eastAsia" w:ascii="宋体" w:hAnsi="宋体" w:eastAsia="仿宋" w:cs="仿宋"/>
          <w:color w:val="000000" w:themeColor="text1"/>
          <w:sz w:val="32"/>
          <w:szCs w:val="32"/>
          <w14:textFill>
            <w14:solidFill>
              <w14:schemeClr w14:val="tx1"/>
            </w14:solidFill>
          </w14:textFill>
        </w:rPr>
        <w:t>没有这项资金。</w:t>
      </w:r>
    </w:p>
    <w:p>
      <w:pPr>
        <w:keepNext w:val="0"/>
        <w:keepLines w:val="0"/>
        <w:pageBreakBefore w:val="0"/>
        <w:widowControl w:val="0"/>
        <w:kinsoku/>
        <w:wordWrap/>
        <w:overflowPunct/>
        <w:topLinePunct w:val="0"/>
        <w:bidi w:val="0"/>
        <w:spacing w:line="570" w:lineRule="exact"/>
        <w:ind w:firstLine="709"/>
        <w:textAlignment w:val="auto"/>
        <w:rPr>
          <w:rFonts w:hint="default" w:ascii="Times New Roman" w:hAnsi="Times New Roman" w:eastAsia="仿宋_GB2312"/>
          <w:sz w:val="32"/>
          <w:szCs w:val="24"/>
        </w:rPr>
      </w:pPr>
      <w:r>
        <w:rPr>
          <w:rFonts w:hint="eastAsia" w:ascii="宋体" w:hAnsi="宋体" w:eastAsia="仿宋" w:cs="仿宋"/>
          <w:color w:val="000000" w:themeColor="text1"/>
          <w:sz w:val="32"/>
          <w:szCs w:val="32"/>
          <w14:textFill>
            <w14:solidFill>
              <w14:schemeClr w14:val="tx1"/>
            </w14:solidFill>
          </w14:textFill>
        </w:rPr>
        <w:t>202</w:t>
      </w:r>
      <w:r>
        <w:rPr>
          <w:rFonts w:hint="eastAsia" w:ascii="宋体" w:hAnsi="宋体" w:eastAsia="仿宋" w:cs="仿宋"/>
          <w:color w:val="000000" w:themeColor="text1"/>
          <w:sz w:val="32"/>
          <w:szCs w:val="32"/>
          <w:lang w:val="en-US" w:eastAsia="zh-CN"/>
          <w14:textFill>
            <w14:solidFill>
              <w14:schemeClr w14:val="tx1"/>
            </w14:solidFill>
          </w14:textFill>
        </w:rPr>
        <w:t>4</w:t>
      </w:r>
      <w:r>
        <w:rPr>
          <w:rFonts w:hint="eastAsia" w:ascii="宋体" w:hAnsi="宋体" w:eastAsia="仿宋" w:cs="仿宋"/>
          <w:color w:val="000000" w:themeColor="text1"/>
          <w:sz w:val="32"/>
          <w:szCs w:val="32"/>
          <w14:textFill>
            <w14:solidFill>
              <w14:schemeClr w14:val="tx1"/>
            </w14:solidFill>
          </w14:textFill>
        </w:rPr>
        <w:t>年，本部门支出</w:t>
      </w:r>
      <w:r>
        <w:rPr>
          <w:rFonts w:hint="eastAsia" w:ascii="宋体" w:hAnsi="宋体" w:eastAsia="仿宋" w:cs="仿宋"/>
          <w:color w:val="000000" w:themeColor="text1"/>
          <w:sz w:val="32"/>
          <w:szCs w:val="32"/>
          <w:lang w:val="en-US" w:eastAsia="zh-CN"/>
          <w14:textFill>
            <w14:solidFill>
              <w14:schemeClr w14:val="tx1"/>
            </w14:solidFill>
          </w14:textFill>
        </w:rPr>
        <w:t>857.728533</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减少16.0247881</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减少18.68%</w:t>
      </w:r>
      <w:r>
        <w:rPr>
          <w:rFonts w:hint="eastAsia" w:ascii="宋体" w:hAnsi="宋体" w:eastAsia="仿宋" w:cs="仿宋"/>
          <w:color w:val="000000" w:themeColor="text1"/>
          <w:sz w:val="32"/>
          <w:szCs w:val="32"/>
          <w14:textFill>
            <w14:solidFill>
              <w14:schemeClr w14:val="tx1"/>
            </w14:solidFill>
          </w14:textFill>
        </w:rPr>
        <w:t>。主要原因是：</w:t>
      </w:r>
      <w:r>
        <w:rPr>
          <w:rFonts w:hint="eastAsia" w:ascii="宋体" w:hAnsi="宋体" w:eastAsia="仿宋" w:cs="仿宋"/>
          <w:color w:val="000000" w:themeColor="text1"/>
          <w:sz w:val="32"/>
          <w:szCs w:val="32"/>
          <w:lang w:val="en-US" w:eastAsia="zh-CN"/>
          <w14:textFill>
            <w14:solidFill>
              <w14:schemeClr w14:val="tx1"/>
            </w14:solidFill>
          </w14:textFill>
        </w:rPr>
        <w:t>上年新建学生食堂项目</w:t>
      </w:r>
      <w:r>
        <w:rPr>
          <w:rFonts w:hint="eastAsia" w:ascii="宋体" w:hAnsi="宋体" w:eastAsia="仿宋" w:cs="仿宋"/>
          <w:color w:val="000000" w:themeColor="text1"/>
          <w:sz w:val="32"/>
          <w:szCs w:val="32"/>
          <w14:textFill>
            <w14:solidFill>
              <w14:schemeClr w14:val="tx1"/>
            </w14:solidFill>
          </w14:textFill>
        </w:rPr>
        <w:t>。其中：基本支出完成</w:t>
      </w:r>
      <w:r>
        <w:rPr>
          <w:rFonts w:hint="eastAsia" w:ascii="宋体" w:hAnsi="宋体" w:eastAsia="仿宋" w:cs="仿宋"/>
          <w:color w:val="000000" w:themeColor="text1"/>
          <w:sz w:val="32"/>
          <w:szCs w:val="32"/>
          <w:lang w:val="en-US" w:eastAsia="zh-CN"/>
          <w14:textFill>
            <w14:solidFill>
              <w14:schemeClr w14:val="tx1"/>
            </w14:solidFill>
          </w14:textFill>
        </w:rPr>
        <w:t>728.462323</w:t>
      </w:r>
      <w:r>
        <w:rPr>
          <w:rFonts w:hint="eastAsia" w:ascii="宋体" w:hAnsi="宋体" w:eastAsia="仿宋" w:cs="仿宋"/>
          <w:color w:val="000000" w:themeColor="text1"/>
          <w:sz w:val="32"/>
          <w:szCs w:val="32"/>
          <w14:textFill>
            <w14:solidFill>
              <w14:schemeClr w14:val="tx1"/>
            </w14:solidFill>
          </w14:textFill>
        </w:rPr>
        <w:t>万元，比上年减少</w:t>
      </w:r>
      <w:r>
        <w:rPr>
          <w:rFonts w:hint="eastAsia" w:ascii="宋体" w:hAnsi="宋体" w:eastAsia="仿宋" w:cs="仿宋"/>
          <w:color w:val="000000" w:themeColor="text1"/>
          <w:sz w:val="32"/>
          <w:szCs w:val="32"/>
          <w:lang w:val="en-US" w:eastAsia="zh-CN"/>
          <w14:textFill>
            <w14:solidFill>
              <w14:schemeClr w14:val="tx1"/>
            </w14:solidFill>
          </w14:textFill>
        </w:rPr>
        <w:t>106.014494</w:t>
      </w:r>
      <w:r>
        <w:rPr>
          <w:rFonts w:hint="eastAsia" w:ascii="宋体" w:hAnsi="宋体" w:eastAsia="仿宋" w:cs="仿宋"/>
          <w:color w:val="000000" w:themeColor="text1"/>
          <w:sz w:val="32"/>
          <w:szCs w:val="32"/>
          <w14:textFill>
            <w14:solidFill>
              <w14:schemeClr w14:val="tx1"/>
            </w14:solidFill>
          </w14:textFill>
        </w:rPr>
        <w:t>万元，减少</w:t>
      </w:r>
      <w:r>
        <w:rPr>
          <w:rFonts w:hint="eastAsia" w:ascii="宋体" w:hAnsi="宋体" w:eastAsia="仿宋" w:cs="仿宋"/>
          <w:color w:val="000000" w:themeColor="text1"/>
          <w:sz w:val="32"/>
          <w:szCs w:val="32"/>
          <w:lang w:val="en-US" w:eastAsia="zh-CN"/>
          <w14:textFill>
            <w14:solidFill>
              <w14:schemeClr w14:val="tx1"/>
            </w14:solidFill>
          </w14:textFill>
        </w:rPr>
        <w:t>12.7</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教师人员</w:t>
      </w:r>
      <w:r>
        <w:rPr>
          <w:rFonts w:hint="eastAsia" w:ascii="宋体" w:hAnsi="宋体" w:eastAsia="仿宋" w:cs="仿宋"/>
          <w:color w:val="000000" w:themeColor="text1"/>
          <w:sz w:val="32"/>
          <w:szCs w:val="32"/>
          <w:lang w:val="en-US" w:eastAsia="zh-CN"/>
          <w14:textFill>
            <w14:solidFill>
              <w14:schemeClr w14:val="tx1"/>
            </w14:solidFill>
          </w14:textFill>
        </w:rPr>
        <w:t>减少</w:t>
      </w:r>
      <w:r>
        <w:rPr>
          <w:rFonts w:hint="eastAsia" w:ascii="宋体" w:hAnsi="宋体" w:eastAsia="仿宋" w:cs="仿宋"/>
          <w:color w:val="000000" w:themeColor="text1"/>
          <w:sz w:val="32"/>
          <w:szCs w:val="32"/>
          <w14:textFill>
            <w14:solidFill>
              <w14:schemeClr w14:val="tx1"/>
            </w14:solidFill>
          </w14:textFill>
        </w:rPr>
        <w:t>，人员经费支出</w:t>
      </w:r>
      <w:r>
        <w:rPr>
          <w:rFonts w:hint="eastAsia" w:ascii="宋体" w:hAnsi="宋体" w:eastAsia="仿宋" w:cs="仿宋"/>
          <w:color w:val="000000" w:themeColor="text1"/>
          <w:sz w:val="32"/>
          <w:szCs w:val="32"/>
          <w:lang w:val="en-US" w:eastAsia="zh-CN"/>
          <w14:textFill>
            <w14:solidFill>
              <w14:schemeClr w14:val="tx1"/>
            </w14:solidFill>
          </w14:textFill>
        </w:rPr>
        <w:t>减少</w:t>
      </w:r>
      <w:r>
        <w:rPr>
          <w:rFonts w:hint="eastAsia" w:ascii="宋体" w:hAnsi="宋体" w:eastAsia="仿宋" w:cs="仿宋"/>
          <w:color w:val="000000" w:themeColor="text1"/>
          <w:sz w:val="32"/>
          <w:szCs w:val="32"/>
          <w14:textFill>
            <w14:solidFill>
              <w14:schemeClr w14:val="tx1"/>
            </w14:solidFill>
          </w14:textFill>
        </w:rPr>
        <w:t>、公用经费中教师节慰问以及相关教学费用</w:t>
      </w:r>
      <w:r>
        <w:rPr>
          <w:rFonts w:hint="eastAsia" w:ascii="宋体" w:hAnsi="宋体" w:eastAsia="仿宋" w:cs="仿宋"/>
          <w:color w:val="000000" w:themeColor="text1"/>
          <w:sz w:val="32"/>
          <w:szCs w:val="32"/>
          <w:lang w:val="en-US" w:eastAsia="zh-CN"/>
          <w14:textFill>
            <w14:solidFill>
              <w14:schemeClr w14:val="tx1"/>
            </w14:solidFill>
          </w14:textFill>
        </w:rPr>
        <w:t>减少</w:t>
      </w:r>
      <w:r>
        <w:rPr>
          <w:rFonts w:hint="eastAsia" w:ascii="宋体" w:hAnsi="宋体" w:eastAsia="仿宋" w:cs="仿宋"/>
          <w:color w:val="000000" w:themeColor="text1"/>
          <w:sz w:val="32"/>
          <w:szCs w:val="32"/>
          <w14:textFill>
            <w14:solidFill>
              <w14:schemeClr w14:val="tx1"/>
            </w14:solidFill>
          </w14:textFill>
        </w:rPr>
        <w:t>。</w:t>
      </w:r>
    </w:p>
    <w:p>
      <w:pPr>
        <w:pStyle w:val="9"/>
        <w:keepNext w:val="0"/>
        <w:keepLines w:val="0"/>
        <w:pageBreakBefore w:val="0"/>
        <w:widowControl w:val="0"/>
        <w:numPr>
          <w:ilvl w:val="0"/>
          <w:numId w:val="2"/>
        </w:numPr>
        <w:kinsoku/>
        <w:wordWrap/>
        <w:overflowPunct/>
        <w:topLinePunct w:val="0"/>
        <w:bidi w:val="0"/>
        <w:spacing w:beforeLines="0" w:afterLines="0" w:line="57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keepNext w:val="0"/>
        <w:keepLines w:val="0"/>
        <w:pageBreakBefore w:val="0"/>
        <w:widowControl w:val="0"/>
        <w:kinsoku/>
        <w:wordWrap/>
        <w:overflowPunct/>
        <w:topLinePunct w:val="0"/>
        <w:bidi w:val="0"/>
        <w:spacing w:line="570" w:lineRule="exact"/>
        <w:ind w:firstLine="709"/>
        <w:textAlignment w:val="auto"/>
        <w:rPr>
          <w:rFonts w:hint="default" w:ascii="Times New Roman" w:hAnsi="Times New Roman" w:eastAsia="仿宋_GB2312"/>
          <w:sz w:val="32"/>
          <w:szCs w:val="24"/>
        </w:rPr>
      </w:pPr>
      <w:r>
        <w:rPr>
          <w:rFonts w:hint="eastAsia" w:ascii="宋体" w:hAnsi="宋体" w:eastAsia="仿宋" w:cs="仿宋"/>
          <w:color w:val="000000" w:themeColor="text1"/>
          <w:sz w:val="32"/>
          <w:szCs w:val="32"/>
          <w:lang w:val="en-US" w:eastAsia="zh-CN"/>
          <w14:textFill>
            <w14:solidFill>
              <w14:schemeClr w14:val="tx1"/>
            </w14:solidFill>
          </w14:textFill>
        </w:rPr>
        <w:t>2024年，本部门</w:t>
      </w:r>
      <w:r>
        <w:rPr>
          <w:rFonts w:hint="eastAsia" w:ascii="宋体" w:hAnsi="宋体" w:eastAsia="仿宋" w:cs="仿宋"/>
          <w:color w:val="000000" w:themeColor="text1"/>
          <w:sz w:val="32"/>
          <w:szCs w:val="32"/>
          <w14:textFill>
            <w14:solidFill>
              <w14:schemeClr w14:val="tx1"/>
            </w14:solidFill>
          </w14:textFill>
        </w:rPr>
        <w:t>项目支出</w:t>
      </w:r>
      <w:r>
        <w:rPr>
          <w:rFonts w:hint="eastAsia" w:ascii="宋体" w:hAnsi="宋体" w:eastAsia="仿宋" w:cs="仿宋"/>
          <w:color w:val="000000" w:themeColor="text1"/>
          <w:sz w:val="32"/>
          <w:szCs w:val="32"/>
          <w:lang w:val="en-US" w:eastAsia="zh-CN"/>
          <w14:textFill>
            <w14:solidFill>
              <w14:schemeClr w14:val="tx1"/>
            </w14:solidFill>
          </w14:textFill>
        </w:rPr>
        <w:t>129.26621</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减少5.423384</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减少3%</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本年度</w:t>
      </w:r>
      <w:r>
        <w:rPr>
          <w:rFonts w:hint="eastAsia" w:ascii="宋体" w:hAnsi="宋体" w:eastAsia="仿宋" w:cs="仿宋"/>
          <w:color w:val="000000" w:themeColor="text1"/>
          <w:sz w:val="32"/>
          <w:szCs w:val="32"/>
          <w:lang w:val="en-US" w:eastAsia="zh-CN"/>
          <w14:textFill>
            <w14:solidFill>
              <w14:schemeClr w14:val="tx1"/>
            </w14:solidFill>
          </w14:textFill>
        </w:rPr>
        <w:t>项目较上年减少</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人员经费</w:t>
      </w:r>
      <w:r>
        <w:rPr>
          <w:rFonts w:hint="eastAsia" w:ascii="宋体" w:hAnsi="宋体" w:eastAsia="仿宋" w:cs="仿宋"/>
          <w:color w:val="000000" w:themeColor="text1"/>
          <w:sz w:val="32"/>
          <w:szCs w:val="32"/>
          <w14:textFill>
            <w14:solidFill>
              <w14:schemeClr w14:val="tx1"/>
            </w14:solidFill>
          </w14:textFill>
        </w:rPr>
        <w:t>完成</w:t>
      </w:r>
      <w:r>
        <w:rPr>
          <w:rFonts w:hint="eastAsia" w:ascii="宋体" w:hAnsi="宋体" w:eastAsia="仿宋" w:cs="仿宋"/>
          <w:color w:val="000000" w:themeColor="text1"/>
          <w:sz w:val="32"/>
          <w:szCs w:val="32"/>
          <w:lang w:val="en-US" w:eastAsia="zh-CN"/>
          <w14:textFill>
            <w14:solidFill>
              <w14:schemeClr w14:val="tx1"/>
            </w14:solidFill>
          </w14:textFill>
        </w:rPr>
        <w:t>652.782224</w:t>
      </w:r>
      <w:r>
        <w:rPr>
          <w:rFonts w:hint="eastAsia" w:ascii="宋体" w:hAnsi="宋体" w:eastAsia="仿宋" w:cs="仿宋"/>
          <w:color w:val="000000" w:themeColor="text1"/>
          <w:sz w:val="32"/>
          <w:szCs w:val="32"/>
          <w14:textFill>
            <w14:solidFill>
              <w14:schemeClr w14:val="tx1"/>
            </w14:solidFill>
          </w14:textFill>
        </w:rPr>
        <w:t>万元，比上年减</w:t>
      </w:r>
      <w:r>
        <w:rPr>
          <w:rFonts w:hint="eastAsia" w:ascii="宋体" w:hAnsi="宋体" w:eastAsia="仿宋" w:cs="仿宋"/>
          <w:color w:val="000000" w:themeColor="text1"/>
          <w:sz w:val="32"/>
          <w:szCs w:val="32"/>
          <w:lang w:val="en-US" w:eastAsia="zh-CN"/>
          <w14:textFill>
            <w14:solidFill>
              <w14:schemeClr w14:val="tx1"/>
            </w14:solidFill>
          </w14:textFill>
        </w:rPr>
        <w:t>少125.82848</w:t>
      </w:r>
      <w:r>
        <w:rPr>
          <w:rFonts w:hint="eastAsia" w:ascii="宋体" w:hAnsi="宋体" w:eastAsia="仿宋" w:cs="仿宋"/>
          <w:color w:val="000000" w:themeColor="text1"/>
          <w:sz w:val="32"/>
          <w:szCs w:val="32"/>
          <w14:textFill>
            <w14:solidFill>
              <w14:schemeClr w14:val="tx1"/>
            </w14:solidFill>
          </w14:textFill>
        </w:rPr>
        <w:t>万元，减少</w:t>
      </w:r>
      <w:r>
        <w:rPr>
          <w:rFonts w:hint="eastAsia" w:ascii="宋体" w:hAnsi="宋体" w:eastAsia="仿宋" w:cs="仿宋"/>
          <w:color w:val="000000" w:themeColor="text1"/>
          <w:sz w:val="32"/>
          <w:szCs w:val="32"/>
          <w:lang w:val="en-US" w:eastAsia="zh-CN"/>
          <w14:textFill>
            <w14:solidFill>
              <w14:schemeClr w14:val="tx1"/>
            </w14:solidFill>
          </w14:textFill>
        </w:rPr>
        <w:t>16.16</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14:textFill>
            <w14:solidFill>
              <w14:schemeClr w14:val="tx1"/>
            </w14:solidFill>
          </w14:textFill>
        </w:rPr>
        <w:t>本年度教师调动，人员经费支出减少；公用</w:t>
      </w:r>
      <w:r>
        <w:rPr>
          <w:rFonts w:hint="eastAsia" w:ascii="宋体" w:hAnsi="宋体" w:eastAsia="仿宋" w:cs="仿宋"/>
          <w:color w:val="000000" w:themeColor="text1"/>
          <w:sz w:val="32"/>
          <w:szCs w:val="32"/>
          <w:lang w:val="zh-CN"/>
          <w14:textFill>
            <w14:solidFill>
              <w14:schemeClr w14:val="tx1"/>
            </w14:solidFill>
          </w14:textFill>
        </w:rPr>
        <w:t>经费</w:t>
      </w:r>
      <w:r>
        <w:rPr>
          <w:rFonts w:hint="eastAsia" w:ascii="宋体" w:hAnsi="宋体" w:eastAsia="仿宋" w:cs="仿宋"/>
          <w:color w:val="000000" w:themeColor="text1"/>
          <w:sz w:val="32"/>
          <w:szCs w:val="32"/>
          <w14:textFill>
            <w14:solidFill>
              <w14:schemeClr w14:val="tx1"/>
            </w14:solidFill>
          </w14:textFill>
        </w:rPr>
        <w:t>完成</w:t>
      </w:r>
      <w:r>
        <w:rPr>
          <w:rFonts w:hint="eastAsia" w:ascii="宋体" w:hAnsi="宋体" w:eastAsia="仿宋" w:cs="仿宋"/>
          <w:color w:val="000000" w:themeColor="text1"/>
          <w:sz w:val="32"/>
          <w:szCs w:val="32"/>
          <w:lang w:val="en-US" w:eastAsia="zh-CN"/>
          <w14:textFill>
            <w14:solidFill>
              <w14:schemeClr w14:val="tx1"/>
            </w14:solidFill>
          </w14:textFill>
        </w:rPr>
        <w:t>75.680099</w:t>
      </w:r>
      <w:r>
        <w:rPr>
          <w:rFonts w:hint="eastAsia" w:ascii="宋体" w:hAnsi="宋体" w:eastAsia="仿宋" w:cs="仿宋"/>
          <w:color w:val="000000" w:themeColor="text1"/>
          <w:sz w:val="32"/>
          <w:szCs w:val="32"/>
          <w14:textFill>
            <w14:solidFill>
              <w14:schemeClr w14:val="tx1"/>
            </w14:solidFill>
          </w14:textFill>
        </w:rPr>
        <w:t>万元，比上年</w:t>
      </w:r>
      <w:r>
        <w:rPr>
          <w:rFonts w:hint="eastAsia" w:ascii="宋体" w:hAnsi="宋体" w:eastAsia="仿宋" w:cs="仿宋"/>
          <w:color w:val="000000" w:themeColor="text1"/>
          <w:sz w:val="32"/>
          <w:szCs w:val="32"/>
          <w:lang w:val="en-US" w:eastAsia="zh-CN"/>
          <w14:textFill>
            <w14:solidFill>
              <w14:schemeClr w14:val="tx1"/>
            </w14:solidFill>
          </w14:textFill>
        </w:rPr>
        <w:t>增加19.813983</w:t>
      </w:r>
      <w:r>
        <w:rPr>
          <w:rFonts w:hint="eastAsia" w:ascii="宋体" w:hAnsi="宋体" w:eastAsia="仿宋" w:cs="仿宋"/>
          <w:color w:val="000000" w:themeColor="text1"/>
          <w:sz w:val="32"/>
          <w:szCs w:val="32"/>
          <w14:textFill>
            <w14:solidFill>
              <w14:schemeClr w14:val="tx1"/>
            </w14:solidFill>
          </w14:textFill>
        </w:rPr>
        <w:t>万元，</w:t>
      </w:r>
      <w:r>
        <w:rPr>
          <w:rFonts w:hint="eastAsia" w:ascii="宋体" w:hAnsi="宋体" w:eastAsia="仿宋" w:cs="仿宋"/>
          <w:color w:val="000000" w:themeColor="text1"/>
          <w:sz w:val="32"/>
          <w:szCs w:val="32"/>
          <w:lang w:val="en-US" w:eastAsia="zh-CN"/>
          <w14:textFill>
            <w14:solidFill>
              <w14:schemeClr w14:val="tx1"/>
            </w14:solidFill>
          </w14:textFill>
        </w:rPr>
        <w:t>增加26.18</w:t>
      </w:r>
      <w:r>
        <w:rPr>
          <w:rFonts w:hint="eastAsia" w:ascii="宋体" w:hAnsi="宋体" w:eastAsia="仿宋" w:cs="仿宋"/>
          <w:color w:val="000000" w:themeColor="text1"/>
          <w:sz w:val="32"/>
          <w:szCs w:val="32"/>
          <w14:textFill>
            <w14:solidFill>
              <w14:schemeClr w14:val="tx1"/>
            </w14:solidFill>
          </w14:textFill>
        </w:rPr>
        <w:t>%，</w:t>
      </w:r>
      <w:r>
        <w:rPr>
          <w:rFonts w:hint="eastAsia" w:ascii="宋体" w:hAnsi="宋体" w:eastAsia="仿宋" w:cs="仿宋"/>
          <w:color w:val="000000" w:themeColor="text1"/>
          <w:sz w:val="32"/>
          <w:szCs w:val="32"/>
          <w:lang w:val="zh-CN"/>
          <w14:textFill>
            <w14:solidFill>
              <w14:schemeClr w14:val="tx1"/>
            </w14:solidFill>
          </w14:textFill>
        </w:rPr>
        <w:t>变化的主要原因：</w:t>
      </w:r>
      <w:r>
        <w:rPr>
          <w:rFonts w:hint="eastAsia" w:ascii="宋体" w:hAnsi="宋体" w:eastAsia="仿宋" w:cs="仿宋"/>
          <w:color w:val="000000" w:themeColor="text1"/>
          <w:sz w:val="32"/>
          <w:szCs w:val="32"/>
          <w:lang w:val="en-US" w:eastAsia="zh-CN"/>
          <w14:textFill>
            <w14:solidFill>
              <w14:schemeClr w14:val="tx1"/>
            </w14:solidFill>
          </w14:textFill>
        </w:rPr>
        <w:t>本年度培训费、劳务费等</w:t>
      </w:r>
      <w:r>
        <w:rPr>
          <w:rFonts w:hint="eastAsia" w:ascii="宋体" w:hAnsi="宋体" w:eastAsia="仿宋_GB2312" w:cs="仿宋"/>
          <w:color w:val="000000" w:themeColor="text1"/>
          <w:sz w:val="32"/>
          <w:szCs w:val="32"/>
          <w14:textFill>
            <w14:solidFill>
              <w14:schemeClr w14:val="tx1"/>
            </w14:solidFill>
          </w14:textFill>
        </w:rPr>
        <w:t>。</w:t>
      </w:r>
    </w:p>
    <w:p>
      <w:pPr>
        <w:pStyle w:val="9"/>
        <w:keepNext w:val="0"/>
        <w:keepLines w:val="0"/>
        <w:pageBreakBefore w:val="0"/>
        <w:widowControl w:val="0"/>
        <w:kinsoku/>
        <w:wordWrap/>
        <w:overflowPunct/>
        <w:topLinePunct w:val="0"/>
        <w:bidi w:val="0"/>
        <w:spacing w:beforeLines="0" w:afterLines="0" w:line="570" w:lineRule="exact"/>
        <w:ind w:firstLine="64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三</w:t>
      </w:r>
      <w:r>
        <w:rPr>
          <w:rFonts w:hint="eastAsia" w:ascii="宋体" w:hAnsi="宋体" w:eastAsia="宋体"/>
          <w:b/>
          <w:bCs/>
          <w:color w:val="000000" w:themeColor="text1"/>
          <w:sz w:val="32"/>
          <w:szCs w:val="24"/>
          <w14:textFill>
            <w14:solidFill>
              <w14:schemeClr w14:val="tx1"/>
            </w14:solidFill>
          </w14:textFill>
        </w:rPr>
        <w:t>、政府性基金预算支出情况。</w:t>
      </w:r>
    </w:p>
    <w:p>
      <w:pPr>
        <w:pStyle w:val="9"/>
        <w:keepNext w:val="0"/>
        <w:keepLines w:val="0"/>
        <w:pageBreakBefore w:val="0"/>
        <w:widowControl w:val="0"/>
        <w:kinsoku/>
        <w:wordWrap/>
        <w:overflowPunct/>
        <w:topLinePunct w:val="0"/>
        <w:bidi w:val="0"/>
        <w:spacing w:beforeLines="0" w:afterLines="0" w:line="570" w:lineRule="exact"/>
        <w:ind w:firstLine="64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我单位无政府性基金预算支出情况”</w:t>
      </w:r>
    </w:p>
    <w:p>
      <w:pPr>
        <w:pStyle w:val="9"/>
        <w:keepNext w:val="0"/>
        <w:keepLines w:val="0"/>
        <w:pageBreakBefore w:val="0"/>
        <w:widowControl w:val="0"/>
        <w:numPr>
          <w:ilvl w:val="0"/>
          <w:numId w:val="3"/>
        </w:numPr>
        <w:kinsoku/>
        <w:wordWrap/>
        <w:overflowPunct/>
        <w:topLinePunct w:val="0"/>
        <w:bidi w:val="0"/>
        <w:spacing w:beforeLines="0" w:afterLines="0" w:line="570" w:lineRule="exact"/>
        <w:ind w:firstLine="64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b/>
          <w:bCs/>
          <w:color w:val="000000" w:themeColor="text1"/>
          <w:sz w:val="32"/>
          <w:szCs w:val="24"/>
          <w14:textFill>
            <w14:solidFill>
              <w14:schemeClr w14:val="tx1"/>
            </w14:solidFill>
          </w14:textFill>
        </w:rPr>
        <w:t>国有资本经营预算支出情况</w:t>
      </w:r>
      <w:r>
        <w:rPr>
          <w:rFonts w:hint="eastAsia" w:ascii="宋体" w:hAnsi="宋体" w:eastAsia="宋体"/>
          <w:color w:val="000000" w:themeColor="text1"/>
          <w:sz w:val="32"/>
          <w:szCs w:val="24"/>
          <w14:textFill>
            <w14:solidFill>
              <w14:schemeClr w14:val="tx1"/>
            </w14:solidFill>
          </w14:textFill>
        </w:rPr>
        <w:t>。</w:t>
      </w:r>
    </w:p>
    <w:p>
      <w:pPr>
        <w:pStyle w:val="9"/>
        <w:keepNext w:val="0"/>
        <w:keepLines w:val="0"/>
        <w:pageBreakBefore w:val="0"/>
        <w:widowControl w:val="0"/>
        <w:numPr>
          <w:ilvl w:val="0"/>
          <w:numId w:val="0"/>
        </w:numPr>
        <w:kinsoku/>
        <w:wordWrap/>
        <w:overflowPunct/>
        <w:topLinePunct w:val="0"/>
        <w:bidi w:val="0"/>
        <w:spacing w:beforeLines="0" w:afterLines="0" w:line="570" w:lineRule="exact"/>
        <w:ind w:firstLine="640" w:firstLineChars="20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我单位无国有资本经营预算支出情况”</w:t>
      </w:r>
    </w:p>
    <w:p>
      <w:pPr>
        <w:pStyle w:val="9"/>
        <w:keepNext w:val="0"/>
        <w:keepLines w:val="0"/>
        <w:pageBreakBefore w:val="0"/>
        <w:widowControl w:val="0"/>
        <w:numPr>
          <w:ilvl w:val="0"/>
          <w:numId w:val="3"/>
        </w:numPr>
        <w:kinsoku/>
        <w:wordWrap/>
        <w:overflowPunct/>
        <w:topLinePunct w:val="0"/>
        <w:bidi w:val="0"/>
        <w:spacing w:beforeLines="0" w:afterLines="0" w:line="570" w:lineRule="exact"/>
        <w:ind w:left="0" w:leftChars="0" w:firstLine="642" w:firstLineChars="200"/>
        <w:jc w:val="left"/>
        <w:textAlignment w:val="auto"/>
        <w:outlineLvl w:val="0"/>
        <w:rPr>
          <w:rFonts w:hint="eastAsia" w:ascii="宋体" w:hAnsi="宋体" w:eastAsia="宋体"/>
          <w:b/>
          <w:bCs/>
          <w:color w:val="000000" w:themeColor="text1"/>
          <w:sz w:val="32"/>
          <w:szCs w:val="24"/>
          <w14:textFill>
            <w14:solidFill>
              <w14:schemeClr w14:val="tx1"/>
            </w14:solidFill>
          </w14:textFill>
        </w:rPr>
      </w:pPr>
      <w:r>
        <w:rPr>
          <w:rFonts w:hint="eastAsia" w:ascii="宋体" w:hAnsi="宋体" w:eastAsia="宋体"/>
          <w:b/>
          <w:bCs/>
          <w:color w:val="000000" w:themeColor="text1"/>
          <w:sz w:val="32"/>
          <w:szCs w:val="24"/>
          <w14:textFill>
            <w14:solidFill>
              <w14:schemeClr w14:val="tx1"/>
            </w14:solidFill>
          </w14:textFill>
        </w:rPr>
        <w:t>社会保险基金预算支出情况。</w:t>
      </w:r>
    </w:p>
    <w:p>
      <w:pPr>
        <w:pStyle w:val="9"/>
        <w:keepNext w:val="0"/>
        <w:keepLines w:val="0"/>
        <w:pageBreakBefore w:val="0"/>
        <w:widowControl w:val="0"/>
        <w:numPr>
          <w:ilvl w:val="0"/>
          <w:numId w:val="0"/>
        </w:numPr>
        <w:kinsoku/>
        <w:wordWrap/>
        <w:overflowPunct/>
        <w:topLinePunct w:val="0"/>
        <w:bidi w:val="0"/>
        <w:spacing w:beforeLines="0" w:afterLines="0" w:line="570" w:lineRule="exact"/>
        <w:ind w:leftChars="200" w:firstLine="320" w:firstLineChars="100"/>
        <w:jc w:val="left"/>
        <w:textAlignment w:val="auto"/>
        <w:outlineLvl w:val="0"/>
        <w:rPr>
          <w:rFonts w:hint="eastAsia" w:ascii="宋体" w:hAnsi="宋体" w:eastAsia="宋体"/>
          <w:color w:val="000000" w:themeColor="text1"/>
          <w:sz w:val="32"/>
          <w:szCs w:val="24"/>
          <w14:textFill>
            <w14:solidFill>
              <w14:schemeClr w14:val="tx1"/>
            </w14:solidFill>
          </w14:textFill>
        </w:rPr>
      </w:pPr>
      <w:r>
        <w:rPr>
          <w:rFonts w:hint="eastAsia" w:ascii="宋体" w:hAnsi="宋体" w:eastAsia="宋体"/>
          <w:color w:val="000000" w:themeColor="text1"/>
          <w:sz w:val="32"/>
          <w:szCs w:val="24"/>
          <w14:textFill>
            <w14:solidFill>
              <w14:schemeClr w14:val="tx1"/>
            </w14:solidFill>
          </w14:textFill>
        </w:rPr>
        <w:t>我单位无社会保险基金预算支出情况”</w:t>
      </w:r>
    </w:p>
    <w:p>
      <w:pPr>
        <w:keepNext w:val="0"/>
        <w:keepLines w:val="0"/>
        <w:pageBreakBefore w:val="0"/>
        <w:widowControl w:val="0"/>
        <w:kinsoku/>
        <w:wordWrap/>
        <w:overflowPunct/>
        <w:topLinePunct w:val="0"/>
        <w:bidi w:val="0"/>
        <w:spacing w:beforeLines="0" w:afterLines="0" w:line="570" w:lineRule="exact"/>
        <w:ind w:firstLine="645"/>
        <w:jc w:val="left"/>
        <w:textAlignment w:val="auto"/>
        <w:outlineLvl w:val="0"/>
        <w:rPr>
          <w:rFonts w:hint="default" w:ascii="宋体" w:hAnsi="宋体" w:eastAsia="宋体"/>
          <w:b/>
          <w:bCs/>
          <w:color w:val="000000" w:themeColor="text1"/>
          <w:sz w:val="32"/>
          <w:szCs w:val="24"/>
          <w14:textFill>
            <w14:solidFill>
              <w14:schemeClr w14:val="tx1"/>
            </w14:solidFill>
          </w14:textFill>
        </w:rPr>
      </w:pPr>
      <w:r>
        <w:rPr>
          <w:rFonts w:hint="eastAsia" w:ascii="宋体" w:hAnsi="宋体" w:eastAsia="宋体"/>
          <w:b/>
          <w:bCs/>
          <w:color w:val="000000" w:themeColor="text1"/>
          <w:sz w:val="32"/>
          <w:szCs w:val="24"/>
          <w14:textFill>
            <w14:solidFill>
              <w14:schemeClr w14:val="tx1"/>
            </w14:solidFill>
          </w14:textFill>
        </w:rPr>
        <w:t>六、部门整体支出绩效情况</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202</w:t>
      </w:r>
      <w:r>
        <w:rPr>
          <w:rFonts w:hint="eastAsia" w:ascii="宋体" w:hAnsi="宋体" w:eastAsia="仿宋_GB2312"/>
          <w:color w:val="000000" w:themeColor="text1"/>
          <w:sz w:val="32"/>
          <w:szCs w:val="24"/>
          <w:lang w:val="en-US" w:eastAsia="zh-CN"/>
          <w14:textFill>
            <w14:solidFill>
              <w14:schemeClr w14:val="tx1"/>
            </w14:solidFill>
          </w14:textFill>
        </w:rPr>
        <w:t>4</w:t>
      </w:r>
      <w:r>
        <w:rPr>
          <w:rFonts w:hint="eastAsia" w:ascii="宋体" w:hAnsi="宋体" w:eastAsia="仿宋_GB2312"/>
          <w:color w:val="000000" w:themeColor="text1"/>
          <w:sz w:val="32"/>
          <w:szCs w:val="24"/>
          <w14:textFill>
            <w14:solidFill>
              <w14:schemeClr w14:val="tx1"/>
            </w14:solidFill>
          </w14:textFill>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ascii="宋体" w:hAnsi="宋体" w:eastAsia="仿宋_GB2312"/>
          <w:color w:val="000000" w:themeColor="text1"/>
          <w:sz w:val="32"/>
          <w:szCs w:val="24"/>
          <w:lang w:val="en-US" w:eastAsia="zh-CN"/>
          <w14:textFill>
            <w14:solidFill>
              <w14:schemeClr w14:val="tx1"/>
            </w14:solidFill>
          </w14:textFill>
        </w:rPr>
        <w:t>4</w:t>
      </w:r>
      <w:r>
        <w:rPr>
          <w:rFonts w:hint="eastAsia" w:ascii="宋体" w:hAnsi="宋体" w:eastAsia="仿宋_GB2312"/>
          <w:color w:val="000000" w:themeColor="text1"/>
          <w:sz w:val="32"/>
          <w:szCs w:val="24"/>
          <w14:textFill>
            <w14:solidFill>
              <w14:schemeClr w14:val="tx1"/>
            </w14:solidFill>
          </w14:textFill>
        </w:rPr>
        <w:t>年度部门整体支出状况的概述和分析，部门整体支出绩效情况如下：</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（一）经济效益评价</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1. 本年预算配置控制较好</w:t>
      </w:r>
      <w:r>
        <w:rPr>
          <w:rFonts w:hint="eastAsia" w:ascii="宋体" w:hAnsi="宋体" w:eastAsia="仿宋_GB2312"/>
          <w:color w:val="000000" w:themeColor="text1"/>
          <w:sz w:val="32"/>
          <w:szCs w:val="24"/>
          <w:lang w:eastAsia="zh-CN"/>
          <w14:textFill>
            <w14:solidFill>
              <w14:schemeClr w14:val="tx1"/>
            </w14:solidFill>
          </w14:textFill>
        </w:rPr>
        <w:t>，</w:t>
      </w:r>
      <w:r>
        <w:rPr>
          <w:rFonts w:hint="eastAsia" w:ascii="宋体" w:hAnsi="宋体" w:eastAsia="仿宋_GB2312"/>
          <w:color w:val="000000" w:themeColor="text1"/>
          <w:sz w:val="32"/>
          <w:szCs w:val="24"/>
          <w14:textFill>
            <w14:solidFill>
              <w14:schemeClr w14:val="tx1"/>
            </w14:solidFill>
          </w14:textFill>
        </w:rPr>
        <w:t>财政供养人员控制在预算编制以内，编制内在职人员控制率为100%。</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2. 预算执行方面</w:t>
      </w:r>
      <w:r>
        <w:rPr>
          <w:rFonts w:hint="eastAsia" w:ascii="宋体" w:hAnsi="宋体" w:eastAsia="仿宋_GB2312"/>
          <w:color w:val="000000" w:themeColor="text1"/>
          <w:sz w:val="32"/>
          <w:szCs w:val="24"/>
          <w:lang w:eastAsia="zh-CN"/>
          <w14:textFill>
            <w14:solidFill>
              <w14:schemeClr w14:val="tx1"/>
            </w14:solidFill>
          </w14:textFill>
        </w:rPr>
        <w:t>，</w:t>
      </w:r>
      <w:r>
        <w:rPr>
          <w:rFonts w:hint="eastAsia" w:ascii="宋体" w:hAnsi="宋体" w:eastAsia="仿宋_GB2312"/>
          <w:color w:val="000000" w:themeColor="text1"/>
          <w:sz w:val="32"/>
          <w:szCs w:val="24"/>
          <w14:textFill>
            <w14:solidFill>
              <w14:schemeClr w14:val="tx1"/>
            </w14:solidFill>
          </w14:textFill>
        </w:rPr>
        <w:t>支出总额控制在预算总额以内；“三公”经费总体控制较好，未超本年预算。</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3.预算管理方面，制度执行总体较为有效，仍需进一步强化；资金使用管理需进一步加强。</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eastAsia"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（二）效率性评价和有效性评价</w:t>
      </w:r>
    </w:p>
    <w:p>
      <w:pPr>
        <w:keepNext w:val="0"/>
        <w:keepLines w:val="0"/>
        <w:pageBreakBefore w:val="0"/>
        <w:widowControl w:val="0"/>
        <w:kinsoku/>
        <w:wordWrap/>
        <w:overflowPunct/>
        <w:topLinePunct w:val="0"/>
        <w:bidi w:val="0"/>
        <w:spacing w:beforeLines="0" w:afterLines="0" w:line="570" w:lineRule="exact"/>
        <w:ind w:firstLine="645"/>
        <w:jc w:val="both"/>
        <w:textAlignment w:val="auto"/>
        <w:rPr>
          <w:rFonts w:hint="default"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pPr>
        <w:pStyle w:val="9"/>
        <w:keepNext w:val="0"/>
        <w:keepLines w:val="0"/>
        <w:pageBreakBefore w:val="0"/>
        <w:widowControl w:val="0"/>
        <w:kinsoku/>
        <w:wordWrap/>
        <w:overflowPunct/>
        <w:topLinePunct w:val="0"/>
        <w:bidi w:val="0"/>
        <w:spacing w:beforeLines="0" w:afterLines="0" w:line="570" w:lineRule="exact"/>
        <w:ind w:firstLine="640"/>
        <w:jc w:val="left"/>
        <w:textAlignment w:val="auto"/>
        <w:outlineLvl w:val="0"/>
        <w:rPr>
          <w:rFonts w:hint="default"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七、存在的问题及原因分析</w:t>
      </w:r>
    </w:p>
    <w:p>
      <w:pPr>
        <w:keepNext w:val="0"/>
        <w:keepLines w:val="0"/>
        <w:pageBreakBefore w:val="0"/>
        <w:widowControl w:val="0"/>
        <w:kinsoku/>
        <w:wordWrap/>
        <w:overflowPunct/>
        <w:topLinePunct w:val="0"/>
        <w:bidi w:val="0"/>
        <w:spacing w:beforeLines="0" w:afterLines="0" w:line="570" w:lineRule="exact"/>
        <w:ind w:firstLine="640" w:firstLineChars="200"/>
        <w:jc w:val="left"/>
        <w:textAlignment w:val="auto"/>
        <w:rPr>
          <w:rFonts w:hint="default" w:ascii="宋体" w:hAnsi="宋体" w:eastAsia="仿宋_GB2312"/>
          <w:color w:val="000000" w:themeColor="text1"/>
          <w:sz w:val="32"/>
          <w:szCs w:val="24"/>
          <w14:textFill>
            <w14:solidFill>
              <w14:schemeClr w14:val="tx1"/>
            </w14:solidFill>
          </w14:textFill>
        </w:rPr>
      </w:pPr>
      <w:r>
        <w:rPr>
          <w:rFonts w:hint="eastAsia" w:ascii="宋体" w:hAnsi="宋体" w:eastAsia="仿宋_GB2312"/>
          <w:color w:val="000000" w:themeColor="text1"/>
          <w:sz w:val="32"/>
          <w:szCs w:val="24"/>
          <w14:textFill>
            <w14:solidFill>
              <w14:schemeClr w14:val="tx1"/>
            </w14:solidFill>
          </w14:textFill>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ascii="宋体" w:hAnsi="宋体" w:eastAsia="仿宋_GB2312"/>
          <w:color w:val="000000" w:themeColor="text1"/>
          <w:spacing w:val="-6"/>
          <w:sz w:val="32"/>
          <w:szCs w:val="24"/>
          <w14:textFill>
            <w14:solidFill>
              <w14:schemeClr w14:val="tx1"/>
            </w14:solidFill>
          </w14:textFill>
        </w:rPr>
        <w:t>。</w:t>
      </w:r>
    </w:p>
    <w:p>
      <w:pPr>
        <w:keepNext w:val="0"/>
        <w:keepLines w:val="0"/>
        <w:pageBreakBefore w:val="0"/>
        <w:widowControl w:val="0"/>
        <w:kinsoku/>
        <w:wordWrap/>
        <w:overflowPunct/>
        <w:topLinePunct w:val="0"/>
        <w:bidi w:val="0"/>
        <w:spacing w:beforeLines="0" w:afterLines="0" w:line="570" w:lineRule="exact"/>
        <w:ind w:firstLine="640" w:firstLineChars="200"/>
        <w:jc w:val="left"/>
        <w:textAlignment w:val="auto"/>
        <w:outlineLvl w:val="0"/>
        <w:rPr>
          <w:rFonts w:hint="eastAsia"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八、下一步改进措施</w:t>
      </w:r>
    </w:p>
    <w:p>
      <w:pPr>
        <w:pStyle w:val="2"/>
        <w:keepNext w:val="0"/>
        <w:keepLines w:val="0"/>
        <w:pageBreakBefore w:val="0"/>
        <w:widowControl w:val="0"/>
        <w:kinsoku/>
        <w:wordWrap/>
        <w:overflowPunct/>
        <w:topLinePunct w:val="0"/>
        <w:bidi w:val="0"/>
        <w:spacing w:line="570" w:lineRule="exact"/>
        <w:textAlignment w:val="auto"/>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pPr>
        <w:pStyle w:val="2"/>
        <w:keepNext w:val="0"/>
        <w:keepLines w:val="0"/>
        <w:pageBreakBefore w:val="0"/>
        <w:widowControl w:val="0"/>
        <w:kinsoku/>
        <w:wordWrap/>
        <w:overflowPunct/>
        <w:topLinePunct w:val="0"/>
        <w:bidi w:val="0"/>
        <w:spacing w:line="570" w:lineRule="exact"/>
        <w:textAlignment w:val="auto"/>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2. 加强财务管理，严格财务审核。在费用报账支付时，按照预算规定的费用项目和用途进行资金使用审核、列报支付、财务核算，杜绝超支现象的发生。</w:t>
      </w:r>
    </w:p>
    <w:p>
      <w:pPr>
        <w:pStyle w:val="2"/>
        <w:keepNext w:val="0"/>
        <w:keepLines w:val="0"/>
        <w:pageBreakBefore w:val="0"/>
        <w:widowControl w:val="0"/>
        <w:kinsoku/>
        <w:wordWrap/>
        <w:overflowPunct/>
        <w:topLinePunct w:val="0"/>
        <w:bidi w:val="0"/>
        <w:spacing w:line="570" w:lineRule="exact"/>
        <w:textAlignment w:val="auto"/>
        <w:rPr>
          <w:rFonts w:hint="default"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3．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kinsoku/>
        <w:wordWrap/>
        <w:overflowPunct/>
        <w:topLinePunct w:val="0"/>
        <w:bidi w:val="0"/>
        <w:spacing w:beforeLines="0" w:afterLines="0" w:line="570" w:lineRule="exact"/>
        <w:ind w:firstLine="645"/>
        <w:jc w:val="left"/>
        <w:textAlignment w:val="auto"/>
        <w:outlineLvl w:val="0"/>
        <w:rPr>
          <w:rFonts w:hint="default" w:ascii="宋体" w:hAnsi="宋体" w:eastAsia="黑体"/>
          <w:color w:val="000000" w:themeColor="text1"/>
          <w:sz w:val="32"/>
          <w:szCs w:val="24"/>
          <w14:textFill>
            <w14:solidFill>
              <w14:schemeClr w14:val="tx1"/>
            </w14:solidFill>
          </w14:textFill>
        </w:rPr>
      </w:pPr>
      <w:r>
        <w:rPr>
          <w:rFonts w:hint="eastAsia" w:ascii="宋体" w:hAnsi="宋体" w:eastAsia="黑体"/>
          <w:color w:val="000000" w:themeColor="text1"/>
          <w:sz w:val="32"/>
          <w:szCs w:val="24"/>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bidi w:val="0"/>
        <w:spacing w:line="570" w:lineRule="exact"/>
        <w:ind w:firstLine="640" w:firstLineChars="200"/>
        <w:textAlignment w:val="auto"/>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pPr>
        <w:pStyle w:val="8"/>
        <w:keepNext w:val="0"/>
        <w:keepLines w:val="0"/>
        <w:pageBreakBefore w:val="0"/>
        <w:widowControl w:val="0"/>
        <w:kinsoku/>
        <w:wordWrap/>
        <w:overflowPunct/>
        <w:topLinePunct w:val="0"/>
        <w:bidi w:val="0"/>
        <w:spacing w:line="570" w:lineRule="exact"/>
        <w:ind w:firstLine="560"/>
        <w:textAlignment w:val="auto"/>
        <w:rPr>
          <w:rFonts w:hint="default" w:ascii="宋体" w:hAnsi="宋体" w:eastAsia="宋体"/>
          <w:color w:val="000000" w:themeColor="text1"/>
          <w:sz w:val="32"/>
          <w:szCs w:val="24"/>
          <w14:textFill>
            <w14:solidFill>
              <w14:schemeClr w14:val="tx1"/>
            </w14:solidFill>
          </w14:textFill>
        </w:rPr>
      </w:pPr>
      <w:r>
        <w:rPr>
          <w:rFonts w:hint="eastAsia" w:ascii="宋体" w:hAnsi="宋体" w:eastAsia="仿宋_GB2312" w:cstheme="minorBidi"/>
          <w:color w:val="000000" w:themeColor="text1"/>
          <w:kern w:val="2"/>
          <w:sz w:val="32"/>
          <w:szCs w:val="24"/>
          <w:lang w:val="en-US" w:eastAsia="zh-CN" w:bidi="ar-SA"/>
          <w14:textFill>
            <w14:solidFill>
              <w14:schemeClr w14:val="tx1"/>
            </w14:solidFill>
          </w14:textFill>
        </w:rPr>
        <w:t>除涉密信息外，我单位拟在2025年6月20日前将项目支出资金绩效评价报告和部门整体支出绩效评价报告在县人民政府网站统一平台上公开，接受社会监督。</w:t>
      </w:r>
    </w:p>
    <w:p>
      <w:pPr>
        <w:keepNext w:val="0"/>
        <w:keepLines w:val="0"/>
        <w:pageBreakBefore w:val="0"/>
        <w:widowControl w:val="0"/>
        <w:kinsoku/>
        <w:wordWrap/>
        <w:overflowPunct/>
        <w:topLinePunct w:val="0"/>
        <w:bidi w:val="0"/>
        <w:spacing w:beforeLines="0" w:after="120" w:afterLines="50" w:line="570" w:lineRule="exact"/>
        <w:textAlignment w:val="auto"/>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pStyle w:val="2"/>
        <w:ind w:left="0" w:leftChars="0" w:firstLine="0" w:firstLineChars="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宋体" w:hAnsi="宋体" w:eastAsia="宋体" w:cstheme="minorEastAsia"/>
                <w:b/>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
                <w:color w:val="000000" w:themeColor="text1"/>
                <w:sz w:val="24"/>
                <w:szCs w:val="24"/>
                <w:lang w:val="en-US" w:eastAsia="zh-CN"/>
                <w14:textFill>
                  <w14:solidFill>
                    <w14:schemeClr w14:val="tx1"/>
                  </w14:solidFill>
                </w14:textFill>
              </w:rPr>
              <w:t>55.87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75.680099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75.680099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13.96541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宋体" w:hAnsi="宋体" w:eastAsia="宋体" w:cstheme="minorEastAsia"/>
                <w:color w:val="000000" w:themeColor="text1"/>
                <w:sz w:val="24"/>
                <w:szCs w:val="24"/>
                <w:lang w:val="en-US" w:eastAsia="zh-CN"/>
                <w14:textFill>
                  <w14:solidFill>
                    <w14:schemeClr w14:val="tx1"/>
                  </w14:solidFill>
                </w14:textFill>
              </w:rPr>
              <w:t>13.96541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15.67222</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15.67222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4.2</w:t>
            </w: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5.44666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5.44666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82.5512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82.5512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业务工作经费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82.5512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82.5512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ascii="仿宋_GB2312" w:hAnsi="仿宋_GB2312"/>
                <w:kern w:val="0"/>
              </w:rPr>
              <w:t>严格按年初预算，厉行节约减少办公费、水电费开支、控制会议次数与规模、招待，不招待的坚决不招待，应招待的节约招待。上述费用均控制预算范围内！</w:t>
            </w:r>
            <w:r>
              <w:rPr>
                <w:rFonts w:hint="eastAsia" w:asciiTheme="minorEastAsia" w:hAnsiTheme="minorEastAsia" w:eastAsiaTheme="minorEastAsia" w:cstheme="minorEastAsia"/>
                <w:sz w:val="24"/>
                <w:szCs w:val="24"/>
              </w:rPr>
              <w:t>　</w:t>
            </w:r>
            <w:r>
              <w:rPr>
                <w:rFonts w:hint="eastAsia" w:ascii="宋体" w:hAnsi="宋体" w:eastAsia="宋体" w:cstheme="minorEastAsia"/>
                <w:color w:val="000000" w:themeColor="text1"/>
                <w:sz w:val="24"/>
                <w:szCs w:val="24"/>
                <w14:textFill>
                  <w14:solidFill>
                    <w14:schemeClr w14:val="tx1"/>
                  </w14:solidFill>
                </w14:textFill>
              </w:rPr>
              <w:t>　</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line="320" w:lineRule="atLeast"/>
        <w:jc w:val="left"/>
        <w:rPr>
          <w:rFonts w:hint="default" w:ascii="宋体" w:hAnsi="宋体" w:eastAsia="宋体" w:cstheme="minorEastAsia"/>
          <w:color w:val="000000" w:themeColor="text1"/>
          <w:sz w:val="21"/>
          <w:szCs w:val="24"/>
          <w:lang w:val="en-US" w:eastAsia="zh-CN"/>
          <w14:textFill>
            <w14:solidFill>
              <w14:schemeClr w14:val="tx1"/>
            </w14:solidFill>
          </w14:textFill>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卿鹏</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2025年6月12</w:t>
      </w:r>
      <w:r>
        <w:rPr>
          <w:rFonts w:hint="eastAsia" w:ascii="宋体" w:hAnsi="宋体" w:eastAsia="宋体" w:cstheme="minorEastAsia"/>
          <w:color w:val="000000" w:themeColor="text1"/>
          <w:sz w:val="21"/>
          <w:szCs w:val="24"/>
          <w14:textFill>
            <w14:solidFill>
              <w14:schemeClr w14:val="tx1"/>
            </w14:solidFill>
          </w14:textFill>
        </w:rPr>
        <w:t xml:space="preserve"> </w:t>
      </w:r>
      <w:r>
        <w:rPr>
          <w:rFonts w:hint="eastAsia" w:ascii="宋体" w:hAnsi="宋体" w:eastAsia="宋体" w:cstheme="minorEastAsia"/>
          <w:color w:val="000000" w:themeColor="text1"/>
          <w:sz w:val="21"/>
          <w:szCs w:val="24"/>
          <w:lang w:val="en-US" w:eastAsia="zh-CN"/>
          <w14:textFill>
            <w14:solidFill>
              <w14:schemeClr w14:val="tx1"/>
            </w14:solidFill>
          </w14:textFill>
        </w:rPr>
        <w:t>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18074</w:t>
      </w:r>
      <w:bookmarkStart w:id="0" w:name="_GoBack"/>
      <w:bookmarkEnd w:id="0"/>
      <w:r>
        <w:rPr>
          <w:rFonts w:hint="eastAsia" w:ascii="宋体" w:hAnsi="宋体" w:eastAsia="宋体" w:cstheme="minorEastAsia"/>
          <w:color w:val="000000" w:themeColor="text1"/>
          <w:sz w:val="21"/>
          <w:szCs w:val="24"/>
          <w:lang w:val="en-US" w:eastAsia="zh-CN"/>
          <w14:textFill>
            <w14:solidFill>
              <w14:schemeClr w14:val="tx1"/>
            </w14:solidFill>
          </w14:textFill>
        </w:rPr>
        <w:t>7</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彭文琦</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rPr>
              <w:t>双牌县</w:t>
            </w:r>
            <w:r>
              <w:rPr>
                <w:rFonts w:hint="eastAsia" w:ascii="仿宋_GB2312" w:hAnsi="仿宋_GB2312" w:eastAsia="宋体"/>
                <w:kern w:val="0"/>
                <w:lang w:val="en-US" w:eastAsia="zh-CN"/>
              </w:rPr>
              <w:t>江村镇中心小学</w:t>
            </w:r>
            <w:r>
              <w:rPr>
                <w:rFonts w:ascii="仿宋_GB2312" w:hAnsi="仿宋_GB2312"/>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1020.6700</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1091.738108</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1091.738108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1020.6700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896.6700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eastAsia="zh-CN"/>
              </w:rPr>
              <w:t>：</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研究拟订幼儿园年度计划，组织实施教育体制和办学体制改革。积极开展课外活动和体育运动，开展预防为主，防治结合的卫生保健工作，做好常见病、多发病，传染病的预防工作。抓好教师队伍建设。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完成预期目标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学生数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731</w:t>
            </w:r>
            <w:r>
              <w:rPr>
                <w:rFonts w:hint="eastAsia" w:ascii="仿宋_GB2312" w:hAnsi="仿宋_GB2312"/>
                <w:kern w:val="0"/>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731人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教师数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71</w:t>
            </w:r>
            <w:r>
              <w:rPr>
                <w:rFonts w:hint="eastAsia" w:ascii="仿宋_GB2312" w:hAnsi="仿宋_GB2312"/>
                <w:kern w:val="0"/>
              </w:rPr>
              <w:t>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71人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教学质量合格率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90</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学生体质合格率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95</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人员经费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 xml:space="preserve"> 652.782224万元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　</w:t>
            </w:r>
            <w:r>
              <w:rPr>
                <w:rFonts w:hint="eastAsia" w:asciiTheme="minorEastAsia" w:hAnsiTheme="minorEastAsia" w:eastAsiaTheme="minorEastAsia" w:cstheme="minorEastAsia"/>
                <w:color w:val="000000"/>
                <w:sz w:val="20"/>
                <w:szCs w:val="20"/>
                <w:lang w:val="en-US" w:eastAsia="zh-CN"/>
              </w:rPr>
              <w:t>652.782224万元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公用经费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　</w:t>
            </w:r>
            <w:r>
              <w:rPr>
                <w:rFonts w:hint="eastAsia" w:asciiTheme="minorEastAsia" w:hAnsiTheme="minorEastAsia" w:eastAsiaTheme="minorEastAsia" w:cstheme="minorEastAsia"/>
                <w:color w:val="000000"/>
                <w:sz w:val="20"/>
                <w:szCs w:val="20"/>
                <w:lang w:val="en-US" w:eastAsia="zh-CN"/>
              </w:rPr>
              <w:t>75.680099万元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rPr>
              <w:t>　</w:t>
            </w:r>
            <w:r>
              <w:rPr>
                <w:rFonts w:hint="eastAsia" w:asciiTheme="minorEastAsia" w:hAnsiTheme="minorEastAsia" w:eastAsiaTheme="minorEastAsia" w:cstheme="minorEastAsia"/>
                <w:color w:val="000000"/>
                <w:sz w:val="20"/>
                <w:szCs w:val="20"/>
                <w:lang w:val="en-US" w:eastAsia="zh-CN"/>
              </w:rPr>
              <w:t>75.680099万元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日期</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kern w:val="0"/>
                <w:lang w:val="en-US" w:eastAsia="zh-CN"/>
              </w:rPr>
              <w:t>2</w:t>
            </w:r>
            <w:r>
              <w:rPr>
                <w:rFonts w:hint="eastAsia" w:ascii="仿宋_GB2312" w:hAnsi="仿宋_GB2312"/>
                <w:kern w:val="0"/>
              </w:rPr>
              <w:t>02</w:t>
            </w:r>
            <w:r>
              <w:rPr>
                <w:rFonts w:hint="eastAsia" w:ascii="仿宋_GB2312" w:hAnsi="仿宋_GB2312" w:eastAsia="宋体"/>
                <w:kern w:val="0"/>
                <w:lang w:val="en-US" w:eastAsia="zh-CN"/>
              </w:rPr>
              <w:t>4</w:t>
            </w:r>
            <w:r>
              <w:rPr>
                <w:rFonts w:hint="eastAsia" w:ascii="仿宋_GB2312" w:hAnsi="仿宋_GB2312"/>
                <w:kern w:val="0"/>
              </w:rPr>
              <w:t>.1.1-202</w:t>
            </w:r>
            <w:r>
              <w:rPr>
                <w:rFonts w:hint="eastAsia" w:ascii="仿宋_GB2312" w:hAnsi="仿宋_GB2312" w:eastAsia="宋体"/>
                <w:kern w:val="0"/>
                <w:lang w:val="en-US" w:eastAsia="zh-CN"/>
              </w:rPr>
              <w:t>4</w:t>
            </w:r>
            <w:r>
              <w:rPr>
                <w:rFonts w:hint="eastAsia" w:ascii="仿宋_GB2312" w:hAnsi="仿宋_GB2312"/>
                <w:kern w:val="0"/>
              </w:rPr>
              <w:t>.12.31</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kern w:val="0"/>
                <w:lang w:val="en-US" w:eastAsia="zh-CN"/>
              </w:rPr>
              <w:t>2</w:t>
            </w:r>
            <w:r>
              <w:rPr>
                <w:rFonts w:hint="eastAsia" w:ascii="仿宋_GB2312" w:hAnsi="仿宋_GB2312"/>
                <w:kern w:val="0"/>
              </w:rPr>
              <w:t>02</w:t>
            </w:r>
            <w:r>
              <w:rPr>
                <w:rFonts w:hint="eastAsia" w:ascii="仿宋_GB2312" w:hAnsi="仿宋_GB2312" w:eastAsia="宋体"/>
                <w:kern w:val="0"/>
                <w:lang w:val="en-US" w:eastAsia="zh-CN"/>
              </w:rPr>
              <w:t>4</w:t>
            </w:r>
            <w:r>
              <w:rPr>
                <w:rFonts w:hint="eastAsia" w:ascii="仿宋_GB2312" w:hAnsi="仿宋_GB2312"/>
                <w:kern w:val="0"/>
              </w:rPr>
              <w:t>.1.1-202</w:t>
            </w:r>
            <w:r>
              <w:rPr>
                <w:rFonts w:hint="eastAsia" w:ascii="仿宋_GB2312" w:hAnsi="仿宋_GB2312" w:eastAsia="宋体"/>
                <w:kern w:val="0"/>
                <w:lang w:val="en-US" w:eastAsia="zh-CN"/>
              </w:rPr>
              <w:t>4</w:t>
            </w:r>
            <w:r>
              <w:rPr>
                <w:rFonts w:hint="eastAsia" w:ascii="仿宋_GB2312" w:hAnsi="仿宋_GB2312"/>
                <w:kern w:val="0"/>
              </w:rPr>
              <w:t>.12.31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预算额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0"/>
                <w:szCs w:val="20"/>
                <w:lang w:val="en-US" w:eastAsia="zh-CN"/>
              </w:rPr>
              <w:t>1020.6700万元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857.728533万元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宋体" w:hAnsi="宋体"/>
                <w:kern w:val="0"/>
              </w:rPr>
              <w:t xml:space="preserve"> 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2</w:t>
            </w:r>
            <w:r>
              <w:rPr>
                <w:rFonts w:hint="eastAsia" w:ascii="仿宋_GB2312" w:hAnsi="仿宋_GB2312"/>
                <w:kern w:val="0"/>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1.4025万元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宋体" w:hAnsi="宋体" w:eastAsia="Times New Roman" w:cstheme="minorBidi"/>
                <w:kern w:val="0"/>
                <w:sz w:val="21"/>
                <w:szCs w:val="24"/>
                <w:lang w:val="en-US" w:eastAsia="zh-CN" w:bidi="ar-SA"/>
              </w:rPr>
            </w:pPr>
            <w:r>
              <w:rPr>
                <w:rFonts w:hint="eastAsia" w:ascii="宋体" w:hAnsi="宋体"/>
                <w:kern w:val="0"/>
              </w:rPr>
              <w:t>办公费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15"/>
                <w:szCs w:val="18"/>
                <w:lang w:val="en-US" w:eastAsia="zh-CN" w:bidi="ar-SA"/>
              </w:rPr>
            </w:pPr>
            <w:r>
              <w:rPr>
                <w:rFonts w:hint="eastAsia" w:asciiTheme="minorEastAsia" w:hAnsiTheme="minorEastAsia" w:eastAsiaTheme="minorEastAsia" w:cstheme="minorEastAsia"/>
                <w:sz w:val="18"/>
                <w:szCs w:val="18"/>
                <w:lang w:val="en-US" w:eastAsia="zh-CN"/>
              </w:rPr>
              <w:t>13.96541</w:t>
            </w:r>
            <w:r>
              <w:rPr>
                <w:rFonts w:hint="eastAsia" w:ascii="仿宋_GB2312" w:hAnsi="仿宋_GB2312"/>
                <w:kern w:val="0"/>
                <w:sz w:val="15"/>
                <w:szCs w:val="18"/>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sz w:val="18"/>
                <w:szCs w:val="18"/>
                <w:lang w:val="en-US" w:eastAsia="zh-CN"/>
              </w:rPr>
              <w:t>13.96541</w:t>
            </w:r>
            <w:r>
              <w:rPr>
                <w:rFonts w:hint="eastAsia" w:asciiTheme="minorEastAsia" w:hAnsiTheme="minorEastAsia" w:eastAsiaTheme="minorEastAsia" w:cstheme="minorEastAsia"/>
                <w:color w:val="000000"/>
                <w:sz w:val="18"/>
                <w:szCs w:val="18"/>
                <w:lang w:val="en-US"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default"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项目支出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default" w:ascii="仿宋_GB2312" w:hAnsi="仿宋_GB2312" w:eastAsia="Times New Roman" w:cstheme="minorBidi"/>
                <w:kern w:val="0"/>
                <w:sz w:val="21"/>
                <w:szCs w:val="24"/>
                <w:lang w:val="en-US" w:eastAsia="zh-CN" w:bidi="ar-SA"/>
              </w:rPr>
            </w:pPr>
            <w:r>
              <w:rPr>
                <w:rFonts w:hint="eastAsia" w:ascii="仿宋_GB2312" w:hAnsi="仿宋_GB2312" w:cstheme="minorBidi"/>
                <w:kern w:val="0"/>
                <w:sz w:val="21"/>
                <w:szCs w:val="24"/>
                <w:lang w:val="en-US" w:eastAsia="zh-CN" w:bidi="ar-SA"/>
              </w:rPr>
              <w:t>52.9892万元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cstheme="minorBidi"/>
                <w:kern w:val="0"/>
                <w:sz w:val="21"/>
                <w:szCs w:val="24"/>
                <w:lang w:val="en-US" w:eastAsia="zh-CN" w:bidi="ar-SA"/>
              </w:rPr>
              <w:t>529.892万元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default"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ascii="仿宋_GB2312" w:hAnsi="仿宋_GB2312"/>
                <w:color w:val="000000"/>
                <w:kern w:val="0"/>
              </w:rPr>
              <w:t>绿化</w:t>
            </w:r>
            <w:r>
              <w:rPr>
                <w:rFonts w:hint="eastAsia" w:ascii="仿宋_GB2312" w:hAnsi="仿宋_GB2312"/>
                <w:color w:val="000000"/>
                <w:kern w:val="0"/>
              </w:rPr>
              <w:t>维护</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10000</w:t>
            </w:r>
            <w:r>
              <w:rPr>
                <w:rFonts w:hint="eastAsia" w:ascii="宋体" w:hAnsi="宋体"/>
                <w:color w:val="000000"/>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color w:val="000000"/>
                <w:kern w:val="0"/>
              </w:rPr>
              <w:t>校园</w:t>
            </w:r>
            <w:r>
              <w:rPr>
                <w:rFonts w:ascii="仿宋_GB2312" w:hAnsi="仿宋_GB2312"/>
                <w:color w:val="000000"/>
                <w:kern w:val="0"/>
              </w:rPr>
              <w:t>清</w:t>
            </w:r>
            <w:r>
              <w:rPr>
                <w:rFonts w:hint="eastAsia" w:ascii="仿宋_GB2312" w:hAnsi="仿宋_GB2312"/>
                <w:color w:val="000000"/>
                <w:kern w:val="0"/>
              </w:rPr>
              <w:t>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default"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240" w:firstLineChars="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招生数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default" w:ascii="仿宋_GB2312" w:hAnsi="仿宋_GB2312" w:eastAsia="宋体" w:cstheme="minorBidi"/>
                <w:kern w:val="0"/>
                <w:sz w:val="21"/>
                <w:szCs w:val="24"/>
                <w:lang w:val="en-US" w:eastAsia="zh-CN" w:bidi="ar-SA"/>
              </w:rPr>
            </w:pPr>
            <w:r>
              <w:rPr>
                <w:rFonts w:hint="eastAsia" w:ascii="仿宋_GB2312" w:hAnsi="仿宋_GB2312" w:eastAsia="宋体"/>
                <w:kern w:val="0"/>
                <w:lang w:val="en-US" w:eastAsia="zh-CN"/>
              </w:rPr>
              <w:t>16人</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14人</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升学率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default" w:ascii="仿宋_GB2312" w:hAnsi="仿宋_GB2312" w:eastAsia="Times New Roman" w:cstheme="minorBidi"/>
                <w:kern w:val="0"/>
                <w:sz w:val="21"/>
                <w:szCs w:val="24"/>
                <w:lang w:val="en-US" w:eastAsia="zh-CN" w:bidi="ar-SA"/>
              </w:rPr>
            </w:pPr>
            <w:r>
              <w:rPr>
                <w:rFonts w:hint="eastAsia" w:ascii="仿宋_GB2312" w:hAnsi="仿宋_GB2312" w:cstheme="minorBidi"/>
                <w:kern w:val="0"/>
                <w:sz w:val="21"/>
                <w:szCs w:val="24"/>
                <w:lang w:val="en-US" w:eastAsia="zh-CN" w:bidi="ar-SA"/>
              </w:rPr>
              <w:t>100%</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kern w:val="0"/>
              </w:rPr>
              <w:t>公众满意度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100</w:t>
            </w:r>
            <w:r>
              <w:rPr>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w:t>
            </w:r>
            <w:r>
              <w:rPr>
                <w:rFonts w:hint="eastAsia" w:ascii="仿宋_GB2312" w:hAnsi="仿宋_GB2312" w:eastAsia="宋体"/>
                <w:kern w:val="0"/>
                <w:lang w:val="en-US" w:eastAsia="zh-CN"/>
              </w:rPr>
              <w:t>9</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宋体" w:hAnsi="宋体"/>
                <w:kern w:val="0"/>
              </w:rPr>
              <w:t>学生满意度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宋体"/>
                <w:kern w:val="0"/>
                <w:lang w:val="en-US" w:eastAsia="zh-CN"/>
              </w:rPr>
              <w:t>100</w:t>
            </w:r>
            <w:r>
              <w:rPr>
                <w:kern w:val="0"/>
              </w:rPr>
              <w:t>%</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kern w:val="0"/>
              </w:rPr>
              <w:t>9</w:t>
            </w:r>
            <w:r>
              <w:rPr>
                <w:rFonts w:hint="eastAsia" w:ascii="仿宋_GB2312" w:hAnsi="仿宋_GB2312" w:eastAsia="宋体"/>
                <w:kern w:val="0"/>
                <w:lang w:val="en-US" w:eastAsia="zh-CN"/>
              </w:rPr>
              <w:t>9</w:t>
            </w:r>
            <w:r>
              <w:rPr>
                <w:kern w:val="0"/>
              </w:rPr>
              <w:t>%</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line="320" w:lineRule="atLeast"/>
        <w:jc w:val="left"/>
        <w:rPr>
          <w:rFonts w:hint="default" w:eastAsia="黑体"/>
          <w:color w:val="000000"/>
          <w:sz w:val="32"/>
          <w:szCs w:val="24"/>
        </w:rPr>
      </w:pPr>
      <w:r>
        <w:rPr>
          <w:rFonts w:hint="eastAsia" w:ascii="宋体" w:hAnsi="宋体" w:eastAsia="宋体" w:cstheme="minorEastAsia"/>
          <w:color w:val="000000" w:themeColor="text1"/>
          <w:sz w:val="21"/>
          <w:szCs w:val="24"/>
          <w14:textFill>
            <w14:solidFill>
              <w14:schemeClr w14:val="tx1"/>
            </w14:solidFill>
          </w14:textFill>
        </w:rPr>
        <w:t>填表人：</w:t>
      </w:r>
      <w:r>
        <w:rPr>
          <w:rFonts w:hint="eastAsia" w:ascii="宋体" w:hAnsi="宋体" w:eastAsia="宋体" w:cstheme="minorEastAsia"/>
          <w:color w:val="000000" w:themeColor="text1"/>
          <w:sz w:val="21"/>
          <w:szCs w:val="24"/>
          <w:lang w:val="en-US" w:eastAsia="zh-CN"/>
          <w14:textFill>
            <w14:solidFill>
              <w14:schemeClr w14:val="tx1"/>
            </w14:solidFill>
          </w14:textFill>
        </w:rPr>
        <w:t>卿鹏</w:t>
      </w:r>
      <w:r>
        <w:rPr>
          <w:rFonts w:hint="eastAsia" w:ascii="宋体" w:hAnsi="宋体" w:eastAsia="宋体" w:cstheme="minorEastAsia"/>
          <w:color w:val="000000" w:themeColor="text1"/>
          <w:sz w:val="21"/>
          <w:szCs w:val="24"/>
          <w14:textFill>
            <w14:solidFill>
              <w14:schemeClr w14:val="tx1"/>
            </w14:solidFill>
          </w14:textFill>
        </w:rPr>
        <w:t xml:space="preserve"> 填报日期：</w:t>
      </w:r>
      <w:r>
        <w:rPr>
          <w:rFonts w:hint="eastAsia" w:ascii="宋体" w:hAnsi="宋体" w:eastAsia="宋体" w:cstheme="minorEastAsia"/>
          <w:color w:val="000000" w:themeColor="text1"/>
          <w:sz w:val="21"/>
          <w:szCs w:val="24"/>
          <w:lang w:val="en-US" w:eastAsia="zh-CN"/>
          <w14:textFill>
            <w14:solidFill>
              <w14:schemeClr w14:val="tx1"/>
            </w14:solidFill>
          </w14:textFill>
        </w:rPr>
        <w:t>2025年6月12日</w:t>
      </w:r>
      <w:r>
        <w:rPr>
          <w:rFonts w:hint="eastAsia" w:ascii="宋体" w:hAnsi="宋体" w:eastAsia="宋体" w:cstheme="minorEastAsia"/>
          <w:color w:val="000000" w:themeColor="text1"/>
          <w:sz w:val="21"/>
          <w:szCs w:val="24"/>
          <w14:textFill>
            <w14:solidFill>
              <w14:schemeClr w14:val="tx1"/>
            </w14:solidFill>
          </w14:textFill>
        </w:rPr>
        <w:t>系电话</w:t>
      </w:r>
      <w:r>
        <w:rPr>
          <w:rFonts w:hint="eastAsia" w:ascii="宋体" w:hAnsi="宋体" w:eastAsia="宋体" w:cstheme="minorEastAsia"/>
          <w:color w:val="000000" w:themeColor="text1"/>
          <w:sz w:val="21"/>
          <w:szCs w:val="24"/>
          <w:lang w:eastAsia="zh-CN"/>
          <w14:textFill>
            <w14:solidFill>
              <w14:schemeClr w14:val="tx1"/>
            </w14:solidFill>
          </w14:textFill>
        </w:rPr>
        <w:t>：</w:t>
      </w:r>
      <w:r>
        <w:rPr>
          <w:rFonts w:hint="eastAsia" w:ascii="宋体" w:hAnsi="宋体" w:eastAsia="宋体" w:cstheme="minorEastAsia"/>
          <w:color w:val="000000" w:themeColor="text1"/>
          <w:sz w:val="21"/>
          <w:szCs w:val="24"/>
          <w:lang w:val="en-US" w:eastAsia="zh-CN"/>
          <w14:textFill>
            <w14:solidFill>
              <w14:schemeClr w14:val="tx1"/>
            </w14:solidFill>
          </w14:textFill>
        </w:rPr>
        <w:t>18074167</w:t>
      </w:r>
      <w:r>
        <w:rPr>
          <w:rFonts w:hint="eastAsia" w:ascii="宋体" w:hAnsi="宋体" w:eastAsia="宋体" w:cstheme="minorEastAsia"/>
          <w:color w:val="000000" w:themeColor="text1"/>
          <w:sz w:val="21"/>
          <w:szCs w:val="24"/>
          <w14:textFill>
            <w14:solidFill>
              <w14:schemeClr w14:val="tx1"/>
            </w14:solidFill>
          </w14:textFill>
        </w:rPr>
        <w:t>单位负责人签字：</w:t>
      </w:r>
      <w:r>
        <w:rPr>
          <w:rFonts w:hint="eastAsia" w:ascii="宋体" w:hAnsi="宋体" w:eastAsia="宋体" w:cstheme="minorEastAsia"/>
          <w:color w:val="000000" w:themeColor="text1"/>
          <w:sz w:val="21"/>
          <w:szCs w:val="24"/>
          <w:lang w:val="en-US" w:eastAsia="zh-CN"/>
          <w14:textFill>
            <w14:solidFill>
              <w14:schemeClr w14:val="tx1"/>
            </w14:solidFill>
          </w14:textFill>
        </w:rPr>
        <w:t>彭文琦</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学校运动场改造工程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23.6315万元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运动场老化建塑胶跑到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23.6315万元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sz w:val="18"/>
          <w:szCs w:val="21"/>
        </w:rPr>
      </w:pPr>
      <w:r>
        <w:rPr>
          <w:rFonts w:hint="eastAsia" w:asciiTheme="minorEastAsia" w:hAnsiTheme="minorEastAsia" w:eastAsiaTheme="minorEastAsia" w:cstheme="minorEastAsia"/>
          <w:sz w:val="21"/>
          <w:szCs w:val="21"/>
        </w:rPr>
        <w:t>填表人：卿鹏 填报日期：2025年6月12日系电话：1807461167单位负责人签字：彭文琦</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学校运动场改造工程</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双牌县江村镇中心小学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default"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100%</w:t>
            </w: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23.6315</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完成运动场改造</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实际付款</w:t>
            </w:r>
            <w:r>
              <w:rPr>
                <w:rFonts w:hint="eastAsia" w:ascii="宋体" w:hAnsi="宋体" w:eastAsia="宋体" w:cstheme="minorEastAsia"/>
                <w:color w:val="000000" w:themeColor="text1"/>
                <w:sz w:val="24"/>
                <w:szCs w:val="24"/>
                <w:lang w:val="en-US" w:eastAsia="zh-CN"/>
                <w14:textFill>
                  <w14:solidFill>
                    <w14:schemeClr w14:val="tx1"/>
                  </w14:solidFill>
                </w14:textFill>
              </w:rPr>
              <w:t>23.6315</w:t>
            </w:r>
            <w:r>
              <w:rPr>
                <w:rFonts w:hint="eastAsia" w:asciiTheme="minorEastAsia" w:hAnsiTheme="minorEastAsia" w:eastAsiaTheme="minorEastAsia" w:cstheme="minorEastAsia"/>
                <w:color w:val="000000"/>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学校运动场改造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装修</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12</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ind w:firstLine="210" w:firstLineChars="10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　</w:t>
            </w:r>
            <w:r>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96</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填报日期：2025年6月12日系电话：1807467单位负责人签字：彭文琦</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运动场附属工程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9.6671万元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运动场改造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9.6671万元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填报日期：2025年6月12日系电话：1807167单位负责人签字：彭文琦</w:t>
      </w:r>
    </w:p>
    <w:p>
      <w:pPr>
        <w:spacing w:beforeLines="0" w:afterLines="0" w:line="320" w:lineRule="atLeast"/>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运动场附属工程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双牌县江村镇中心小学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9.6671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完成运动场附属工程</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实际付款9.6671万元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运动场附属工程</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填报日期：2025年6月12日系电话：18074167单位负责人签字：彭文琦</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红色校园文化建设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9.5870万元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建立校园红色文化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9.5870万元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填报日期：2025年6月12日系电话：180741167单位负责人签字：彭文琦</w:t>
      </w:r>
    </w:p>
    <w:p>
      <w:pPr>
        <w:spacing w:beforeLines="0" w:afterLines="0" w:line="320" w:lineRule="atLeast"/>
        <w:jc w:val="left"/>
        <w:rPr>
          <w:rFonts w:hint="eastAsia" w:asciiTheme="minorEastAsia" w:hAnsiTheme="minorEastAsia" w:eastAsiaTheme="minorEastAsia" w:cstheme="minorEastAsia"/>
          <w:sz w:val="24"/>
          <w:szCs w:val="24"/>
        </w:rPr>
      </w:pP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红色校园文化建设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双牌县江村镇中心小学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9.5870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完成红色校园文化建设</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实际付款9.5870万元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红色校园文化建设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填报日期：2025年6月12日系电话：1807467单位负责人签字：彭文琦</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学校食堂附属工程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9.1036万元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食堂更新改造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9.1036万元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填报日期：2025年6月12日系电话：180746167单位负责人签字：彭文琦</w:t>
      </w:r>
    </w:p>
    <w:p>
      <w:pPr>
        <w:spacing w:beforeLines="0" w:afterLines="0" w:line="320" w:lineRule="atLeast"/>
        <w:jc w:val="left"/>
        <w:rPr>
          <w:rFonts w:hint="eastAsia" w:asciiTheme="minorEastAsia" w:hAnsiTheme="minorEastAsia" w:eastAsiaTheme="minorEastAsia" w:cstheme="minorEastAsia"/>
          <w:sz w:val="24"/>
          <w:szCs w:val="24"/>
        </w:rPr>
      </w:pP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学校食堂附属工程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双牌县江村镇中心小学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9.1036</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完成食堂改造</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实际付款9.1036万元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学校</w:t>
            </w:r>
            <w:r>
              <w:rPr>
                <w:rFonts w:hint="eastAsia" w:ascii="宋体" w:hAnsi="宋体" w:eastAsia="宋体" w:cs="宋体"/>
                <w:color w:val="000000" w:themeColor="text1"/>
                <w:kern w:val="0"/>
                <w:sz w:val="21"/>
                <w:szCs w:val="21"/>
                <w:lang w:val="en-US" w:eastAsia="zh-CN"/>
                <w14:textFill>
                  <w14:solidFill>
                    <w14:schemeClr w14:val="tx1"/>
                  </w14:solidFill>
                </w14:textFill>
              </w:rPr>
              <w:t>食堂附属工程</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方正小标宋简体" w:eastAsia="方正小标宋简体"/>
          <w:sz w:val="21"/>
          <w:szCs w:val="13"/>
        </w:rPr>
        <w:t>填表人：卿鹏 填报日期：2025年6月12日系电话：18074167单位负责人签字：彭文琦</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pStyle w:val="2"/>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食堂改造监理费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食堂更新改造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项目已完工，合格率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sz w:val="24"/>
                <w:szCs w:val="24"/>
                <w14:textFill>
                  <w14:solidFill>
                    <w14:schemeClr w14:val="tx1"/>
                  </w14:solidFill>
                </w14:textFill>
              </w:rPr>
            </w:pPr>
          </w:p>
          <w:p>
            <w:pPr>
              <w:spacing w:beforeLines="0" w:afterLines="0"/>
              <w:jc w:val="center"/>
              <w:rPr>
                <w:rFonts w:hint="eastAsia" w:ascii="宋体" w:hAnsi="宋体" w:eastAsia="宋体" w:cstheme="minorEastAsia"/>
                <w:color w:val="000000" w:themeColor="text1"/>
                <w:sz w:val="24"/>
                <w:szCs w:val="24"/>
                <w:lang w:val="en-US" w:eastAsia="zh-CN"/>
                <w14:textFill>
                  <w14:solidFill>
                    <w14:schemeClr w14:val="tx1"/>
                  </w14:solidFill>
                </w14:textFill>
              </w:rPr>
            </w:pPr>
            <w:r>
              <w:rPr>
                <w:rFonts w:hint="eastAsia" w:ascii="宋体" w:hAnsi="宋体" w:eastAsia="宋体" w:cstheme="minorEastAsia"/>
                <w:color w:val="000000" w:themeColor="text1"/>
                <w:sz w:val="24"/>
                <w:szCs w:val="24"/>
                <w:lang w:val="en-US" w:eastAsia="zh-CN"/>
                <w14:textFill>
                  <w14:solidFill>
                    <w14:schemeClr w14:val="tx1"/>
                  </w14:solidFill>
                </w14:textFill>
              </w:rPr>
              <w:t>无</w:t>
            </w:r>
          </w:p>
          <w:p>
            <w:pPr>
              <w:spacing w:beforeLines="0" w:afterLines="0"/>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both"/>
        <w:textAlignment w:val="auto"/>
        <w:outlineLvl w:val="1"/>
        <w:rPr>
          <w:rFonts w:hint="eastAsia" w:ascii="方正小标宋简体" w:eastAsia="方正小标宋简体"/>
          <w:sz w:val="21"/>
          <w:szCs w:val="13"/>
        </w:rPr>
      </w:pPr>
      <w:r>
        <w:rPr>
          <w:rFonts w:hint="eastAsia" w:ascii="方正小标宋简体" w:eastAsia="方正小标宋简体"/>
          <w:sz w:val="21"/>
          <w:szCs w:val="13"/>
        </w:rPr>
        <w:t>填表人：卿鹏 填报日期：2025年6月12日系电话：1807167单位负责人签字：彭文琦</w:t>
      </w:r>
    </w:p>
    <w:p>
      <w:pPr>
        <w:spacing w:beforeLines="0" w:afterLines="0" w:line="320" w:lineRule="atLeast"/>
        <w:jc w:val="left"/>
        <w:rPr>
          <w:rFonts w:hint="eastAsia" w:asciiTheme="minorEastAsia" w:hAnsiTheme="minorEastAsia" w:eastAsiaTheme="minorEastAsia" w:cstheme="minorEastAsia"/>
          <w:sz w:val="24"/>
          <w:szCs w:val="24"/>
        </w:rPr>
      </w:pP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lang w:val="en-US" w:eastAsia="zh-CN"/>
              </w:rPr>
              <w:t>食堂改造监理费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left"/>
              <w:rPr>
                <w:rFonts w:hint="eastAsia" w:ascii="宋体" w:hAnsi="宋体" w:eastAsia="宋体"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　</w:t>
            </w:r>
            <w:r>
              <w:rPr>
                <w:rFonts w:hint="eastAsia" w:ascii="宋体" w:hAnsi="宋体" w:eastAsia="宋体" w:cstheme="minorEastAsia"/>
                <w:color w:val="000000" w:themeColor="text1"/>
                <w:sz w:val="24"/>
                <w:szCs w:val="24"/>
                <w:lang w:val="en-US" w:eastAsia="zh-CN"/>
                <w14:textFill>
                  <w14:solidFill>
                    <w14:schemeClr w14:val="tx1"/>
                  </w14:solidFill>
                </w14:textFill>
              </w:rPr>
              <w:t>双牌县江村镇中心小学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完成食堂改造监理</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实际付款1万元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食堂改造监理</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装修</w:t>
            </w:r>
            <w:r>
              <w:rPr>
                <w:rFonts w:hint="eastAsia" w:ascii="宋体" w:hAnsi="宋体" w:eastAsia="宋体" w:cs="宋体"/>
                <w:color w:val="000000" w:themeColor="text1"/>
                <w:kern w:val="0"/>
                <w:sz w:val="21"/>
                <w:szCs w:val="21"/>
                <w14:textFill>
                  <w14:solidFill>
                    <w14:schemeClr w14:val="tx1"/>
                  </w14:solidFill>
                </w14:textFill>
              </w:rPr>
              <w:t>修缮</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9.6</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已完工</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合格率100%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ind w:firstLine="210" w:firstLineChars="1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改善师生工作环境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99%</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校园环境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w:t>
            </w:r>
            <w:r>
              <w:rPr>
                <w:rFonts w:hint="eastAsia" w:ascii="宋体" w:hAnsi="宋体" w:eastAsia="宋体" w:cs="宋体"/>
                <w:color w:val="000000" w:themeColor="text1"/>
                <w:kern w:val="0"/>
                <w:sz w:val="21"/>
                <w:szCs w:val="21"/>
                <w:lang w:val="en-US" w:eastAsia="zh-CN"/>
                <w14:textFill>
                  <w14:solidFill>
                    <w14:schemeClr w14:val="tx1"/>
                  </w14:solidFill>
                </w14:textFill>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100%</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widowControl/>
              <w:spacing w:line="300" w:lineRule="exact"/>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3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877"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val="en-US" w:eastAsia="zh-CN"/>
                <w14:textFill>
                  <w14:solidFill>
                    <w14:schemeClr w14:val="tx1"/>
                  </w14:solidFill>
                </w14:textFill>
              </w:rPr>
              <w:t>97</w:t>
            </w:r>
          </w:p>
        </w:tc>
        <w:tc>
          <w:tcPr>
            <w:tcW w:w="1146" w:type="dxa"/>
            <w:tcBorders>
              <w:top w:val="single" w:color="auto" w:sz="6" w:space="0"/>
              <w:left w:val="single" w:color="auto" w:sz="6" w:space="0"/>
              <w:bottom w:val="single" w:color="auto" w:sz="12" w:space="0"/>
              <w:right w:val="single" w:color="auto" w:sz="12" w:space="0"/>
              <w:tl2br w:val="nil"/>
              <w:tr2bl w:val="nil"/>
            </w:tcBorders>
            <w:shd w:val="clear" w:color="auto" w:fill="auto"/>
            <w:noWrap w:val="0"/>
            <w:vAlign w:val="center"/>
          </w:tcPr>
          <w:p>
            <w:pPr>
              <w:spacing w:beforeLines="0" w:afterLines="0"/>
              <w:jc w:val="center"/>
              <w:rPr>
                <w:rFonts w:hint="eastAsia" w:asciiTheme="minorEastAsia" w:hAnsiTheme="minorEastAsia" w:eastAsiaTheme="minorEastAsia" w:cstheme="minorEastAsia"/>
                <w:color w:val="000000"/>
                <w:kern w:val="2"/>
                <w:sz w:val="24"/>
                <w:szCs w:val="24"/>
                <w:lang w:val="en-US" w:eastAsia="zh-CN" w:bidi="ar-SA"/>
              </w:rPr>
            </w:pP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方正小标宋简体" w:eastAsia="方正小标宋简体"/>
          <w:sz w:val="21"/>
          <w:szCs w:val="13"/>
        </w:rPr>
        <w:t>填表人：卿鹏 填报日期：2025年6月12日系电话：18074167单位负责人签字：彭文琦</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sectPr>
      <w:footerReference r:id="rId3" w:type="default"/>
      <w:footerReference r:id="rId4"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5B4A"/>
    <w:multiLevelType w:val="singleLevel"/>
    <w:tmpl w:val="C64D5B4A"/>
    <w:lvl w:ilvl="0" w:tentative="0">
      <w:start w:val="2"/>
      <w:numFmt w:val="chineseCounting"/>
      <w:suff w:val="nothing"/>
      <w:lvlText w:val="（%1）"/>
      <w:lvlJc w:val="left"/>
      <w:rPr>
        <w:rFonts w:hint="eastAsia"/>
      </w:rPr>
    </w:lvl>
  </w:abstractNum>
  <w:abstractNum w:abstractNumId="1">
    <w:nsid w:val="E339C685"/>
    <w:multiLevelType w:val="singleLevel"/>
    <w:tmpl w:val="E339C685"/>
    <w:lvl w:ilvl="0" w:tentative="0">
      <w:start w:val="4"/>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254624A"/>
    <w:rsid w:val="03BB780E"/>
    <w:rsid w:val="06144587"/>
    <w:rsid w:val="0A4A7E8B"/>
    <w:rsid w:val="0CCE5073"/>
    <w:rsid w:val="0DFA2531"/>
    <w:rsid w:val="0E5B0954"/>
    <w:rsid w:val="101F3C57"/>
    <w:rsid w:val="105E064F"/>
    <w:rsid w:val="135B5D51"/>
    <w:rsid w:val="13BA2040"/>
    <w:rsid w:val="13BF6539"/>
    <w:rsid w:val="148378F4"/>
    <w:rsid w:val="154B3473"/>
    <w:rsid w:val="15B02F86"/>
    <w:rsid w:val="16127A0D"/>
    <w:rsid w:val="1BCE59A7"/>
    <w:rsid w:val="1D5E5630"/>
    <w:rsid w:val="1E900089"/>
    <w:rsid w:val="1F9C1D8C"/>
    <w:rsid w:val="1FBC7140"/>
    <w:rsid w:val="1FBE0DE7"/>
    <w:rsid w:val="20BA3D5C"/>
    <w:rsid w:val="20FE29CD"/>
    <w:rsid w:val="213827F6"/>
    <w:rsid w:val="2470760D"/>
    <w:rsid w:val="24756501"/>
    <w:rsid w:val="267C10CA"/>
    <w:rsid w:val="2AF82401"/>
    <w:rsid w:val="2C4B3C0E"/>
    <w:rsid w:val="30540EEE"/>
    <w:rsid w:val="30FD142E"/>
    <w:rsid w:val="31EF3498"/>
    <w:rsid w:val="33457B5A"/>
    <w:rsid w:val="33937F0F"/>
    <w:rsid w:val="33EA0D37"/>
    <w:rsid w:val="351F7AFD"/>
    <w:rsid w:val="387C737A"/>
    <w:rsid w:val="38EA5012"/>
    <w:rsid w:val="3D8F66BD"/>
    <w:rsid w:val="3DFB432B"/>
    <w:rsid w:val="3FD00372"/>
    <w:rsid w:val="41A60F90"/>
    <w:rsid w:val="437042B4"/>
    <w:rsid w:val="43D25C86"/>
    <w:rsid w:val="47FF7E2A"/>
    <w:rsid w:val="48C06AA9"/>
    <w:rsid w:val="4A7E5437"/>
    <w:rsid w:val="4AD630D2"/>
    <w:rsid w:val="4B490F32"/>
    <w:rsid w:val="4B564457"/>
    <w:rsid w:val="4C575977"/>
    <w:rsid w:val="4DF30F3A"/>
    <w:rsid w:val="4E8B7C40"/>
    <w:rsid w:val="4F1637A4"/>
    <w:rsid w:val="4F440C5E"/>
    <w:rsid w:val="500F1BD2"/>
    <w:rsid w:val="50C7131D"/>
    <w:rsid w:val="51C40746"/>
    <w:rsid w:val="523C5EA4"/>
    <w:rsid w:val="5319503D"/>
    <w:rsid w:val="543E6CC0"/>
    <w:rsid w:val="55412274"/>
    <w:rsid w:val="55C03679"/>
    <w:rsid w:val="57C446E9"/>
    <w:rsid w:val="58820FB8"/>
    <w:rsid w:val="59B62F8B"/>
    <w:rsid w:val="5ABA52A9"/>
    <w:rsid w:val="5C8E01AF"/>
    <w:rsid w:val="5F487C8C"/>
    <w:rsid w:val="62BE6D8B"/>
    <w:rsid w:val="6345404A"/>
    <w:rsid w:val="64773E44"/>
    <w:rsid w:val="64E742EF"/>
    <w:rsid w:val="684B0AD7"/>
    <w:rsid w:val="6AD7017A"/>
    <w:rsid w:val="6E351362"/>
    <w:rsid w:val="718C79A6"/>
    <w:rsid w:val="71B722CF"/>
    <w:rsid w:val="71D14BCA"/>
    <w:rsid w:val="726F7FEC"/>
    <w:rsid w:val="730E4732"/>
    <w:rsid w:val="73927111"/>
    <w:rsid w:val="75073918"/>
    <w:rsid w:val="76587637"/>
    <w:rsid w:val="771A18F7"/>
    <w:rsid w:val="775B087A"/>
    <w:rsid w:val="77BD1820"/>
    <w:rsid w:val="794F34D9"/>
    <w:rsid w:val="7C1F53F3"/>
    <w:rsid w:val="7D0746CC"/>
    <w:rsid w:val="7E196E0F"/>
    <w:rsid w:val="7E300B78"/>
    <w:rsid w:val="7E991F23"/>
    <w:rsid w:val="7EB5519D"/>
    <w:rsid w:val="7F981A04"/>
    <w:rsid w:val="FA79E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10384</Words>
  <Characters>11938</Characters>
  <Lines>0</Lines>
  <Paragraphs>0</Paragraphs>
  <TotalTime>6</TotalTime>
  <ScaleCrop>false</ScaleCrop>
  <LinksUpToDate>false</LinksUpToDate>
  <CharactersWithSpaces>12659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2025-09-15T11:21:43Z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2B74800F953C4FB7BE61664A92428376_13</vt:lpwstr>
  </property>
  <property fmtid="{D5CDD505-2E9C-101B-9397-08002B2CF9AE}" pid="4" name="KSOTemplateDocerSaveRecord">
    <vt:lpwstr>eyJoZGlkIjoiNTJiMzdkYTMxNmQ2NjViZDUzZjVlYjkzODZjNWFkZDgifQ==</vt:lpwstr>
  </property>
</Properties>
</file>