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何家洞镇中心幼儿园</w:t>
      </w:r>
      <w:r>
        <w:rPr>
          <w:rFonts w:hint="eastAsia" w:ascii="方正小标宋简体" w:eastAsia="方正小标宋简体"/>
          <w:sz w:val="52"/>
          <w:szCs w:val="24"/>
        </w:rPr>
        <w:t>部门（单位）整体支出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何家洞镇中心幼儿园</w:t>
      </w:r>
      <w:r>
        <w:rPr>
          <w:rFonts w:hint="eastAsia" w:eastAsia="仿宋_GB2312"/>
          <w:sz w:val="32"/>
          <w:szCs w:val="24"/>
          <w:u w:val="single"/>
        </w:rPr>
        <w:t xml:space="preserve"> 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7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24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>
      <w:pPr>
        <w:snapToGrid w:val="0"/>
        <w:spacing w:line="360" w:lineRule="auto"/>
        <w:ind w:firstLine="561"/>
        <w:rPr>
          <w:rFonts w:asciiTheme="minorEastAsia" w:hAnsi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/>
          <w:b w:val="0"/>
          <w:bCs/>
          <w:sz w:val="28"/>
          <w:szCs w:val="28"/>
        </w:rPr>
        <w:t>1.职能职责</w:t>
      </w:r>
    </w:p>
    <w:p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</w:t>
      </w:r>
      <w:r>
        <w:rPr>
          <w:rFonts w:hint="eastAsia" w:asciiTheme="minorEastAsia" w:hAnsiTheme="minorEastAsia"/>
          <w:sz w:val="28"/>
          <w:szCs w:val="28"/>
          <w:lang w:eastAsia="zh-CN"/>
        </w:rPr>
        <w:t>全面贯彻党的教育方针，推行素质教育，加强师德师风建设，切实完成学前教育教学任务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</w:t>
      </w:r>
      <w:r>
        <w:rPr>
          <w:rFonts w:hint="eastAsia" w:asciiTheme="minorEastAsia" w:hAnsiTheme="minorEastAsia"/>
          <w:sz w:val="28"/>
          <w:szCs w:val="28"/>
          <w:lang w:eastAsia="zh-CN"/>
        </w:rPr>
        <w:t>努力完善幼儿园硬软件设施，</w:t>
      </w:r>
      <w:r>
        <w:rPr>
          <w:rFonts w:hint="eastAsia" w:asciiTheme="minorEastAsia" w:hAnsiTheme="minorEastAsia"/>
          <w:sz w:val="28"/>
          <w:szCs w:val="28"/>
        </w:rPr>
        <w:t>巩固提高“两基”工作成果和整体水平，配合各级人民政府</w:t>
      </w:r>
      <w:r>
        <w:rPr>
          <w:rFonts w:hint="eastAsia" w:asciiTheme="minorEastAsia" w:hAnsiTheme="minorEastAsia"/>
          <w:sz w:val="28"/>
          <w:szCs w:val="28"/>
          <w:lang w:eastAsia="zh-CN"/>
        </w:rPr>
        <w:t>办好家长和社会认可的市示范性幼儿园</w:t>
      </w:r>
      <w:r>
        <w:rPr>
          <w:rFonts w:hint="eastAsia" w:asciiTheme="minorEastAsia" w:hAnsiTheme="minorEastAsia"/>
          <w:sz w:val="28"/>
          <w:szCs w:val="28"/>
        </w:rPr>
        <w:t xml:space="preserve">。 </w:t>
      </w:r>
    </w:p>
    <w:p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）组织开展本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>的教育教学科研和教育教学改革，科研兴教，科研兴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>。负责对本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>教育教学业务的具体管理，负责教育教学管理及教研教改工作，全力推进素质教育实施。</w:t>
      </w:r>
    </w:p>
    <w:p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）按照干部和教师的职数、编制和管理权限，负责本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 xml:space="preserve">教师人事管理、继续教育、考核考评等工作。 </w:t>
      </w:r>
    </w:p>
    <w:p>
      <w:pPr>
        <w:numPr>
          <w:ilvl w:val="0"/>
          <w:numId w:val="0"/>
        </w:numPr>
        <w:snapToGrid w:val="0"/>
        <w:spacing w:line="360" w:lineRule="auto"/>
        <w:ind w:firstLine="560" w:firstLineChars="200"/>
        <w:rPr>
          <w:rFonts w:hint="default" w:asciiTheme="minorEastAsia" w:hAnsi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）负责本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>财务和基建管理，筹措资金，改善办学条件等工作。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基本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概况</w:t>
      </w:r>
    </w:p>
    <w:p>
      <w:pPr>
        <w:numPr>
          <w:ilvl w:val="0"/>
          <w:numId w:val="0"/>
        </w:numPr>
        <w:snapToGrid w:val="0"/>
        <w:spacing w:line="360" w:lineRule="auto"/>
        <w:ind w:firstLine="562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我</w:t>
      </w:r>
      <w:r>
        <w:rPr>
          <w:rFonts w:hint="eastAsia" w:asciiTheme="minorEastAsia" w:hAnsiTheme="minorEastAsia"/>
          <w:sz w:val="28"/>
          <w:szCs w:val="28"/>
          <w:lang w:eastAsia="zh-CN"/>
        </w:rPr>
        <w:t>园属于财政全额拨款事业单位，核定编制人数为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3人，无退休人员。校园建筑面积500平方米，办公设备有：计算机5台、打印机1台。</w:t>
      </w:r>
    </w:p>
    <w:p>
      <w:pPr>
        <w:numPr>
          <w:ilvl w:val="0"/>
          <w:numId w:val="0"/>
        </w:numPr>
        <w:snapToGrid w:val="0"/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3.当年取得的主要事业成绩</w:t>
      </w:r>
    </w:p>
    <w:p>
      <w:pPr>
        <w:numPr>
          <w:ilvl w:val="0"/>
          <w:numId w:val="0"/>
        </w:num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度，我单位在上级教育主管部门领导下，认真贯彻《事业单位登记管理暂行条例》、《事业单位登记管理暂行条例实施细则》和有关法律、法规、政策，按照核准登记的业务范围开展活动，主要做了以下几个方面的工作：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开展大型亲子活动，事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业单位，现有教职工为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人。根据上述职责，学校设的内设机构有：校长室、总务处、教务处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、政工处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等。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3.当年取得的主要事业成效。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年度，我单位在上级教育主管部门领导下，认真贯彻《事业单位登记管理暂行条例》、《事业单位登记管理暂行条例实施细则》和有关法律、法规、政策，按照核准登记的业务范围开展活动，主要做了以下几个方面的工作： 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大型亲子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活动。通过多种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活动方式加强家园联系，加强家长对幼儿教育的重视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，收到较好效果。 </w:t>
      </w:r>
    </w:p>
    <w:p>
      <w:pPr>
        <w:widowControl/>
        <w:spacing w:line="600" w:lineRule="atLeast"/>
        <w:ind w:firstLine="6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丰富多彩的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教学活动。加强教学常规管理，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坚决抵制“小学化”，培养幼儿德智体美全面发展。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开展教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学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研究活动。积极倡导课题深研究，组织教师对教育教学和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幼儿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管理中的难点和热点问题开展研究，提倡行动研究，注重研究的可操作性与实效性。 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开展教师培训活动。规范教师培训制度，组织教职工开展师德培训，加强教育工作，根据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本培训方案认真实施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本培训工作，努力提升教师整体素质。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园内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后勤服务活动。加强校产管理，规范校产的购入、登记、出借、报损、核查和入帐手续，做到账物相符、帐帐相符。规范财务管理，严格执行有关收费规定，及时公示收费项目和标准。改进食堂管理，加强对食品采购、验收、储存、制作与加工等诸多环节的管理工作，确保饮食卫生安全。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幼儿园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规章制度建设及其他教育管理活动。健全组织结构，完善管理制度，建立起一套适合本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实际的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幼儿园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管理制度，实现依法办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、依法行政，以此促进全局工作逐步走上规范化、科学化、民主化轨道，着力推进了和谐教育，取得较好的社会效益。</w:t>
      </w:r>
    </w:p>
    <w:p>
      <w:pPr>
        <w:widowControl/>
        <w:spacing w:line="600" w:lineRule="atLeast"/>
        <w:ind w:firstLine="6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积极参与政府组织的扶贫攻坚任务，切实做好贫困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幼儿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的助学活动。 </w:t>
      </w:r>
    </w:p>
    <w:p>
      <w:pPr>
        <w:snapToGrid w:val="0"/>
        <w:spacing w:line="360" w:lineRule="auto"/>
        <w:ind w:firstLine="561"/>
        <w:rPr>
          <w:rFonts w:hint="eastAsia"/>
        </w:rPr>
      </w:pPr>
    </w:p>
    <w:p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根据预算绩效管理要求，我单位组织对202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般公共预算财政拨款收入决算数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为83.54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万元，涉及一般公共预算当年财政项目拨款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13.48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万元，自评覆盖率达到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%。绩效自评结果显示，上述项目支出绩效情况较为理想，均达到了项目申请时设定的各项绩效目标。</w:t>
      </w:r>
    </w:p>
    <w:p>
      <w:pPr>
        <w:pStyle w:val="2"/>
        <w:rPr>
          <w:rFonts w:hint="eastAsia"/>
        </w:rPr>
      </w:pPr>
    </w:p>
    <w:p>
      <w:pPr>
        <w:pStyle w:val="8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8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8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>20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/>
          <w:sz w:val="28"/>
          <w:szCs w:val="28"/>
        </w:rPr>
        <w:t>年基本支出年初预算数为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84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万元</w:t>
      </w:r>
      <w:r>
        <w:rPr>
          <w:rFonts w:hint="eastAsia" w:asciiTheme="minorEastAsia" w:hAnsiTheme="minorEastAsia"/>
          <w:sz w:val="28"/>
          <w:szCs w:val="28"/>
        </w:rPr>
        <w:t>，是指为保障单位机构正常运转、完成日常工作任务而发生的各项支出，包括用于基本工资、津补贴等人员工资福利以及办公费、印刷费、水电费、办公设备购置等日常公用经费等，</w:t>
      </w:r>
      <w:r>
        <w:rPr>
          <w:rFonts w:hint="eastAsia" w:asciiTheme="minorEastAsia" w:hAnsiTheme="minorEastAsia"/>
          <w:sz w:val="28"/>
          <w:szCs w:val="28"/>
          <w:lang w:eastAsia="zh-CN"/>
        </w:rPr>
        <w:t>其中一般商品和服务支出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46.87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，</w:t>
      </w:r>
    </w:p>
    <w:p>
      <w:pPr>
        <w:pStyle w:val="8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ind w:firstLine="560" w:firstLineChars="200"/>
        <w:rPr>
          <w:rFonts w:hint="eastAsia" w:eastAsia="宋体" w:cs="宋体" w:asciiTheme="minorEastAsia" w:hAnsi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20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/>
          <w:sz w:val="28"/>
          <w:szCs w:val="28"/>
        </w:rPr>
        <w:t>年项目支出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13.48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万元，因2024年度把幼儿保教保育费</w:t>
      </w:r>
      <w:r>
        <w:rPr>
          <w:rFonts w:hint="eastAsia" w:ascii="仿宋" w:hAnsi="仿宋" w:eastAsia="仿宋" w:cs="仿宋"/>
          <w:color w:val="000000"/>
          <w:spacing w:val="9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lang w:val="en-US" w:eastAsia="zh-CN"/>
        </w:rPr>
        <w:t>公用经费、幼儿伙食费支出都作为了项目支出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leftChars="200"/>
        <w:outlineLvl w:val="1"/>
        <w:rPr>
          <w:rFonts w:hint="default" w:ascii="Times New Roman" w:hAnsi="Times New Roman" w:eastAsia="仿宋_GB2312"/>
          <w:sz w:val="32"/>
          <w:szCs w:val="24"/>
        </w:rPr>
      </w:pPr>
    </w:p>
    <w:p>
      <w:pPr>
        <w:pStyle w:val="8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default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我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单位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无政府性基金预算支出情况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四、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五、</w:t>
      </w: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645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2024年，根据年初工作规划和重点性工作，围绕县委、县政府全面建成小康社会的发展蓝图，积极履职，强化管理，较好的完成了年度工作目标。通过加强预算收支管理，不断建立健全内部管理制度，梳理内部管理流程，部门整体支出管理情况得到提升。根据2024年度部门整体支出状况的概述和分析，部门整体支出绩效情况如下：</w:t>
      </w:r>
    </w:p>
    <w:p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645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　　（一）经济效益评价</w:t>
      </w:r>
    </w:p>
    <w:p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645"/>
        <w:jc w:val="both"/>
        <w:rPr>
          <w:rFonts w:hint="default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　　1. 本年预算配置控制较好。财政供养人员控制在预算编制以内，编制内在职人员控制率小于100%；“三公”经费预算总额未超支。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2.预算执行方面。支出总额控制在预算总额以内，本年部门预算未进行预算相关事项的调整；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3.预算管理方面，制度执行总体较为有效，仍需进一步强化；资金使用管理需进一步加强。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　　4.资产管理方面，建立了资产管理制度，定期进行了盘点和资产清理，总体执行较好。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　　（二）效率性评价和有效性评价</w:t>
      </w:r>
    </w:p>
    <w:p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　　我园预算安排的基本支出保障了我园正常的工作运转，体现了县教育局对幼儿园的关心和重视，我园在执行上是严格遵守各项财经纪律的。在资金的管理和使用上，严守法律底线、纪律底线、道德底线，总的来说，也是放心的。</w:t>
      </w:r>
    </w:p>
    <w:p>
      <w:pPr>
        <w:pStyle w:val="8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645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预算绩效管理工作机制责任不完善，绩效目标管理体系不够健全，绩效评价体系不科学，群众不明确绩效预算。绩效管理必须通过公正来保证方法有公正，最后结果的公正要规范绩效管理的程序，健全规范的完善的绩效管理制度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spacing w:line="600" w:lineRule="exact"/>
        <w:ind w:firstLine="560" w:firstLineChars="200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1. 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</w:p>
    <w:p>
      <w:pPr>
        <w:spacing w:line="600" w:lineRule="exact"/>
        <w:ind w:firstLine="560" w:firstLineChars="200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　2. 加强财务管理，严格财务审核。在费用报账支付时，按照预算规定的费用项目和用途进行资金使用审核、列报支付、财务核算，杜绝超支现象的发生。</w:t>
      </w:r>
    </w:p>
    <w:p>
      <w:pPr>
        <w:spacing w:line="600" w:lineRule="exact"/>
        <w:ind w:firstLine="560" w:firstLineChars="200"/>
        <w:rPr>
          <w:rFonts w:eastAsia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　3．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pStyle w:val="2"/>
        <w:rPr>
          <w:rFonts w:hint="eastAsia" w:eastAsia="黑体"/>
          <w:lang w:val="en-US" w:eastAsia="zh-CN"/>
        </w:rPr>
      </w:pPr>
      <w:r>
        <w:rPr>
          <w:rFonts w:hint="eastAsia" w:eastAsia="黑体"/>
          <w:sz w:val="32"/>
          <w:szCs w:val="24"/>
          <w:lang w:val="en-US" w:eastAsia="zh-CN"/>
        </w:rPr>
        <w:t>无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2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025"/>
        <w:gridCol w:w="757"/>
        <w:gridCol w:w="1185"/>
        <w:gridCol w:w="1026"/>
        <w:gridCol w:w="991"/>
        <w:gridCol w:w="10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32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78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1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0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  <w:jc w:val="center"/>
        </w:trPr>
        <w:tc>
          <w:tcPr>
            <w:tcW w:w="328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31.69</w:t>
            </w: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70.06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75</w:t>
            </w: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3.45</w:t>
            </w: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35.04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220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保教保育费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11.6</w:t>
            </w: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068" w:hRule="atLeast"/>
          <w:jc w:val="center"/>
        </w:trPr>
        <w:tc>
          <w:tcPr>
            <w:tcW w:w="328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328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865" w:hRule="atLeast"/>
          <w:jc w:val="center"/>
        </w:trPr>
        <w:tc>
          <w:tcPr>
            <w:tcW w:w="328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599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1、严格预算管理：科学编制年度预算，优先保障教育教学需求，严控非必要支出，定期审核执行情况。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2、规范采购流程：实行物品集中采购、比价选购，建立领用登记制度，避免重复浪费。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3、公开透明监督：定期公示财务支出明细，接受教职工和家长监督，确保资金使用合理高效。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4、节能降耗增效：推行无纸化办公，节能设备使用，减少水电、耗材等日常开支。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杨慧艳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2025年7月24日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15117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杨格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84.7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83.54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70.06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1、合理使用公用经费，保障幼儿园教育教学工作的正常运行。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2、保障教职工正常的生活、工作秩序，按月足额发放工资及福利。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3、一切为教学服务，师生整体素质提升，教学质量提高。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1、严格按照财务支出预算，规划和使用资金。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2、专项资金做到了效益最大化。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在园幼儿人数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重点工作提高落实效率，按时完成。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提高人才培养质量，促进学前教育发展，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在园幼儿人数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履职目标实现，保证教学质量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激发教学工作积极性、主动性、创造性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人员支出成本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21.57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21.13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社会成本节约率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生态环境成本节约率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生态环境成本节约率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让家长、社会满意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杨慧艳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eastAsia="仿宋_GB2312"/>
          <w:sz w:val="22"/>
          <w:szCs w:val="24"/>
          <w:lang w:val="en-US" w:eastAsia="zh-CN"/>
        </w:rPr>
        <w:t>2025年7月24日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151166727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eastAsia" w:eastAsia="仿宋_GB2312"/>
          <w:sz w:val="22"/>
          <w:szCs w:val="24"/>
          <w:lang w:val="en-US" w:eastAsia="zh-CN"/>
        </w:rPr>
        <w:t>杨格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幼儿保教保育费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1、确保幼儿工园作正常运转，提高幼儿教育，提高满意度。2、保障幼儿膳食营养，促进幼儿身心健康发展。3、提升幼儿园办园环境、改善教育教学质量。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该项目的实施，保障了幼儿园工作正常运转和幼儿膳食营养均衡，安全卫生，促进幼儿身心健康发展。提升幼儿园办园环境、改善教育教学质量。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1、最大力度的保障了202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年全体幼儿伙食费、点心费的开支。2、确保经费的各项开支，很好的完成了每次活动。3、提升幼儿园办园环境、改善教育教学质量。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1、资金的预算和使用规划不具体。2、各部门学期初的计划不详细。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1、确保幼儿工园作正常运转，提高幼儿教育，提高满意度。2、保障幼儿膳食营养，促进幼儿身心健康发展。3、提升幼儿园办园环境、改善教育教学质量。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杨慧艳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2025年7月24日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151167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杨格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73"/>
        <w:gridCol w:w="1067"/>
        <w:gridCol w:w="52"/>
        <w:gridCol w:w="780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10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保教保育费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6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双牌县何家洞镇中心幼儿园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525"/>
              </w:tabs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11.6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13.7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13.48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86.75%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保障幼儿安全卫生，促进幼儿身心健康发展。　</w:t>
            </w:r>
          </w:p>
          <w:p>
            <w:pPr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确保幼儿工园作正常运转，提高幼儿教育，提高满意度。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39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line="400" w:lineRule="exact"/>
              <w:ind w:left="238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最大力度的保障经费的各项开支，很好的完成了每次活动。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活动开展情况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Times New Roman" w:eastAsia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≥</w:t>
            </w:r>
            <w:r>
              <w:rPr>
                <w:rFonts w:hint="default" w:ascii="仿宋_GB2312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8次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Times New Roman" w:eastAsia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≥</w:t>
            </w:r>
            <w:r>
              <w:rPr>
                <w:rFonts w:hint="default" w:ascii="仿宋_GB2312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8次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全年幼儿人数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Times New Roman" w:eastAsia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≥15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人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Times New Roman" w:eastAsia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≥15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人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重点工作提高落实效率，按时完成。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运转保障率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100%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%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资金使用效益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100%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100%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改善校园环境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100%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100%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家长幼儿满意程度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≥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98%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98%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9" w:hRule="atLeast"/>
          <w:jc w:val="center"/>
        </w:trPr>
        <w:tc>
          <w:tcPr>
            <w:tcW w:w="6601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96.68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eastAsiaTheme="minorEastAsia"/>
          <w:sz w:val="22"/>
          <w:szCs w:val="24"/>
          <w:lang w:val="en-US" w:eastAsia="zh-CN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杨慧艳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2025年7月24日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1511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3727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杨格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6F033C47"/>
    <w:multiLevelType w:val="singleLevel"/>
    <w:tmpl w:val="6F033C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35D5A"/>
    <w:rsid w:val="31E35D5A"/>
    <w:rsid w:val="6B2F4504"/>
    <w:rsid w:val="FC7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2025-07-24T17:37:00Z</dcterms:created>
  <dc:creator>He</dc:creator>
  <cp:lastModifiedBy>kylin</cp:lastModifiedBy>
  <dcterms:modified xsi:type="dcterms:W3CDTF">2025-09-15T11:26:31Z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96F9CF4C029744B0866F5FAE015C2310_11</vt:lpwstr>
  </property>
  <property fmtid="{D5CDD505-2E9C-101B-9397-08002B2CF9AE}" pid="4" name="KSOTemplateDocerSaveRecord">
    <vt:lpwstr>eyJoZGlkIjoiZTg4NmRmOGU1ZGYzNjhlNWYzYjMzMWUwYWIwMjIzMGEifQ==</vt:lpwstr>
  </property>
</Properties>
</file>