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hAnsi="Times New Roman" w:eastAsia="方正小标宋简体"/>
          <w:sz w:val="52"/>
          <w:szCs w:val="24"/>
          <w:lang w:eastAsia="zh-CN"/>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hAnsi="Times New Roman" w:eastAsia="方正小标宋简体"/>
          <w:sz w:val="52"/>
          <w:szCs w:val="24"/>
          <w:lang w:eastAsia="zh-CN"/>
        </w:rPr>
        <w:t>双牌县住房和城乡建设局</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 xml:space="preserve">5 </w:t>
      </w:r>
      <w:r>
        <w:rPr>
          <w:rFonts w:hint="eastAsia" w:eastAsia="楷体_GB2312"/>
          <w:sz w:val="32"/>
          <w:szCs w:val="24"/>
        </w:rPr>
        <w:t>月</w:t>
      </w:r>
      <w:r>
        <w:rPr>
          <w:rFonts w:hint="eastAsia" w:eastAsia="楷体_GB2312"/>
          <w:sz w:val="32"/>
          <w:szCs w:val="24"/>
          <w:lang w:val="en-US" w:eastAsia="zh-CN"/>
        </w:rPr>
        <w:t xml:space="preserve"> 21</w:t>
      </w:r>
      <w:r>
        <w:rPr>
          <w:rFonts w:hint="eastAsia" w:eastAsia="楷体_GB2312"/>
          <w:sz w:val="32"/>
          <w:szCs w:val="24"/>
        </w:rPr>
        <w:t>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p>
    <w:p>
      <w:pPr>
        <w:spacing w:line="600" w:lineRule="exact"/>
        <w:jc w:val="center"/>
        <w:rPr>
          <w:rFonts w:hint="eastAsia" w:eastAsia="仿宋_GB2312"/>
          <w:b/>
          <w:bCs/>
          <w:sz w:val="52"/>
          <w:szCs w:val="52"/>
        </w:rPr>
      </w:pPr>
      <w:r>
        <w:rPr>
          <w:rFonts w:hint="eastAsia" w:ascii="方正小标宋简体" w:hAnsi="方正小标宋简体" w:eastAsia="方正小标宋简体"/>
          <w:b/>
          <w:bCs/>
          <w:kern w:val="0"/>
          <w:sz w:val="52"/>
          <w:szCs w:val="52"/>
        </w:rPr>
        <w:t>202</w:t>
      </w:r>
      <w:r>
        <w:rPr>
          <w:rFonts w:hint="eastAsia" w:ascii="方正小标宋简体" w:hAnsi="方正小标宋简体" w:eastAsia="方正小标宋简体"/>
          <w:b/>
          <w:bCs/>
          <w:kern w:val="0"/>
          <w:sz w:val="52"/>
          <w:szCs w:val="52"/>
          <w:lang w:val="en-US" w:eastAsia="zh-CN"/>
        </w:rPr>
        <w:t>4</w:t>
      </w:r>
      <w:r>
        <w:rPr>
          <w:rFonts w:hint="eastAsia" w:ascii="方正小标宋简体" w:hAnsi="方正小标宋简体" w:eastAsia="方正小标宋简体"/>
          <w:b/>
          <w:bCs/>
          <w:kern w:val="0"/>
          <w:sz w:val="52"/>
          <w:szCs w:val="52"/>
        </w:rPr>
        <w:t>年度</w:t>
      </w:r>
      <w:r>
        <w:rPr>
          <w:rFonts w:hint="eastAsia" w:ascii="方正小标宋简体" w:hAnsi="方正小标宋简体" w:eastAsia="方正小标宋简体"/>
          <w:b/>
          <w:bCs/>
          <w:kern w:val="0"/>
          <w:sz w:val="52"/>
          <w:szCs w:val="52"/>
          <w:lang w:val="en-US" w:eastAsia="zh-CN"/>
        </w:rPr>
        <w:t>双牌</w:t>
      </w:r>
      <w:r>
        <w:rPr>
          <w:rFonts w:hint="eastAsia" w:ascii="方正小标宋简体" w:hAnsi="方正小标宋简体" w:eastAsia="方正小标宋简体"/>
          <w:b/>
          <w:bCs/>
          <w:kern w:val="0"/>
          <w:sz w:val="52"/>
          <w:szCs w:val="52"/>
        </w:rPr>
        <w:t>县</w:t>
      </w:r>
      <w:r>
        <w:rPr>
          <w:rFonts w:hint="eastAsia" w:ascii="方正小标宋简体" w:hAnsi="方正小标宋简体" w:eastAsia="方正小标宋简体"/>
          <w:b/>
          <w:bCs/>
          <w:kern w:val="0"/>
          <w:sz w:val="52"/>
          <w:szCs w:val="52"/>
          <w:lang w:eastAsia="zh-CN"/>
        </w:rPr>
        <w:t>住建</w:t>
      </w:r>
      <w:r>
        <w:rPr>
          <w:rFonts w:hint="eastAsia" w:ascii="方正小标宋简体" w:hAnsi="方正小标宋简体" w:eastAsia="方正小标宋简体"/>
          <w:b/>
          <w:bCs/>
          <w:kern w:val="0"/>
          <w:sz w:val="52"/>
          <w:szCs w:val="52"/>
        </w:rPr>
        <w:t>局整体支出绩效</w:t>
      </w:r>
    </w:p>
    <w:p>
      <w:pPr>
        <w:spacing w:line="600" w:lineRule="exact"/>
        <w:ind w:firstLine="3654" w:firstLineChars="700"/>
        <w:rPr>
          <w:rFonts w:hint="eastAsia" w:ascii="方正小标宋简体" w:hAnsi="方正小标宋简体" w:eastAsia="方正小标宋简体"/>
          <w:b/>
          <w:bCs/>
          <w:kern w:val="0"/>
          <w:sz w:val="52"/>
          <w:szCs w:val="52"/>
        </w:rPr>
      </w:pPr>
      <w:r>
        <w:rPr>
          <w:rFonts w:hint="eastAsia" w:ascii="方正小标宋简体" w:hAnsi="方正小标宋简体" w:eastAsia="方正小标宋简体"/>
          <w:b/>
          <w:bCs/>
          <w:kern w:val="0"/>
          <w:sz w:val="52"/>
          <w:szCs w:val="52"/>
        </w:rPr>
        <w:t>自评报告</w:t>
      </w:r>
    </w:p>
    <w:p>
      <w:pPr>
        <w:spacing w:line="600" w:lineRule="exact"/>
        <w:ind w:firstLine="640" w:firstLineChars="200"/>
        <w:rPr>
          <w:rFonts w:hint="eastAsia" w:ascii="黑体" w:hAnsi="黑体" w:eastAsia="黑体"/>
          <w:kern w:val="0"/>
          <w:sz w:val="32"/>
          <w:szCs w:val="32"/>
        </w:rPr>
      </w:pPr>
      <w:r>
        <w:rPr>
          <w:rFonts w:hint="eastAsia" w:ascii="黑体" w:hAnsi="黑体" w:eastAsia="黑体"/>
          <w:kern w:val="0"/>
          <w:sz w:val="32"/>
          <w:szCs w:val="32"/>
        </w:rPr>
        <w:t>一、基本情况</w:t>
      </w:r>
    </w:p>
    <w:p>
      <w:pPr>
        <w:spacing w:line="600" w:lineRule="exact"/>
        <w:ind w:firstLine="642" w:firstLineChars="200"/>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（一）单位基本情况</w:t>
      </w:r>
    </w:p>
    <w:p>
      <w:pPr>
        <w:spacing w:beforeLines="0" w:afterLines="0" w:line="570" w:lineRule="exact"/>
        <w:ind w:firstLine="642" w:firstLineChars="200"/>
        <w:outlineLvl w:val="1"/>
        <w:rPr>
          <w:rFonts w:hint="eastAsia" w:ascii="仿宋_GB2312" w:eastAsia="仿宋_GB2312"/>
          <w:b/>
          <w:bCs/>
          <w:sz w:val="32"/>
          <w:szCs w:val="24"/>
          <w:lang w:val="en-US" w:eastAsia="zh-CN"/>
        </w:rPr>
      </w:pPr>
      <w:r>
        <w:rPr>
          <w:rFonts w:hint="eastAsia" w:ascii="仿宋_GB2312" w:eastAsia="仿宋_GB2312"/>
          <w:b/>
          <w:bCs/>
          <w:sz w:val="32"/>
          <w:szCs w:val="24"/>
          <w:lang w:val="en-US" w:eastAsia="zh-CN"/>
        </w:rPr>
        <w:t>1、机构职能</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双牌县住房和城乡建设局是县政府工作组成部门，主要承担全县新型城镇化、住房保障、房地产、建设市场监督管理等职责。负责全县城乡环境基础设施建设、城镇老旧小区改造、保交楼、农村住房建设管理（危房改造、自建房安全整治）、既有住宅加装电梯、城乡建设绿色发展、房地产监管和物业管理、建筑质量与安全生产监管、消防验收与备案、勘察设计管理、历史文化名城（名镇名村、传统村落）保护、工程建设项目审批制度改革、招投标监管与稽查、城建档案管理等事务。</w:t>
      </w:r>
    </w:p>
    <w:p>
      <w:pPr>
        <w:spacing w:beforeLines="0" w:afterLines="0" w:line="570" w:lineRule="exact"/>
        <w:ind w:firstLine="642" w:firstLineChars="200"/>
        <w:outlineLvl w:val="1"/>
        <w:rPr>
          <w:rFonts w:hint="eastAsia" w:ascii="仿宋_GB2312" w:hAnsi="Times New Roman" w:eastAsia="仿宋_GB2312"/>
          <w:b/>
          <w:bCs/>
          <w:sz w:val="32"/>
          <w:szCs w:val="24"/>
          <w:lang w:val="en-US" w:eastAsia="zh-CN"/>
        </w:rPr>
      </w:pPr>
      <w:r>
        <w:rPr>
          <w:rFonts w:hint="eastAsia" w:ascii="仿宋_GB2312" w:hAnsi="Times New Roman" w:eastAsia="仿宋_GB2312"/>
          <w:b/>
          <w:bCs/>
          <w:sz w:val="32"/>
          <w:szCs w:val="24"/>
          <w:lang w:val="en-US" w:eastAsia="zh-CN"/>
        </w:rPr>
        <w:t>2、单位机构组成、人员概况</w:t>
      </w:r>
    </w:p>
    <w:p>
      <w:pPr>
        <w:pStyle w:val="8"/>
        <w:ind w:firstLine="640" w:firstLineChars="200"/>
        <w:rPr>
          <w:rFonts w:hint="eastAsia" w:ascii="仿宋_GB2312" w:eastAsia="仿宋_GB2312"/>
          <w:sz w:val="32"/>
          <w:szCs w:val="24"/>
          <w:lang w:eastAsia="zh-CN"/>
        </w:rPr>
      </w:pPr>
      <w:r>
        <w:rPr>
          <w:rFonts w:hint="eastAsia" w:ascii="仿宋" w:hAnsi="仿宋" w:eastAsia="仿宋" w:cs="仿宋"/>
          <w:kern w:val="2"/>
          <w:sz w:val="32"/>
          <w:szCs w:val="32"/>
          <w:highlight w:val="none"/>
        </w:rPr>
        <w:t>根据上述职责，县住建局设9个内设机构：1、办公室（加挂政工股、计划财务审计股、信访室）；2、政策法规与执法稽查股；3、行政审批服务股；4、综合验收备案股；5、建筑业管理股；6、城市建设管理股；7、村镇建设管理股；8、人防设施建设管理股；9、人防指挥通信股。我单位是正科级事业单位</w:t>
      </w:r>
      <w:r>
        <w:rPr>
          <w:rFonts w:hint="eastAsia" w:ascii="仿宋" w:hAnsi="仿宋" w:eastAsia="仿宋" w:cs="仿宋"/>
          <w:kern w:val="2"/>
          <w:sz w:val="32"/>
          <w:szCs w:val="32"/>
          <w:highlight w:val="none"/>
          <w:lang w:eastAsia="zh-CN"/>
        </w:rPr>
        <w:t>。</w:t>
      </w:r>
      <w:r>
        <w:rPr>
          <w:rFonts w:hint="eastAsia" w:ascii="仿宋_GB2312" w:eastAsia="仿宋_GB2312"/>
          <w:sz w:val="32"/>
          <w:szCs w:val="24"/>
        </w:rPr>
        <w:t>全局总编制30名（其中，行政编6名、机关后勤编制1名、城乡建设事务中心11名、建设工程质量安全监督站12名）。实际在编人员为29名（其中，公务员6名、机关后勤1名、城乡事务中心10名、质量监站12名）</w:t>
      </w:r>
      <w:r>
        <w:rPr>
          <w:rFonts w:hint="eastAsia" w:ascii="仿宋_GB2312" w:eastAsia="仿宋_GB2312"/>
          <w:sz w:val="32"/>
          <w:szCs w:val="24"/>
          <w:lang w:eastAsia="zh-CN"/>
        </w:rPr>
        <w:t>。</w:t>
      </w:r>
    </w:p>
    <w:p>
      <w:pPr>
        <w:spacing w:line="600" w:lineRule="exact"/>
        <w:ind w:firstLine="642" w:firstLineChars="200"/>
        <w:rPr>
          <w:rFonts w:hint="eastAsia" w:ascii="楷体_GB2312" w:hAnsi="仿宋" w:eastAsia="楷体_GB2312"/>
          <w:b/>
          <w:kern w:val="0"/>
          <w:sz w:val="32"/>
          <w:szCs w:val="32"/>
        </w:rPr>
      </w:pPr>
      <w:r>
        <w:rPr>
          <w:rFonts w:hint="eastAsia" w:ascii="楷体_GB2312" w:hAnsi="仿宋" w:eastAsia="楷体_GB2312"/>
          <w:b/>
          <w:kern w:val="0"/>
          <w:sz w:val="32"/>
          <w:szCs w:val="32"/>
        </w:rPr>
        <w:t>（二）项目绩效目标</w:t>
      </w:r>
    </w:p>
    <w:p>
      <w:pPr>
        <w:spacing w:line="600" w:lineRule="exact"/>
        <w:ind w:firstLine="642" w:firstLineChars="200"/>
        <w:rPr>
          <w:rFonts w:hint="eastAsia" w:ascii="仿宋" w:hAnsi="仿宋" w:eastAsia="仿宋" w:cs="仿宋"/>
          <w:b/>
          <w:kern w:val="0"/>
          <w:sz w:val="32"/>
          <w:szCs w:val="32"/>
        </w:rPr>
      </w:pPr>
      <w:r>
        <w:rPr>
          <w:rFonts w:hint="eastAsia" w:ascii="仿宋" w:hAnsi="仿宋" w:eastAsia="仿宋" w:cs="仿宋"/>
          <w:b/>
          <w:kern w:val="0"/>
          <w:sz w:val="32"/>
          <w:szCs w:val="32"/>
        </w:rPr>
        <w:t>1.项目绩效总目标和阶段性目标</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总目标：按照国家政策法规规定和本单位实际情况，建立健全财务基础管理制度和约束机制，依法、有效地使用财政资金，提高财政资金使用效率，在完成单位职能目标中合理分配人、财、物，使之达到较高的工作效率和水平。阶段性目标：狠抓建筑工地质量安全上台阶，确保我县建筑领域安全生产稳定、可控、有序发展</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推进老旧小区改造工作项目建设</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传统村落数字博物馆建设</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全县农村房屋安全隐患排查工作。</w:t>
      </w:r>
    </w:p>
    <w:p>
      <w:pPr>
        <w:spacing w:line="600" w:lineRule="exact"/>
        <w:ind w:firstLine="642" w:firstLineChars="200"/>
        <w:rPr>
          <w:rFonts w:hint="eastAsia" w:ascii="仿宋" w:hAnsi="仿宋" w:eastAsia="仿宋" w:cs="仿宋"/>
          <w:b/>
          <w:kern w:val="0"/>
          <w:sz w:val="32"/>
          <w:szCs w:val="32"/>
        </w:rPr>
      </w:pPr>
      <w:r>
        <w:rPr>
          <w:rFonts w:hint="eastAsia" w:ascii="仿宋" w:hAnsi="仿宋" w:eastAsia="仿宋" w:cs="仿宋"/>
          <w:b/>
          <w:kern w:val="0"/>
          <w:sz w:val="32"/>
          <w:szCs w:val="32"/>
        </w:rPr>
        <w:t>2.预期主要的生态、社会和经济效益</w:t>
      </w:r>
    </w:p>
    <w:p>
      <w:pPr>
        <w:spacing w:line="600" w:lineRule="exact"/>
        <w:ind w:firstLine="640" w:firstLineChars="200"/>
        <w:rPr>
          <w:rFonts w:hint="eastAsia" w:ascii="仿宋_GB2312" w:hAnsi="Times New Roman" w:eastAsia="仿宋_GB2312"/>
          <w:sz w:val="32"/>
          <w:szCs w:val="24"/>
        </w:rPr>
      </w:pPr>
      <w:r>
        <w:rPr>
          <w:rFonts w:hint="eastAsia" w:ascii="仿宋" w:hAnsi="仿宋" w:eastAsia="仿宋" w:cs="仿宋"/>
          <w:kern w:val="0"/>
          <w:sz w:val="32"/>
          <w:szCs w:val="32"/>
        </w:rPr>
        <w:t>通过</w:t>
      </w:r>
      <w:r>
        <w:rPr>
          <w:rFonts w:hint="eastAsia" w:ascii="仿宋" w:hAnsi="仿宋" w:eastAsia="仿宋" w:cs="仿宋"/>
          <w:kern w:val="0"/>
          <w:sz w:val="32"/>
          <w:szCs w:val="32"/>
          <w:lang w:eastAsia="zh-CN"/>
        </w:rPr>
        <w:t>住建</w:t>
      </w:r>
      <w:r>
        <w:rPr>
          <w:rFonts w:hint="eastAsia" w:ascii="仿宋" w:hAnsi="仿宋" w:eastAsia="仿宋" w:cs="仿宋"/>
          <w:kern w:val="0"/>
          <w:sz w:val="32"/>
          <w:szCs w:val="32"/>
        </w:rPr>
        <w:t>部门整体支出资金项目的实施。</w:t>
      </w:r>
      <w:r>
        <w:rPr>
          <w:rFonts w:hint="eastAsia" w:ascii="仿宋" w:hAnsi="仿宋" w:eastAsia="仿宋" w:cs="仿宋"/>
          <w:kern w:val="0"/>
          <w:sz w:val="32"/>
          <w:szCs w:val="32"/>
          <w:lang w:eastAsia="zh-CN"/>
        </w:rPr>
        <w:t>乡镇污水处理工程对</w:t>
      </w:r>
      <w:r>
        <w:rPr>
          <w:rFonts w:hint="eastAsia" w:ascii="仿宋" w:hAnsi="仿宋" w:eastAsia="仿宋" w:cs="仿宋"/>
          <w:kern w:val="0"/>
          <w:sz w:val="32"/>
          <w:szCs w:val="32"/>
        </w:rPr>
        <w:t>优化环境，减少污染，保护生物多样性</w:t>
      </w:r>
      <w:r>
        <w:rPr>
          <w:rFonts w:hint="eastAsia" w:ascii="仿宋" w:hAnsi="仿宋" w:eastAsia="仿宋" w:cs="仿宋"/>
          <w:kern w:val="0"/>
          <w:sz w:val="32"/>
          <w:szCs w:val="32"/>
          <w:lang w:eastAsia="zh-CN"/>
        </w:rPr>
        <w:t>有明显成效，以及</w:t>
      </w:r>
      <w:r>
        <w:rPr>
          <w:rFonts w:hint="eastAsia" w:ascii="仿宋" w:hAnsi="仿宋" w:eastAsia="仿宋" w:cs="仿宋"/>
          <w:kern w:val="0"/>
          <w:sz w:val="32"/>
          <w:szCs w:val="32"/>
        </w:rPr>
        <w:t>上级部门对单位</w:t>
      </w:r>
      <w:r>
        <w:rPr>
          <w:rFonts w:hint="eastAsia" w:ascii="仿宋" w:hAnsi="仿宋" w:eastAsia="仿宋" w:cs="仿宋"/>
          <w:kern w:val="0"/>
          <w:sz w:val="32"/>
          <w:szCs w:val="32"/>
          <w:lang w:eastAsia="zh-CN"/>
        </w:rPr>
        <w:t>各项</w:t>
      </w:r>
      <w:r>
        <w:rPr>
          <w:rFonts w:hint="eastAsia" w:ascii="仿宋" w:hAnsi="仿宋" w:eastAsia="仿宋" w:cs="仿宋"/>
          <w:kern w:val="0"/>
          <w:sz w:val="32"/>
          <w:szCs w:val="32"/>
        </w:rPr>
        <w:t>工作的认可程度</w:t>
      </w:r>
      <w:r>
        <w:rPr>
          <w:rFonts w:hint="eastAsia" w:ascii="仿宋" w:hAnsi="仿宋" w:eastAsia="仿宋" w:cs="仿宋"/>
          <w:kern w:val="0"/>
          <w:sz w:val="32"/>
          <w:szCs w:val="32"/>
          <w:lang w:eastAsia="zh-CN"/>
        </w:rPr>
        <w:t>预期达到</w:t>
      </w:r>
      <w:r>
        <w:rPr>
          <w:rFonts w:hint="eastAsia" w:ascii="仿宋" w:hAnsi="仿宋" w:eastAsia="仿宋" w:cs="仿宋"/>
          <w:kern w:val="0"/>
          <w:sz w:val="32"/>
          <w:szCs w:val="32"/>
          <w:lang w:val="en-US" w:eastAsia="zh-CN"/>
        </w:rPr>
        <w:t>90%以上，</w:t>
      </w:r>
      <w:r>
        <w:rPr>
          <w:rFonts w:hint="eastAsia" w:ascii="仿宋" w:hAnsi="仿宋" w:eastAsia="仿宋" w:cs="仿宋"/>
          <w:kern w:val="0"/>
          <w:sz w:val="32"/>
          <w:szCs w:val="32"/>
          <w:lang w:eastAsia="zh-CN"/>
        </w:rPr>
        <w:t>单位积极获得表彰，住房安全隐患排查工作保障群众住房安全，群众满意度预期达到</w:t>
      </w:r>
      <w:r>
        <w:rPr>
          <w:rFonts w:hint="eastAsia" w:ascii="仿宋" w:hAnsi="仿宋" w:eastAsia="仿宋" w:cs="仿宋"/>
          <w:kern w:val="0"/>
          <w:sz w:val="32"/>
          <w:szCs w:val="32"/>
          <w:lang w:val="en-US" w:eastAsia="zh-CN"/>
        </w:rPr>
        <w:t>95%以上</w:t>
      </w:r>
      <w:r>
        <w:rPr>
          <w:rFonts w:hint="eastAsia" w:ascii="仿宋" w:hAnsi="仿宋" w:eastAsia="仿宋" w:cs="仿宋"/>
          <w:kern w:val="0"/>
          <w:sz w:val="32"/>
          <w:szCs w:val="32"/>
        </w:rPr>
        <w:t>。</w:t>
      </w:r>
    </w:p>
    <w:p>
      <w:pPr>
        <w:pStyle w:val="13"/>
        <w:spacing w:beforeLines="0" w:afterLines="0" w:line="570" w:lineRule="exact"/>
        <w:ind w:firstLine="640"/>
        <w:outlineLvl w:val="0"/>
        <w:rPr>
          <w:rFonts w:hint="eastAsia" w:ascii="Times New Roman" w:hAnsi="Times New Roman" w:eastAsia="黑体"/>
          <w:sz w:val="32"/>
          <w:szCs w:val="24"/>
        </w:rPr>
      </w:pPr>
      <w:r>
        <w:rPr>
          <w:rFonts w:hint="eastAsia" w:ascii="Times New Roman" w:hAnsi="Times New Roman" w:eastAsia="黑体"/>
          <w:sz w:val="32"/>
          <w:szCs w:val="24"/>
        </w:rPr>
        <w:t>二、一般公共预算支出情况</w:t>
      </w:r>
    </w:p>
    <w:p>
      <w:pPr>
        <w:pStyle w:val="13"/>
        <w:spacing w:beforeLines="0" w:afterLines="0" w:line="570" w:lineRule="exact"/>
        <w:ind w:firstLine="640"/>
        <w:outlineLvl w:val="0"/>
        <w:rPr>
          <w:rFonts w:hint="default" w:ascii="Times New Roman" w:hAnsi="Times New Roman" w:eastAsia="黑体"/>
          <w:sz w:val="32"/>
          <w:szCs w:val="24"/>
        </w:rPr>
      </w:pPr>
      <w:r>
        <w:rPr>
          <w:rFonts w:hint="eastAsia" w:ascii="仿宋_GB2312" w:hAnsi="Times New Roman" w:eastAsia="仿宋_GB2312"/>
          <w:sz w:val="32"/>
          <w:szCs w:val="24"/>
          <w:lang w:val="en-US" w:eastAsia="zh-CN"/>
        </w:rPr>
        <w:t>双牌县住房和城乡建设局2024年部门预算收入和支出为5728.41万元，年末整体支出13170.56万元，三公经费8.82万元，其中公务接待费5.83万元，公务用车运行维护费2.99万元</w:t>
      </w:r>
      <w:r>
        <w:rPr>
          <w:rFonts w:hint="eastAsia" w:ascii="仿宋_GB2312" w:hAnsi="Times New Roman" w:eastAsia="仿宋_GB2312"/>
          <w:sz w:val="32"/>
          <w:szCs w:val="24"/>
        </w:rPr>
        <w:t>。</w:t>
      </w:r>
    </w:p>
    <w:p>
      <w:pPr>
        <w:pStyle w:val="13"/>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b/>
          <w:bCs/>
          <w:sz w:val="32"/>
          <w:szCs w:val="24"/>
        </w:rPr>
        <w:t>（一）基本支出情况</w:t>
      </w:r>
    </w:p>
    <w:p>
      <w:pPr>
        <w:spacing w:beforeLines="0" w:afterLines="0" w:line="570" w:lineRule="exact"/>
        <w:ind w:firstLine="640" w:firstLineChars="200"/>
        <w:outlineLvl w:val="1"/>
        <w:rPr>
          <w:rFonts w:hint="default" w:ascii="仿宋_GB2312" w:hAnsi="Times New Roman" w:eastAsia="仿宋_GB2312"/>
          <w:sz w:val="32"/>
          <w:szCs w:val="24"/>
        </w:rPr>
      </w:pPr>
      <w:r>
        <w:rPr>
          <w:rFonts w:hint="eastAsia" w:ascii="仿宋_GB2312" w:hAnsi="Times New Roman" w:eastAsia="仿宋_GB2312"/>
          <w:sz w:val="32"/>
          <w:szCs w:val="24"/>
        </w:rPr>
        <w:t>基</w:t>
      </w:r>
      <w:r>
        <w:rPr>
          <w:rFonts w:hint="eastAsia" w:ascii="仿宋_GB2312" w:hAnsi="Times New Roman" w:eastAsia="仿宋_GB2312"/>
          <w:sz w:val="32"/>
          <w:szCs w:val="24"/>
          <w:lang w:val="en-US" w:eastAsia="zh-CN"/>
        </w:rPr>
        <w:t>本支出438.41万元，占总支出的比重为3.33%。其中人员经费356.68万元，主要包括：基本工资、津贴补贴、奖金、社会保障缴费、其他工资福利支出、离休费、退休费、抚恤金、奖励金、住房公积金、其他对个人和家庭的补助支出；公用经费81.73万元，主要包括：办公费、印刷费、邮电费、差旅费、维修（护）费、会议费、培训费、公务接待费、劳务费、工会经费、福利费、公务用车运行维护费、其他交通费用、其他商品和服务支出。</w:t>
      </w:r>
    </w:p>
    <w:p>
      <w:pPr>
        <w:pStyle w:val="13"/>
        <w:numPr>
          <w:ilvl w:val="0"/>
          <w:numId w:val="2"/>
        </w:numPr>
        <w:spacing w:beforeLines="0" w:afterLines="0" w:line="570" w:lineRule="exact"/>
        <w:ind w:firstLine="640"/>
        <w:outlineLvl w:val="1"/>
        <w:rPr>
          <w:rFonts w:hint="eastAsia" w:ascii="Times New Roman" w:hAnsi="Times New Roman" w:eastAsia="仿宋_GB2312"/>
          <w:b/>
          <w:bCs/>
          <w:sz w:val="32"/>
          <w:szCs w:val="24"/>
        </w:rPr>
      </w:pPr>
      <w:r>
        <w:rPr>
          <w:rFonts w:hint="eastAsia" w:ascii="Times New Roman" w:hAnsi="Times New Roman" w:eastAsia="仿宋_GB2312"/>
          <w:b/>
          <w:bCs/>
          <w:sz w:val="32"/>
          <w:szCs w:val="24"/>
        </w:rPr>
        <w:t>项目支出情况</w:t>
      </w:r>
    </w:p>
    <w:p>
      <w:pPr>
        <w:spacing w:beforeLines="0" w:afterLines="0" w:line="570" w:lineRule="exact"/>
        <w:ind w:firstLine="640" w:firstLineChars="200"/>
        <w:outlineLvl w:val="1"/>
        <w:rPr>
          <w:rFonts w:hint="default" w:ascii="仿宋_GB2312" w:hAnsi="Times New Roman" w:eastAsia="仿宋_GB2312"/>
          <w:sz w:val="32"/>
          <w:szCs w:val="24"/>
        </w:rPr>
      </w:pPr>
      <w:r>
        <w:rPr>
          <w:rFonts w:hint="eastAsia" w:ascii="仿宋_GB2312" w:hAnsi="Times New Roman" w:eastAsia="仿宋_GB2312"/>
          <w:sz w:val="32"/>
          <w:szCs w:val="24"/>
          <w:lang w:val="en-US" w:eastAsia="zh-CN"/>
        </w:rPr>
        <w:t>项目支出3062.9万元，主要包括五里牌污水处理厂及配套管网工程250万元，双牌县水污染治理设施建设提标改造1638万元，老旧小区改造707.12万元，非税收入返还工作经费64.88万元，农村危房改造资金76万元等。</w:t>
      </w:r>
    </w:p>
    <w:p>
      <w:pPr>
        <w:pStyle w:val="13"/>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黑体"/>
          <w:sz w:val="32"/>
          <w:szCs w:val="24"/>
          <w:lang w:val="en-US" w:eastAsia="zh-CN"/>
        </w:rPr>
        <w:t>三、</w:t>
      </w:r>
      <w:r>
        <w:rPr>
          <w:rFonts w:hint="eastAsia" w:ascii="Times New Roman" w:hAnsi="Times New Roman" w:eastAsia="黑体"/>
          <w:sz w:val="32"/>
          <w:szCs w:val="24"/>
        </w:rPr>
        <w:t>政府性基金预算支出情况。</w:t>
      </w:r>
    </w:p>
    <w:p>
      <w:pPr>
        <w:spacing w:beforeLines="0" w:afterLines="0" w:line="570" w:lineRule="exact"/>
        <w:ind w:firstLine="640" w:firstLineChars="200"/>
        <w:outlineLvl w:val="1"/>
        <w:rPr>
          <w:rFonts w:hint="default" w:ascii="仿宋" w:hAnsi="仿宋" w:eastAsia="仿宋"/>
          <w:sz w:val="30"/>
          <w:szCs w:val="30"/>
          <w:lang w:val="en-US" w:eastAsia="zh-CN"/>
        </w:rPr>
      </w:pPr>
      <w:r>
        <w:rPr>
          <w:rFonts w:hint="eastAsia" w:ascii="仿宋_GB2312" w:hAnsi="Times New Roman" w:eastAsia="仿宋_GB2312"/>
          <w:sz w:val="32"/>
          <w:szCs w:val="24"/>
          <w:lang w:val="en-US" w:eastAsia="zh-CN"/>
        </w:rPr>
        <w:t>项目支出7095.41万元，主要包括永水路道路景观工程160万元，居民自建房安66.5万元，居民自建房安15万元，县城区污水处理能力提升项目6800万元等。</w:t>
      </w:r>
    </w:p>
    <w:p>
      <w:pPr>
        <w:pStyle w:val="13"/>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黑体"/>
          <w:sz w:val="32"/>
          <w:szCs w:val="24"/>
          <w:lang w:val="en-US" w:eastAsia="zh-CN"/>
        </w:rPr>
        <w:t>四、</w:t>
      </w:r>
      <w:r>
        <w:rPr>
          <w:rFonts w:hint="eastAsia" w:ascii="Times New Roman" w:hAnsi="Times New Roman" w:eastAsia="黑体"/>
          <w:sz w:val="32"/>
          <w:szCs w:val="24"/>
        </w:rPr>
        <w:t>国有资本经营预算支出情况。</w:t>
      </w:r>
    </w:p>
    <w:p>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我单位无国有资本经营预算支出情况</w:t>
      </w:r>
    </w:p>
    <w:p>
      <w:pPr>
        <w:pStyle w:val="13"/>
        <w:numPr>
          <w:ilvl w:val="0"/>
          <w:numId w:val="0"/>
        </w:numPr>
        <w:spacing w:beforeLines="0" w:afterLines="0" w:line="570" w:lineRule="exact"/>
        <w:ind w:left="640" w:leftChars="0"/>
        <w:jc w:val="left"/>
        <w:outlineLvl w:val="0"/>
        <w:rPr>
          <w:rFonts w:hint="eastAsia" w:ascii="Times New Roman" w:hAnsi="Times New Roman" w:eastAsia="黑体"/>
          <w:sz w:val="32"/>
          <w:szCs w:val="24"/>
          <w:lang w:val="en-US" w:eastAsia="zh-CN"/>
        </w:rPr>
      </w:pPr>
      <w:r>
        <w:rPr>
          <w:rFonts w:hint="eastAsia" w:ascii="Times New Roman" w:hAnsi="Times New Roman" w:eastAsia="黑体"/>
          <w:sz w:val="32"/>
          <w:szCs w:val="24"/>
          <w:lang w:val="en-US" w:eastAsia="zh-CN"/>
        </w:rPr>
        <w:t>五、</w:t>
      </w:r>
      <w:r>
        <w:rPr>
          <w:rFonts w:hint="eastAsia" w:ascii="Times New Roman" w:hAnsi="Times New Roman" w:eastAsia="黑体"/>
          <w:sz w:val="32"/>
          <w:szCs w:val="24"/>
        </w:rPr>
        <w:t>社会保险基金预算支出情况。</w:t>
      </w:r>
      <w:r>
        <w:rPr>
          <w:rFonts w:hint="eastAsia" w:ascii="Times New Roman" w:hAnsi="Times New Roman" w:eastAsia="黑体"/>
          <w:sz w:val="32"/>
          <w:szCs w:val="24"/>
          <w:lang w:val="en-US" w:eastAsia="zh-CN"/>
        </w:rPr>
        <w:t xml:space="preserve"> </w:t>
      </w:r>
    </w:p>
    <w:p>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我单位无社会保险基金预算支出情况</w:t>
      </w:r>
    </w:p>
    <w:p>
      <w:pPr>
        <w:spacing w:beforeLines="0" w:afterLines="0" w:line="570" w:lineRule="exact"/>
        <w:ind w:firstLine="645"/>
        <w:jc w:val="left"/>
        <w:outlineLvl w:val="0"/>
        <w:rPr>
          <w:rFonts w:hint="default" w:eastAsia="黑体"/>
          <w:sz w:val="32"/>
          <w:szCs w:val="24"/>
        </w:rPr>
      </w:pPr>
      <w:r>
        <w:rPr>
          <w:rFonts w:hint="eastAsia" w:eastAsia="黑体"/>
          <w:sz w:val="32"/>
          <w:szCs w:val="24"/>
          <w:lang w:val="en-US" w:eastAsia="zh-CN"/>
        </w:rPr>
        <w:t>六</w:t>
      </w:r>
      <w:r>
        <w:rPr>
          <w:rFonts w:hint="eastAsia" w:eastAsia="黑体"/>
          <w:sz w:val="32"/>
          <w:szCs w:val="24"/>
        </w:rPr>
        <w:t>、部门整体支出绩效情况</w:t>
      </w:r>
    </w:p>
    <w:p>
      <w:pPr>
        <w:spacing w:line="600" w:lineRule="exact"/>
        <w:ind w:firstLine="640" w:firstLineChars="200"/>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根据2024年度部门整体支出状况的概述和分析，部门整体支出绩效情况如下：</w:t>
      </w:r>
    </w:p>
    <w:p>
      <w:pPr>
        <w:spacing w:line="600" w:lineRule="exact"/>
        <w:ind w:firstLine="642" w:firstLineChars="200"/>
        <w:rPr>
          <w:rFonts w:hint="eastAsia" w:ascii="仿宋" w:hAnsi="仿宋" w:eastAsia="仿宋" w:cs="仿宋"/>
          <w:b/>
          <w:kern w:val="0"/>
          <w:sz w:val="32"/>
          <w:szCs w:val="32"/>
        </w:rPr>
      </w:pPr>
      <w:r>
        <w:rPr>
          <w:rFonts w:hint="eastAsia" w:ascii="仿宋" w:hAnsi="仿宋" w:eastAsia="仿宋" w:cs="仿宋"/>
          <w:b/>
          <w:kern w:val="0"/>
          <w:sz w:val="32"/>
          <w:szCs w:val="32"/>
        </w:rPr>
        <w:t>（一）绩效评价的目的</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通过绩效评价，能更具体了解我县</w:t>
      </w:r>
      <w:r>
        <w:rPr>
          <w:rFonts w:hint="eastAsia" w:ascii="仿宋" w:hAnsi="仿宋" w:eastAsia="仿宋" w:cs="仿宋"/>
          <w:kern w:val="0"/>
          <w:sz w:val="32"/>
          <w:szCs w:val="32"/>
          <w:lang w:eastAsia="zh-CN"/>
        </w:rPr>
        <w:t>住建</w:t>
      </w:r>
      <w:r>
        <w:rPr>
          <w:rFonts w:hint="eastAsia" w:ascii="仿宋" w:hAnsi="仿宋" w:eastAsia="仿宋" w:cs="仿宋"/>
          <w:kern w:val="0"/>
          <w:sz w:val="32"/>
          <w:szCs w:val="32"/>
        </w:rPr>
        <w:t>局整体部门支出资金投入、分配和使用情况，资金管理制度、措施制定和实施情况，资金使用效果和资金项目目标实现情况。有利于总结经验，发现问题，及时改进。进一步加强我县</w:t>
      </w:r>
      <w:r>
        <w:rPr>
          <w:rFonts w:hint="eastAsia" w:ascii="仿宋" w:hAnsi="仿宋" w:eastAsia="仿宋" w:cs="仿宋"/>
          <w:kern w:val="0"/>
          <w:sz w:val="32"/>
          <w:szCs w:val="32"/>
          <w:lang w:eastAsia="zh-CN"/>
        </w:rPr>
        <w:t>住建</w:t>
      </w:r>
      <w:r>
        <w:rPr>
          <w:rFonts w:hint="eastAsia" w:ascii="仿宋" w:hAnsi="仿宋" w:eastAsia="仿宋" w:cs="仿宋"/>
          <w:kern w:val="0"/>
          <w:sz w:val="32"/>
          <w:szCs w:val="32"/>
        </w:rPr>
        <w:t>局整体部门支出资金管理，提升全县</w:t>
      </w:r>
      <w:r>
        <w:rPr>
          <w:rFonts w:hint="eastAsia" w:ascii="仿宋" w:hAnsi="仿宋" w:eastAsia="仿宋" w:cs="仿宋"/>
          <w:kern w:val="0"/>
          <w:sz w:val="32"/>
          <w:szCs w:val="32"/>
          <w:lang w:eastAsia="zh-CN"/>
        </w:rPr>
        <w:t>城市建设</w:t>
      </w:r>
      <w:r>
        <w:rPr>
          <w:rFonts w:hint="eastAsia" w:ascii="仿宋" w:hAnsi="仿宋" w:eastAsia="仿宋" w:cs="仿宋"/>
          <w:kern w:val="0"/>
          <w:sz w:val="32"/>
          <w:szCs w:val="32"/>
        </w:rPr>
        <w:t>水平和人民群众的幸福指数。实现资金使用效益最大化，提高政府管理效能和财政资金使用效益，切实保证财政资金安全。</w:t>
      </w:r>
    </w:p>
    <w:p>
      <w:pPr>
        <w:spacing w:line="600" w:lineRule="exact"/>
        <w:ind w:firstLine="642" w:firstLineChars="200"/>
        <w:rPr>
          <w:rFonts w:hint="eastAsia" w:ascii="仿宋" w:hAnsi="仿宋" w:eastAsia="仿宋" w:cs="仿宋"/>
          <w:b/>
          <w:kern w:val="0"/>
          <w:sz w:val="32"/>
          <w:szCs w:val="32"/>
        </w:rPr>
      </w:pPr>
      <w:r>
        <w:rPr>
          <w:rFonts w:hint="eastAsia" w:ascii="仿宋" w:hAnsi="仿宋" w:eastAsia="仿宋" w:cs="仿宋"/>
          <w:b/>
          <w:kern w:val="0"/>
          <w:sz w:val="32"/>
          <w:szCs w:val="32"/>
        </w:rPr>
        <w:t>（二）绩效评价原则、评价指标体系、评价方法</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1.评价原则：我们遵循“科学性、规范性、客观性和公正性”的原则，</w:t>
      </w:r>
      <w:r>
        <w:rPr>
          <w:rFonts w:hint="eastAsia" w:ascii="仿宋" w:hAnsi="仿宋" w:eastAsia="仿宋" w:cs="仿宋"/>
          <w:color w:val="auto"/>
          <w:sz w:val="32"/>
          <w:szCs w:val="32"/>
        </w:rPr>
        <w:t>根据《中共中央 国务院关于全面实施预算绩效管理的意见》（中发〔2018〕34号）、《中共湖南省委办公厅 湖南省人民政府办公厅关于全面实施预算绩效管理的实施意见》（湘办发〔2019〕10号）和《双牌县预算支出绩效评价管理办法》（双财绩〔2022〕14号）等</w:t>
      </w:r>
      <w:r>
        <w:rPr>
          <w:rFonts w:hint="eastAsia" w:ascii="仿宋" w:hAnsi="仿宋" w:eastAsia="仿宋" w:cs="仿宋"/>
          <w:color w:val="auto"/>
          <w:sz w:val="32"/>
          <w:szCs w:val="32"/>
          <w:lang w:eastAsia="zh-CN"/>
        </w:rPr>
        <w:t>文件</w:t>
      </w:r>
      <w:r>
        <w:rPr>
          <w:rFonts w:hint="eastAsia" w:ascii="仿宋" w:hAnsi="仿宋" w:eastAsia="仿宋" w:cs="仿宋"/>
          <w:color w:val="auto"/>
          <w:sz w:val="32"/>
          <w:szCs w:val="32"/>
        </w:rPr>
        <w:t>要求</w:t>
      </w:r>
      <w:r>
        <w:rPr>
          <w:rFonts w:hint="eastAsia" w:ascii="仿宋" w:hAnsi="仿宋" w:eastAsia="仿宋" w:cs="仿宋"/>
          <w:kern w:val="0"/>
          <w:sz w:val="32"/>
          <w:szCs w:val="32"/>
        </w:rPr>
        <w:t>，对我县</w:t>
      </w:r>
      <w:r>
        <w:rPr>
          <w:rFonts w:hint="eastAsia" w:ascii="仿宋" w:hAnsi="仿宋" w:eastAsia="仿宋" w:cs="仿宋"/>
          <w:kern w:val="0"/>
          <w:sz w:val="32"/>
          <w:szCs w:val="32"/>
          <w:lang w:eastAsia="zh-CN"/>
        </w:rPr>
        <w:t>住建</w:t>
      </w:r>
      <w:r>
        <w:rPr>
          <w:rFonts w:hint="eastAsia" w:ascii="仿宋" w:hAnsi="仿宋" w:eastAsia="仿宋" w:cs="仿宋"/>
          <w:kern w:val="0"/>
          <w:sz w:val="32"/>
          <w:szCs w:val="32"/>
        </w:rPr>
        <w:t>局整体部门支出资金的管理及产生生态、经济和社会效益进行自我评价。</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2.评价指标体系：设投入、过程、产出及效率3个一级指标、下分6个二级指标和17个三级指标，按照评价指标设定评价内容，分值为98分。（详见评价指标体系评分表）</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评价方法：（1）成本效益分析法。是指将一定时期内的支出与效益进行对比分析，以评价绩效目标实现程度。（2）比较法。是指通过对绩效目标与实施效果、历史与当期情况、不同部门和地区同类支出的比较，符合分析绩效目标实现程度。（3）因素分析法。是指通过综合分析影响绩效目标实现、实施效果的内外因素、评价绩效目标实现程度。（4）最低成本法。是指对效益确定却不易计量的多个同类对象的实施成本进行比较，评价绩效目标实现程度。（5）公众评判法，是指通过专家评估、公众问卷及抽样调查等对财政支出效果进行评判，评价绩效目标实现程度。</w:t>
      </w:r>
    </w:p>
    <w:p>
      <w:pPr>
        <w:spacing w:line="600" w:lineRule="exact"/>
        <w:ind w:firstLine="642" w:firstLineChars="200"/>
        <w:rPr>
          <w:rFonts w:hint="eastAsia" w:ascii="仿宋" w:hAnsi="仿宋" w:eastAsia="仿宋" w:cs="仿宋"/>
          <w:b/>
          <w:kern w:val="0"/>
          <w:sz w:val="32"/>
          <w:szCs w:val="32"/>
        </w:rPr>
      </w:pPr>
      <w:r>
        <w:rPr>
          <w:rFonts w:hint="eastAsia" w:ascii="仿宋" w:hAnsi="仿宋" w:eastAsia="仿宋" w:cs="仿宋"/>
          <w:b/>
          <w:kern w:val="0"/>
          <w:sz w:val="32"/>
          <w:szCs w:val="32"/>
        </w:rPr>
        <w:t>（三）绩效评价工作过程</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1.前期准备：</w:t>
      </w:r>
      <w:r>
        <w:rPr>
          <w:rFonts w:hint="eastAsia" w:ascii="仿宋" w:hAnsi="仿宋" w:eastAsia="仿宋" w:cs="仿宋"/>
          <w:kern w:val="0"/>
          <w:sz w:val="32"/>
          <w:szCs w:val="32"/>
          <w:lang w:eastAsia="zh-CN"/>
        </w:rPr>
        <w:t>财务</w:t>
      </w:r>
      <w:r>
        <w:rPr>
          <w:rFonts w:hint="eastAsia" w:ascii="仿宋" w:hAnsi="仿宋" w:eastAsia="仿宋" w:cs="仿宋"/>
          <w:kern w:val="0"/>
          <w:sz w:val="32"/>
          <w:szCs w:val="32"/>
        </w:rPr>
        <w:t>股年底，制定评价实施方案，确定现场评价时间。</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2.组织实施。办公室、政策法规股、行政审批服务股、综合验收备案股、建筑业管理股、城市建设管理股、</w:t>
      </w:r>
      <w:r>
        <w:rPr>
          <w:rFonts w:hint="eastAsia" w:ascii="仿宋" w:hAnsi="仿宋" w:eastAsia="仿宋" w:cs="仿宋"/>
          <w:kern w:val="0"/>
          <w:sz w:val="32"/>
          <w:szCs w:val="32"/>
          <w:lang w:val="en-US" w:eastAsia="zh-CN"/>
        </w:rPr>
        <w:t>村</w:t>
      </w:r>
      <w:r>
        <w:rPr>
          <w:rFonts w:hint="eastAsia" w:ascii="仿宋" w:hAnsi="仿宋" w:eastAsia="仿宋" w:cs="仿宋"/>
          <w:kern w:val="0"/>
          <w:sz w:val="32"/>
          <w:szCs w:val="32"/>
        </w:rPr>
        <w:t>镇建设管理股、</w:t>
      </w:r>
      <w:r>
        <w:rPr>
          <w:rFonts w:hint="eastAsia" w:ascii="仿宋" w:hAnsi="仿宋" w:eastAsia="仿宋" w:cs="仿宋"/>
          <w:kern w:val="0"/>
          <w:sz w:val="32"/>
          <w:szCs w:val="32"/>
          <w:lang w:val="en-US" w:eastAsia="zh-CN"/>
        </w:rPr>
        <w:t>办公室</w:t>
      </w:r>
      <w:r>
        <w:rPr>
          <w:rFonts w:hint="eastAsia" w:ascii="仿宋" w:hAnsi="仿宋" w:eastAsia="仿宋" w:cs="仿宋"/>
          <w:kern w:val="0"/>
          <w:sz w:val="32"/>
          <w:szCs w:val="32"/>
        </w:rPr>
        <w:t>做好基础数据资料的收集、整理，填写报表、撰写自评报告，根据有关规定的要求，整理、综合分析相关信息，撰写、修改绩效评价报告初稿，并上报县财政局绩效股。</w:t>
      </w:r>
    </w:p>
    <w:p>
      <w:pPr>
        <w:spacing w:line="600" w:lineRule="exact"/>
        <w:ind w:firstLine="642"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（四）项目绩效情况分析</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1.经济性分析。202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年我县</w:t>
      </w:r>
      <w:r>
        <w:rPr>
          <w:rFonts w:hint="eastAsia" w:ascii="仿宋" w:hAnsi="仿宋" w:eastAsia="仿宋" w:cs="仿宋"/>
          <w:kern w:val="0"/>
          <w:sz w:val="32"/>
          <w:szCs w:val="32"/>
          <w:lang w:eastAsia="zh-CN"/>
        </w:rPr>
        <w:t>住建</w:t>
      </w:r>
      <w:r>
        <w:rPr>
          <w:rFonts w:hint="eastAsia" w:ascii="仿宋" w:hAnsi="仿宋" w:eastAsia="仿宋" w:cs="仿宋"/>
          <w:kern w:val="0"/>
          <w:sz w:val="32"/>
          <w:szCs w:val="32"/>
        </w:rPr>
        <w:t>局整体部门支出资金</w:t>
      </w:r>
      <w:r>
        <w:rPr>
          <w:rFonts w:hint="eastAsia" w:ascii="仿宋_GB2312" w:hAnsi="Times New Roman" w:eastAsia="仿宋_GB2312"/>
          <w:sz w:val="32"/>
          <w:szCs w:val="24"/>
          <w:lang w:val="en-US" w:eastAsia="zh-CN"/>
        </w:rPr>
        <w:t>13170.56万元</w:t>
      </w:r>
      <w:r>
        <w:rPr>
          <w:rFonts w:hint="eastAsia" w:ascii="仿宋" w:hAnsi="仿宋" w:eastAsia="仿宋" w:cs="仿宋"/>
          <w:kern w:val="0"/>
          <w:sz w:val="32"/>
          <w:szCs w:val="32"/>
        </w:rPr>
        <w:t>，本着“少花钱、多办事、办好事”的原则，严格控制办公经费的支出，办公经费控制率为100%（办公经费控制率＝办公经费支出数/办公经费预算数）。</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2、效率性分析。根据部门整体支出目标，我局及时进行任务分工，进一步完善了财务制度，使财政收支预算执行得到了良好的制度保障和实施效果。工作任务完成率100%。</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3.效益性分析。我局围绕狠抓建筑工地质量安全上台阶，确保我县建筑领域安全生产稳定、可控、有序发展等工作目标，不断根据外部环境进行结构调整和创新的能力，实现城市建设的各项具体目标。及时组织了</w:t>
      </w:r>
      <w:r>
        <w:rPr>
          <w:rFonts w:hint="eastAsia" w:ascii="仿宋" w:hAnsi="仿宋" w:eastAsia="仿宋" w:cs="仿宋"/>
          <w:kern w:val="0"/>
          <w:sz w:val="32"/>
          <w:szCs w:val="32"/>
          <w:lang w:eastAsia="zh-CN"/>
        </w:rPr>
        <w:t>各项城市建设</w:t>
      </w:r>
      <w:r>
        <w:rPr>
          <w:rFonts w:hint="eastAsia" w:ascii="仿宋" w:hAnsi="仿宋" w:eastAsia="仿宋" w:cs="仿宋"/>
          <w:kern w:val="0"/>
          <w:sz w:val="32"/>
          <w:szCs w:val="32"/>
        </w:rPr>
        <w:t>工程的施工，年度项目完工率100%，资金预算完成率1</w:t>
      </w:r>
      <w:r>
        <w:rPr>
          <w:rFonts w:hint="eastAsia" w:ascii="仿宋" w:hAnsi="仿宋" w:eastAsia="仿宋" w:cs="仿宋"/>
          <w:kern w:val="0"/>
          <w:sz w:val="32"/>
          <w:szCs w:val="32"/>
          <w:lang w:val="en-US" w:eastAsia="zh-CN"/>
        </w:rPr>
        <w:t>00</w:t>
      </w:r>
      <w:r>
        <w:rPr>
          <w:rFonts w:hint="eastAsia" w:ascii="仿宋" w:hAnsi="仿宋" w:eastAsia="仿宋" w:cs="仿宋"/>
          <w:kern w:val="0"/>
          <w:sz w:val="32"/>
          <w:szCs w:val="32"/>
        </w:rPr>
        <w:t>%。</w:t>
      </w:r>
    </w:p>
    <w:p>
      <w:pPr>
        <w:spacing w:line="600" w:lineRule="exact"/>
        <w:ind w:firstLine="642"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（五）综合评价情况及评价结论</w:t>
      </w:r>
    </w:p>
    <w:p>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1. 本年预算配置控制较好。财政供养人员控制在预算编制以内，编制内在职人员控制率小于100%；“三公”经费预算严格按预算执行。</w:t>
      </w:r>
    </w:p>
    <w:p>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2. 预算执行方面。支出总额控制在预算总额以内，除专项预算的追加和政策性工资绩效预算的追加外，本年部门预算未进行预算相关事项的调整；我单位预算内专项资金在取得财政局的年度预算批复时，随批复一同进行了下达；追加的项目专项资金在取得财政批复后随批复及时进行了下达；转移支付在收到专项资金时及时进行了拨付；不存在截留或滞留专项资金情况；“三公”经费总体控制较好，未超本年预算和上年决算支出。</w:t>
      </w:r>
    </w:p>
    <w:p>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预算管理方面，制度执行总体较为有效，仍需进一步强化；资金使用管理需进一步加强。</w:t>
      </w:r>
    </w:p>
    <w:p>
      <w:pPr>
        <w:spacing w:line="600" w:lineRule="exact"/>
        <w:ind w:firstLine="640" w:firstLineChars="200"/>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资产管理方面，建立了资产管理制度，定期进行了盘点和资产清理，总体执行较好。</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我县</w:t>
      </w:r>
      <w:r>
        <w:rPr>
          <w:rFonts w:hint="eastAsia" w:ascii="仿宋" w:hAnsi="仿宋" w:eastAsia="仿宋" w:cs="仿宋"/>
          <w:kern w:val="0"/>
          <w:sz w:val="32"/>
          <w:szCs w:val="32"/>
          <w:lang w:eastAsia="zh-CN"/>
        </w:rPr>
        <w:t>住建</w:t>
      </w:r>
      <w:r>
        <w:rPr>
          <w:rFonts w:hint="eastAsia" w:ascii="仿宋" w:hAnsi="仿宋" w:eastAsia="仿宋" w:cs="仿宋"/>
          <w:kern w:val="0"/>
          <w:sz w:val="32"/>
          <w:szCs w:val="32"/>
        </w:rPr>
        <w:t>局部门整体支出资金使用和管理中，实际支出与计划规定的用途一致</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资金使用都能做到公开、公平，按程序上报和审批。财务制度健全，财务信息真实完整，无截留、挤占、挪用等违规行为。</w:t>
      </w:r>
    </w:p>
    <w:p>
      <w:pPr>
        <w:spacing w:line="600" w:lineRule="exact"/>
        <w:ind w:firstLine="640" w:firstLineChars="200"/>
        <w:rPr>
          <w:rFonts w:hint="eastAsia" w:ascii="仿宋_GB2312" w:hAnsi="Times New Roman" w:eastAsia="仿宋_GB2312"/>
          <w:sz w:val="32"/>
          <w:szCs w:val="24"/>
          <w:lang w:val="en-US" w:eastAsia="zh-CN"/>
        </w:rPr>
      </w:pPr>
      <w:r>
        <w:rPr>
          <w:rFonts w:hint="eastAsia" w:ascii="仿宋" w:hAnsi="仿宋" w:eastAsia="仿宋" w:cs="仿宋"/>
          <w:kern w:val="0"/>
          <w:sz w:val="32"/>
          <w:szCs w:val="32"/>
        </w:rPr>
        <w:t>根据《县级预算支出绩效评价管理办法》的评价内容和指标，对我县</w:t>
      </w:r>
      <w:r>
        <w:rPr>
          <w:rFonts w:hint="eastAsia" w:ascii="仿宋" w:hAnsi="仿宋" w:eastAsia="仿宋" w:cs="仿宋"/>
          <w:kern w:val="0"/>
          <w:sz w:val="32"/>
          <w:szCs w:val="32"/>
          <w:lang w:eastAsia="zh-CN"/>
        </w:rPr>
        <w:t>住建</w:t>
      </w:r>
      <w:r>
        <w:rPr>
          <w:rFonts w:hint="eastAsia" w:ascii="仿宋" w:hAnsi="仿宋" w:eastAsia="仿宋" w:cs="仿宋"/>
          <w:kern w:val="0"/>
          <w:sz w:val="32"/>
          <w:szCs w:val="32"/>
        </w:rPr>
        <w:t>局部门整体支出资金绩效自评得分为</w:t>
      </w:r>
      <w:r>
        <w:rPr>
          <w:rFonts w:hint="eastAsia" w:ascii="仿宋" w:hAnsi="仿宋" w:eastAsia="仿宋" w:cs="仿宋"/>
          <w:kern w:val="0"/>
          <w:sz w:val="32"/>
          <w:szCs w:val="32"/>
          <w:lang w:val="en-US" w:eastAsia="zh-CN"/>
        </w:rPr>
        <w:t>94.5</w:t>
      </w:r>
      <w:r>
        <w:rPr>
          <w:rFonts w:hint="eastAsia" w:ascii="仿宋" w:hAnsi="仿宋" w:eastAsia="仿宋" w:cs="仿宋"/>
          <w:kern w:val="0"/>
          <w:sz w:val="32"/>
          <w:szCs w:val="32"/>
        </w:rPr>
        <w:t>分。</w:t>
      </w:r>
    </w:p>
    <w:p>
      <w:pPr>
        <w:pStyle w:val="13"/>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spacing w:beforeLines="0" w:afterLines="0" w:line="570" w:lineRule="exact"/>
        <w:ind w:firstLine="600" w:firstLineChars="200"/>
        <w:outlineLvl w:val="1"/>
        <w:rPr>
          <w:rFonts w:hint="eastAsia" w:ascii="仿宋_GB2312" w:hAnsi="Times New Roman" w:eastAsia="仿宋_GB2312"/>
          <w:sz w:val="32"/>
          <w:szCs w:val="24"/>
          <w:lang w:val="en-US" w:eastAsia="zh-CN"/>
        </w:rPr>
      </w:pPr>
      <w:r>
        <w:rPr>
          <w:rFonts w:hint="eastAsia" w:ascii="仿宋" w:hAnsi="仿宋" w:eastAsia="仿宋"/>
          <w:sz w:val="30"/>
          <w:szCs w:val="30"/>
          <w:lang w:val="en-US" w:eastAsia="zh-CN"/>
        </w:rPr>
        <w:t>1</w:t>
      </w:r>
      <w:r>
        <w:rPr>
          <w:rFonts w:hint="eastAsia" w:ascii="仿宋_GB2312" w:hAnsi="Times New Roman" w:eastAsia="仿宋_GB2312"/>
          <w:sz w:val="32"/>
          <w:szCs w:val="24"/>
          <w:lang w:val="en-US" w:eastAsia="zh-CN"/>
        </w:rPr>
        <w:t>、预算执行率有待提高。由于预算项目未实施或未及时报账导致年末预算资金未形成支出。</w:t>
      </w:r>
    </w:p>
    <w:p>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2、专项资金利用率较低。年末报账不及时。</w:t>
      </w:r>
    </w:p>
    <w:p>
      <w:pPr>
        <w:spacing w:beforeLines="0" w:afterLines="0" w:line="570" w:lineRule="exact"/>
        <w:ind w:firstLine="640" w:firstLineChars="200"/>
        <w:outlineLvl w:val="1"/>
        <w:rPr>
          <w:rFonts w:hint="default"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3、预算编制不够明确和细化，预算编制的合理性需要提高，预算执行力度还要进一步加强。资金使用效益有待进一步提高，绩效目标设立不够明确、细化和量化。</w:t>
      </w:r>
    </w:p>
    <w:p>
      <w:pPr>
        <w:numPr>
          <w:ilvl w:val="0"/>
          <w:numId w:val="3"/>
        </w:numPr>
        <w:spacing w:line="520" w:lineRule="exact"/>
        <w:ind w:firstLine="640" w:firstLineChars="200"/>
        <w:rPr>
          <w:rFonts w:hint="eastAsia" w:eastAsia="黑体"/>
          <w:sz w:val="32"/>
          <w:szCs w:val="24"/>
        </w:rPr>
      </w:pPr>
      <w:r>
        <w:rPr>
          <w:rFonts w:hint="eastAsia" w:eastAsia="黑体"/>
          <w:sz w:val="32"/>
          <w:szCs w:val="24"/>
        </w:rPr>
        <w:t>下一步改进措施</w:t>
      </w:r>
    </w:p>
    <w:p>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1、细化预算编制工作，认真做好预算的编制。进一步加强内设机构的预算管理意识，严格按照预算编制的相关制度和要求进行预算编制。</w:t>
      </w:r>
    </w:p>
    <w:p>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4、加强培训指导。组织培部，提升股室人员对绩效目标设定和指标理解能力，确保科学合理制定二级和三级指标。</w:t>
      </w:r>
    </w:p>
    <w:p>
      <w:pPr>
        <w:spacing w:beforeLines="0" w:afterLines="0" w:line="570" w:lineRule="exact"/>
        <w:ind w:firstLine="640" w:firstLineChars="200"/>
        <w:outlineLvl w:val="1"/>
        <w:rPr>
          <w:rFonts w:hint="default"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5、完善指标体系。建立标准化的绩效指标库，明确指标逻辑关系，为股室提供参考模板，保障绩效目标的可衡量性和准确性。</w:t>
      </w:r>
    </w:p>
    <w:p>
      <w:pPr>
        <w:spacing w:beforeLines="0" w:afterLines="0" w:line="570" w:lineRule="exact"/>
        <w:ind w:firstLine="640" w:firstLineChars="200"/>
        <w:outlineLvl w:val="1"/>
        <w:rPr>
          <w:rFonts w:hint="eastAsia" w:eastAsia="黑体"/>
          <w:sz w:val="32"/>
          <w:szCs w:val="24"/>
        </w:rPr>
      </w:pPr>
      <w:r>
        <w:rPr>
          <w:rFonts w:hint="eastAsia" w:eastAsia="黑体"/>
          <w:sz w:val="32"/>
          <w:szCs w:val="24"/>
        </w:rPr>
        <w:t>九、部门整体支出绩效自评结果拟应用和公开情况</w:t>
      </w:r>
    </w:p>
    <w:p>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自评良好，按规定公开。</w:t>
      </w:r>
    </w:p>
    <w:p>
      <w:pPr>
        <w:pStyle w:val="9"/>
        <w:rPr>
          <w:rFonts w:hint="default"/>
        </w:rPr>
      </w:pPr>
    </w:p>
    <w:p>
      <w:pPr>
        <w:rPr>
          <w:rFonts w:hint="default"/>
        </w:rPr>
      </w:pPr>
    </w:p>
    <w:p>
      <w:pPr>
        <w:pStyle w:val="8"/>
        <w:rPr>
          <w:rFonts w:hint="default"/>
        </w:rPr>
      </w:pPr>
    </w:p>
    <w:p>
      <w:pPr>
        <w:pStyle w:val="3"/>
        <w:rPr>
          <w:rFonts w:hint="default"/>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widowControl/>
        <w:jc w:val="center"/>
        <w:rPr>
          <w:rFonts w:hint="eastAsia" w:ascii="黑体" w:hAnsi="黑体" w:eastAsia="黑体"/>
          <w:kern w:val="0"/>
          <w:sz w:val="44"/>
          <w:szCs w:val="44"/>
        </w:rPr>
      </w:pPr>
      <w:r>
        <w:rPr>
          <w:rFonts w:hint="eastAsia" w:ascii="黑体" w:hAnsi="黑体" w:eastAsia="黑体"/>
          <w:kern w:val="0"/>
          <w:sz w:val="44"/>
          <w:szCs w:val="44"/>
          <w:lang w:val="en-US" w:eastAsia="zh-CN"/>
        </w:rPr>
        <w:t>双牌</w:t>
      </w:r>
      <w:r>
        <w:rPr>
          <w:rFonts w:hint="eastAsia" w:ascii="黑体" w:hAnsi="黑体" w:eastAsia="黑体"/>
          <w:kern w:val="0"/>
          <w:sz w:val="44"/>
          <w:szCs w:val="44"/>
        </w:rPr>
        <w:t>县</w:t>
      </w:r>
      <w:r>
        <w:rPr>
          <w:rFonts w:hint="eastAsia" w:ascii="黑体" w:hAnsi="黑体" w:eastAsia="黑体"/>
          <w:kern w:val="0"/>
          <w:sz w:val="44"/>
          <w:szCs w:val="44"/>
          <w:lang w:eastAsia="zh-CN"/>
        </w:rPr>
        <w:t>住建</w:t>
      </w:r>
      <w:r>
        <w:rPr>
          <w:rFonts w:hint="eastAsia" w:ascii="黑体" w:hAnsi="黑体" w:eastAsia="黑体"/>
          <w:kern w:val="0"/>
          <w:sz w:val="44"/>
          <w:szCs w:val="44"/>
        </w:rPr>
        <w:t>局</w:t>
      </w:r>
      <w:r>
        <w:rPr>
          <w:rFonts w:ascii="黑体" w:hAnsi="黑体" w:eastAsia="黑体"/>
          <w:kern w:val="0"/>
          <w:sz w:val="44"/>
          <w:szCs w:val="44"/>
        </w:rPr>
        <w:t>部门整体支出绩效评价表</w:t>
      </w:r>
    </w:p>
    <w:tbl>
      <w:tblPr>
        <w:tblStyle w:val="10"/>
        <w:tblW w:w="10608" w:type="dxa"/>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522"/>
        <w:gridCol w:w="8"/>
      </w:tblGrid>
      <w:tr>
        <w:tblPrEx>
          <w:tblCellMar>
            <w:top w:w="0" w:type="dxa"/>
            <w:left w:w="108" w:type="dxa"/>
            <w:bottom w:w="0" w:type="dxa"/>
            <w:right w:w="108" w:type="dxa"/>
          </w:tblCellMar>
        </w:tblPrEx>
        <w:trPr>
          <w:gridAfter w:val="1"/>
          <w:wAfter w:w="8" w:type="dxa"/>
          <w:trHeight w:val="2320" w:hRule="atLeast"/>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一级指标</w:t>
            </w:r>
          </w:p>
        </w:tc>
        <w:tc>
          <w:tcPr>
            <w:tcW w:w="41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分值</w:t>
            </w:r>
          </w:p>
        </w:tc>
        <w:tc>
          <w:tcPr>
            <w:tcW w:w="677"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二级指标</w:t>
            </w:r>
          </w:p>
        </w:tc>
        <w:tc>
          <w:tcPr>
            <w:tcW w:w="41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分值</w:t>
            </w:r>
          </w:p>
        </w:tc>
        <w:tc>
          <w:tcPr>
            <w:tcW w:w="11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三级</w:t>
            </w:r>
          </w:p>
          <w:p>
            <w:pPr>
              <w:widowControl/>
              <w:jc w:val="center"/>
              <w:rPr>
                <w:rFonts w:eastAsia="仿宋_GB2312"/>
                <w:kern w:val="0"/>
                <w:sz w:val="20"/>
                <w:szCs w:val="20"/>
              </w:rPr>
            </w:pPr>
            <w:r>
              <w:rPr>
                <w:rFonts w:eastAsia="仿宋_GB2312"/>
                <w:kern w:val="0"/>
                <w:sz w:val="20"/>
                <w:szCs w:val="20"/>
              </w:rPr>
              <w:t>指标</w:t>
            </w:r>
          </w:p>
        </w:tc>
        <w:tc>
          <w:tcPr>
            <w:tcW w:w="47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分值</w:t>
            </w:r>
          </w:p>
        </w:tc>
        <w:tc>
          <w:tcPr>
            <w:tcW w:w="297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评价标准</w:t>
            </w:r>
          </w:p>
        </w:tc>
        <w:tc>
          <w:tcPr>
            <w:tcW w:w="3402"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指标说明</w:t>
            </w:r>
          </w:p>
        </w:tc>
        <w:tc>
          <w:tcPr>
            <w:tcW w:w="522"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得分</w:t>
            </w:r>
          </w:p>
        </w:tc>
      </w:tr>
      <w:tr>
        <w:tblPrEx>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投入</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677" w:type="dxa"/>
            <w:gridSpan w:val="2"/>
            <w:vMerge w:val="restart"/>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预算配置</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在职人员控制率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noWrap w:val="0"/>
            <w:vAlign w:val="center"/>
          </w:tcPr>
          <w:p>
            <w:pPr>
              <w:widowControl/>
              <w:jc w:val="left"/>
              <w:rPr>
                <w:rFonts w:eastAsia="仿宋_GB2312"/>
                <w:kern w:val="0"/>
                <w:sz w:val="20"/>
                <w:szCs w:val="20"/>
              </w:rPr>
            </w:pPr>
            <w:r>
              <w:rPr>
                <w:rFonts w:eastAsia="仿宋_GB2312"/>
                <w:kern w:val="0"/>
                <w:sz w:val="20"/>
                <w:szCs w:val="20"/>
              </w:rPr>
              <w:t>以100%</w:t>
            </w:r>
            <w:r>
              <w:rPr>
                <w:rFonts w:ascii="仿宋_GB2312" w:hAnsi="仿宋_GB2312" w:eastAsia="仿宋_GB2312"/>
                <w:kern w:val="0"/>
                <w:sz w:val="20"/>
                <w:szCs w:val="20"/>
              </w:rPr>
              <w:t>为标准。在职人员控制率</w:t>
            </w:r>
            <w:r>
              <w:rPr>
                <w:rFonts w:hint="eastAsia" w:ascii="宋体" w:hAnsi="宋体"/>
                <w:kern w:val="0"/>
                <w:sz w:val="20"/>
                <w:szCs w:val="20"/>
              </w:rPr>
              <w:t>≦</w:t>
            </w:r>
            <w:r>
              <w:rPr>
                <w:rFonts w:eastAsia="仿宋_GB2312"/>
                <w:kern w:val="0"/>
                <w:sz w:val="20"/>
                <w:szCs w:val="20"/>
              </w:rPr>
              <w:t>100%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分；每超过一个百分点扣</w:t>
            </w:r>
            <w:r>
              <w:rPr>
                <w:rFonts w:eastAsia="仿宋_GB2312"/>
                <w:kern w:val="0"/>
                <w:sz w:val="20"/>
                <w:szCs w:val="20"/>
              </w:rPr>
              <w:t>0.5</w:t>
            </w:r>
            <w:r>
              <w:rPr>
                <w:rFonts w:ascii="仿宋_GB2312" w:hAnsi="仿宋_GB2312" w:eastAsia="仿宋_GB2312"/>
                <w:kern w:val="0"/>
                <w:sz w:val="20"/>
                <w:szCs w:val="20"/>
              </w:rPr>
              <w:t>分，扣完为止。</w:t>
            </w:r>
          </w:p>
        </w:tc>
        <w:tc>
          <w:tcPr>
            <w:tcW w:w="3402"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在职人员控制率=</w:t>
            </w:r>
            <w:r>
              <w:rPr>
                <w:rFonts w:ascii="仿宋_GB2312" w:hAnsi="仿宋_GB2312" w:eastAsia="仿宋_GB2312"/>
                <w:kern w:val="0"/>
                <w:sz w:val="20"/>
                <w:szCs w:val="20"/>
              </w:rPr>
              <w:t>（在职人员数</w:t>
            </w:r>
            <w:r>
              <w:rPr>
                <w:rFonts w:eastAsia="仿宋_GB2312"/>
                <w:kern w:val="0"/>
                <w:sz w:val="20"/>
                <w:szCs w:val="20"/>
              </w:rPr>
              <w:t>/</w:t>
            </w:r>
            <w:r>
              <w:rPr>
                <w:rFonts w:ascii="仿宋_GB2312" w:hAnsi="仿宋_GB2312" w:eastAsia="仿宋_GB2312"/>
                <w:kern w:val="0"/>
                <w:sz w:val="20"/>
                <w:szCs w:val="20"/>
              </w:rPr>
              <w:t>编制数）</w:t>
            </w:r>
            <w:r>
              <w:rPr>
                <w:rFonts w:eastAsia="仿宋_GB2312"/>
                <w:kern w:val="0"/>
                <w:sz w:val="20"/>
                <w:szCs w:val="20"/>
              </w:rPr>
              <w:t>×100%</w:t>
            </w:r>
            <w:r>
              <w:rPr>
                <w:rFonts w:ascii="仿宋_GB2312" w:hAnsi="仿宋_GB2312" w:eastAsia="仿宋_GB2312"/>
                <w:kern w:val="0"/>
                <w:sz w:val="20"/>
                <w:szCs w:val="20"/>
              </w:rPr>
              <w:t>，在职人员数：部门（单位）实际在职人数，以</w:t>
            </w:r>
            <w:r>
              <w:rPr>
                <w:kern w:val="0"/>
                <w:sz w:val="20"/>
                <w:szCs w:val="20"/>
              </w:rPr>
              <w:t>市</w:t>
            </w:r>
            <w:r>
              <w:rPr>
                <w:rFonts w:eastAsia="仿宋_GB2312"/>
                <w:kern w:val="0"/>
                <w:sz w:val="20"/>
                <w:szCs w:val="20"/>
              </w:rPr>
              <w:t>财政</w:t>
            </w:r>
            <w:r>
              <w:rPr>
                <w:kern w:val="0"/>
                <w:sz w:val="20"/>
                <w:szCs w:val="20"/>
              </w:rPr>
              <w:t>局</w:t>
            </w:r>
            <w:r>
              <w:rPr>
                <w:rFonts w:eastAsia="仿宋_GB2312"/>
                <w:kern w:val="0"/>
                <w:sz w:val="20"/>
                <w:szCs w:val="20"/>
              </w:rPr>
              <w:t>确定的部门决算编制口径为准。</w:t>
            </w:r>
            <w:r>
              <w:rPr>
                <w:rFonts w:eastAsia="仿宋_GB2312"/>
                <w:kern w:val="0"/>
                <w:sz w:val="20"/>
                <w:szCs w:val="20"/>
              </w:rPr>
              <w:br w:type="textWrapping"/>
            </w:r>
            <w:r>
              <w:rPr>
                <w:rFonts w:eastAsia="仿宋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rPr>
              <w:t>5</w:t>
            </w:r>
            <w:r>
              <w:rPr>
                <w:kern w:val="0"/>
                <w:sz w:val="24"/>
              </w:rPr>
              <w:t>　</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r>
              <w:rPr>
                <w:rFonts w:hint="eastAsia" w:ascii="宋体" w:hAnsi="宋体"/>
                <w:kern w:val="0"/>
                <w:sz w:val="20"/>
                <w:szCs w:val="20"/>
              </w:rPr>
              <w:t>≦</w:t>
            </w:r>
            <w:r>
              <w:rPr>
                <w:rFonts w:eastAsia="仿宋_GB2312"/>
                <w:kern w:val="0"/>
                <w:sz w:val="20"/>
                <w:szCs w:val="20"/>
              </w:rPr>
              <w:t>0,</w:t>
            </w:r>
            <w:r>
              <w:rPr>
                <w:rFonts w:ascii="仿宋_GB2312" w:hAnsi="仿宋_GB2312" w:eastAsia="仿宋_GB2312"/>
                <w:kern w:val="0"/>
                <w:sz w:val="20"/>
                <w:szCs w:val="20"/>
              </w:rPr>
              <w:t>计</w:t>
            </w:r>
            <w:r>
              <w:rPr>
                <w:kern w:val="0"/>
                <w:sz w:val="20"/>
                <w:szCs w:val="20"/>
              </w:rPr>
              <w:t>5</w:t>
            </w:r>
            <w:r>
              <w:rPr>
                <w:rFonts w:eastAsia="仿宋_GB2312"/>
                <w:kern w:val="0"/>
                <w:sz w:val="20"/>
                <w:szCs w:val="20"/>
              </w:rPr>
              <w:t>分；“</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w:t>
            </w:r>
            <w:r>
              <w:rPr>
                <w:rFonts w:eastAsia="仿宋_GB2312"/>
                <w:kern w:val="0"/>
                <w:sz w:val="20"/>
                <w:szCs w:val="20"/>
              </w:rPr>
              <w:t>0</w:t>
            </w:r>
            <w:r>
              <w:rPr>
                <w:rFonts w:ascii="仿宋_GB2312" w:hAnsi="仿宋_GB2312" w:eastAsia="仿宋_GB2312"/>
                <w:kern w:val="0"/>
                <w:sz w:val="20"/>
                <w:szCs w:val="20"/>
              </w:rPr>
              <w:t>，每超过一个百分点扣</w:t>
            </w:r>
            <w:r>
              <w:rPr>
                <w:rFonts w:eastAsia="仿宋_GB2312"/>
                <w:kern w:val="0"/>
                <w:sz w:val="20"/>
                <w:szCs w:val="20"/>
              </w:rPr>
              <w:t>0.8</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r>
              <w:rPr>
                <w:rFonts w:eastAsia="仿宋_GB2312"/>
                <w:kern w:val="0"/>
                <w:sz w:val="20"/>
                <w:szCs w:val="20"/>
              </w:rPr>
              <w:t>=[</w:t>
            </w:r>
            <w:r>
              <w:rPr>
                <w:rFonts w:ascii="仿宋_GB2312" w:hAnsi="仿宋_GB2312" w:eastAsia="仿宋_GB2312"/>
                <w:kern w:val="0"/>
                <w:sz w:val="20"/>
                <w:szCs w:val="20"/>
              </w:rPr>
              <w:t>（本年度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rPr>
              <w:t>5</w:t>
            </w:r>
            <w:r>
              <w:rPr>
                <w:kern w:val="0"/>
                <w:sz w:val="24"/>
              </w:rPr>
              <w:t>　</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60</w:t>
            </w:r>
          </w:p>
        </w:tc>
        <w:tc>
          <w:tcPr>
            <w:tcW w:w="677" w:type="dxa"/>
            <w:gridSpan w:val="2"/>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预算执行</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预算完成率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计满分，每低于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预算完成率=</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年末结余）</w:t>
            </w:r>
            <w:r>
              <w:rPr>
                <w:rFonts w:eastAsia="仿宋_GB2312"/>
                <w:kern w:val="0"/>
                <w:sz w:val="20"/>
                <w:szCs w:val="20"/>
              </w:rPr>
              <w:t>/</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eastAsia="zh-CN"/>
              </w:rPr>
            </w:pPr>
            <w:r>
              <w:rPr>
                <w:kern w:val="0"/>
                <w:sz w:val="24"/>
              </w:rPr>
              <w:t>　</w:t>
            </w:r>
            <w:r>
              <w:rPr>
                <w:rFonts w:hint="eastAsia"/>
                <w:kern w:val="0"/>
                <w:sz w:val="24"/>
                <w:lang w:val="en-US" w:eastAsia="zh-CN"/>
              </w:rPr>
              <w:t>4</w:t>
            </w:r>
          </w:p>
        </w:tc>
      </w:tr>
      <w:tr>
        <w:tblPrEx>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w:t>
            </w:r>
            <w:r>
              <w:rPr>
                <w:rFonts w:eastAsia="仿宋_GB2312"/>
                <w:kern w:val="0"/>
                <w:sz w:val="20"/>
                <w:szCs w:val="20"/>
              </w:rPr>
              <w:t>0-10%</w:t>
            </w:r>
            <w:r>
              <w:rPr>
                <w:rFonts w:ascii="仿宋_GB2312" w:hAnsi="仿宋_GB2312" w:eastAsia="仿宋_GB2312"/>
                <w:kern w:val="0"/>
                <w:sz w:val="20"/>
                <w:szCs w:val="20"/>
              </w:rPr>
              <w:t>（含），计</w:t>
            </w:r>
            <w:r>
              <w:rPr>
                <w:rFonts w:eastAsia="仿宋_GB2312"/>
                <w:kern w:val="0"/>
                <w:sz w:val="20"/>
                <w:szCs w:val="20"/>
              </w:rPr>
              <w:t>4</w:t>
            </w:r>
            <w:r>
              <w:rPr>
                <w:rFonts w:ascii="仿宋_GB2312" w:hAnsi="仿宋_GB2312" w:eastAsia="仿宋_GB2312"/>
                <w:kern w:val="0"/>
                <w:sz w:val="20"/>
                <w:szCs w:val="20"/>
              </w:rPr>
              <w:t>分；</w:t>
            </w:r>
            <w:r>
              <w:rPr>
                <w:rFonts w:eastAsia="仿宋_GB2312"/>
                <w:kern w:val="0"/>
                <w:sz w:val="20"/>
                <w:szCs w:val="20"/>
              </w:rPr>
              <w:t>10-20%</w:t>
            </w:r>
            <w:r>
              <w:rPr>
                <w:rFonts w:ascii="仿宋_GB2312" w:hAnsi="仿宋_GB2312" w:eastAsia="仿宋_GB2312"/>
                <w:kern w:val="0"/>
                <w:sz w:val="20"/>
                <w:szCs w:val="20"/>
              </w:rPr>
              <w:t>（含），计</w:t>
            </w:r>
            <w:r>
              <w:rPr>
                <w:rFonts w:eastAsia="仿宋_GB2312"/>
                <w:kern w:val="0"/>
                <w:sz w:val="20"/>
                <w:szCs w:val="20"/>
              </w:rPr>
              <w:t>3</w:t>
            </w:r>
            <w:r>
              <w:rPr>
                <w:rFonts w:ascii="仿宋_GB2312" w:hAnsi="仿宋_GB2312" w:eastAsia="仿宋_GB2312"/>
                <w:kern w:val="0"/>
                <w:sz w:val="20"/>
                <w:szCs w:val="20"/>
              </w:rPr>
              <w:t>分；</w:t>
            </w:r>
            <w:r>
              <w:rPr>
                <w:rFonts w:eastAsia="仿宋_GB2312"/>
                <w:kern w:val="0"/>
                <w:sz w:val="20"/>
                <w:szCs w:val="20"/>
              </w:rPr>
              <w:t>20-30%</w:t>
            </w:r>
            <w:r>
              <w:rPr>
                <w:rFonts w:ascii="仿宋_GB2312" w:hAnsi="仿宋_GB2312" w:eastAsia="仿宋_GB2312"/>
                <w:kern w:val="0"/>
                <w:sz w:val="20"/>
                <w:szCs w:val="20"/>
              </w:rPr>
              <w:t>（含），计</w:t>
            </w:r>
            <w:r>
              <w:rPr>
                <w:rFonts w:eastAsia="仿宋_GB2312"/>
                <w:kern w:val="0"/>
                <w:sz w:val="20"/>
                <w:szCs w:val="20"/>
              </w:rPr>
              <w:t>2</w:t>
            </w:r>
            <w:r>
              <w:rPr>
                <w:rFonts w:ascii="仿宋_GB2312" w:hAnsi="仿宋_GB2312" w:eastAsia="仿宋_GB2312"/>
                <w:kern w:val="0"/>
                <w:sz w:val="20"/>
                <w:szCs w:val="20"/>
              </w:rPr>
              <w:t>分；大于</w:t>
            </w:r>
            <w:r>
              <w:rPr>
                <w:rFonts w:eastAsia="仿宋_GB2312"/>
                <w:kern w:val="0"/>
                <w:sz w:val="20"/>
                <w:szCs w:val="20"/>
              </w:rPr>
              <w:t>30%</w:t>
            </w:r>
            <w:r>
              <w:rPr>
                <w:rFonts w:ascii="仿宋_GB2312" w:hAnsi="仿宋_GB2312" w:eastAsia="仿宋_GB2312"/>
                <w:kern w:val="0"/>
                <w:sz w:val="20"/>
                <w:szCs w:val="20"/>
              </w:rPr>
              <w:t>不得分。</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kern w:val="0"/>
                <w:sz w:val="24"/>
              </w:rPr>
            </w:pPr>
            <w:r>
              <w:rPr>
                <w:kern w:val="0"/>
                <w:sz w:val="24"/>
              </w:rPr>
              <w:t>　</w:t>
            </w:r>
            <w:r>
              <w:rPr>
                <w:rFonts w:hint="eastAsia"/>
                <w:kern w:val="0"/>
                <w:sz w:val="24"/>
              </w:rPr>
              <w:t>5</w:t>
            </w:r>
          </w:p>
        </w:tc>
      </w:tr>
      <w:tr>
        <w:tblPrEx>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新建楼堂馆所面积控制率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楼堂馆所面积控制率=</w:t>
            </w:r>
            <w:r>
              <w:rPr>
                <w:rFonts w:ascii="仿宋_GB2312" w:hAnsi="仿宋_GB2312" w:eastAsia="仿宋_GB2312"/>
                <w:kern w:val="0"/>
                <w:sz w:val="20"/>
                <w:szCs w:val="20"/>
              </w:rPr>
              <w:t>实际建设面积</w:t>
            </w:r>
            <w:r>
              <w:rPr>
                <w:rFonts w:eastAsia="仿宋_GB2312"/>
                <w:kern w:val="0"/>
                <w:sz w:val="20"/>
                <w:szCs w:val="20"/>
              </w:rPr>
              <w:t>/</w:t>
            </w:r>
            <w:r>
              <w:rPr>
                <w:rFonts w:ascii="仿宋_GB2312" w:hAnsi="仿宋_GB2312" w:eastAsia="仿宋_GB2312"/>
                <w:kern w:val="0"/>
                <w:sz w:val="20"/>
                <w:szCs w:val="20"/>
              </w:rPr>
              <w:t>批准建设面积</w:t>
            </w:r>
            <w:r>
              <w:rPr>
                <w:rFonts w:eastAsia="仿宋_GB2312"/>
                <w:kern w:val="0"/>
                <w:sz w:val="20"/>
                <w:szCs w:val="20"/>
              </w:rPr>
              <w:t xml:space="preserve">×100% </w:t>
            </w:r>
            <w:r>
              <w:rPr>
                <w:rFonts w:ascii="仿宋_GB2312" w:hAnsi="仿宋_GB2312" w:eastAsia="仿宋_GB2312"/>
                <w:kern w:val="0"/>
                <w:sz w:val="20"/>
                <w:szCs w:val="20"/>
              </w:rPr>
              <w:t>。</w:t>
            </w:r>
            <w:r>
              <w:rPr>
                <w:rFonts w:eastAsia="仿宋_GB2312"/>
                <w:kern w:val="0"/>
                <w:sz w:val="20"/>
                <w:szCs w:val="20"/>
              </w:rPr>
              <w:br w:type="textWrapping"/>
            </w:r>
          </w:p>
        </w:tc>
        <w:tc>
          <w:tcPr>
            <w:tcW w:w="522" w:type="dxa"/>
            <w:tcBorders>
              <w:top w:val="nil"/>
              <w:left w:val="nil"/>
              <w:bottom w:val="single" w:color="auto" w:sz="4" w:space="0"/>
              <w:right w:val="single" w:color="auto" w:sz="4" w:space="0"/>
            </w:tcBorders>
            <w:noWrap w:val="0"/>
            <w:vAlign w:val="center"/>
          </w:tcPr>
          <w:p>
            <w:pPr>
              <w:widowControl/>
              <w:jc w:val="left"/>
              <w:rPr>
                <w:rFonts w:hint="eastAsia"/>
                <w:color w:val="000000"/>
                <w:kern w:val="0"/>
                <w:sz w:val="24"/>
              </w:rPr>
            </w:pPr>
            <w:r>
              <w:rPr>
                <w:color w:val="FF0000"/>
                <w:kern w:val="0"/>
                <w:sz w:val="24"/>
              </w:rPr>
              <w:t>　</w:t>
            </w:r>
            <w:r>
              <w:rPr>
                <w:rFonts w:hint="eastAsia"/>
                <w:color w:val="000000"/>
                <w:kern w:val="0"/>
                <w:sz w:val="24"/>
              </w:rPr>
              <w:t>5</w:t>
            </w:r>
          </w:p>
        </w:tc>
      </w:tr>
      <w:tr>
        <w:tblPrEx>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新建楼堂馆所投资概算控制率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楼堂馆所投资预算控制率=</w:t>
            </w:r>
            <w:r>
              <w:rPr>
                <w:rFonts w:ascii="仿宋_GB2312" w:hAnsi="仿宋_GB2312" w:eastAsia="仿宋_GB2312"/>
                <w:kern w:val="0"/>
                <w:sz w:val="20"/>
                <w:szCs w:val="20"/>
              </w:rPr>
              <w:t>实际投资金额</w:t>
            </w:r>
            <w:r>
              <w:rPr>
                <w:rFonts w:eastAsia="仿宋_GB2312"/>
                <w:kern w:val="0"/>
                <w:sz w:val="20"/>
                <w:szCs w:val="20"/>
              </w:rPr>
              <w:t>/</w:t>
            </w:r>
            <w:r>
              <w:rPr>
                <w:rFonts w:ascii="仿宋_GB2312" w:hAnsi="仿宋_GB2312" w:eastAsia="仿宋_GB2312"/>
                <w:kern w:val="0"/>
                <w:sz w:val="20"/>
                <w:szCs w:val="20"/>
              </w:rPr>
              <w:t>批准投资金额</w:t>
            </w:r>
            <w:r>
              <w:rPr>
                <w:rFonts w:eastAsia="仿宋_GB2312"/>
                <w:kern w:val="0"/>
                <w:sz w:val="20"/>
                <w:szCs w:val="20"/>
              </w:rPr>
              <w:t xml:space="preserve">×100% </w:t>
            </w:r>
            <w:r>
              <w:rPr>
                <w:rFonts w:ascii="仿宋_GB2312" w:hAnsi="仿宋_GB2312" w:eastAsia="仿宋_GB2312"/>
                <w:kern w:val="0"/>
                <w:sz w:val="20"/>
                <w:szCs w:val="20"/>
              </w:rPr>
              <w:t>。</w:t>
            </w:r>
            <w:r>
              <w:rPr>
                <w:rFonts w:eastAsia="仿宋_GB2312"/>
                <w:kern w:val="0"/>
                <w:sz w:val="20"/>
                <w:szCs w:val="20"/>
              </w:rPr>
              <w:br w:type="textWrapping"/>
            </w:r>
          </w:p>
        </w:tc>
        <w:tc>
          <w:tcPr>
            <w:tcW w:w="522" w:type="dxa"/>
            <w:tcBorders>
              <w:top w:val="nil"/>
              <w:left w:val="nil"/>
              <w:bottom w:val="single" w:color="auto" w:sz="4" w:space="0"/>
              <w:right w:val="single" w:color="auto" w:sz="4" w:space="0"/>
            </w:tcBorders>
            <w:noWrap w:val="0"/>
            <w:vAlign w:val="center"/>
          </w:tcPr>
          <w:p>
            <w:pPr>
              <w:widowControl/>
              <w:jc w:val="left"/>
              <w:rPr>
                <w:rFonts w:hint="eastAsia"/>
                <w:kern w:val="0"/>
                <w:sz w:val="24"/>
              </w:rPr>
            </w:pPr>
            <w:r>
              <w:rPr>
                <w:kern w:val="0"/>
                <w:sz w:val="24"/>
              </w:rPr>
              <w:t>　</w:t>
            </w:r>
            <w:r>
              <w:rPr>
                <w:rFonts w:hint="eastAsia"/>
                <w:kern w:val="0"/>
                <w:sz w:val="24"/>
              </w:rPr>
              <w:t>5</w:t>
            </w:r>
          </w:p>
        </w:tc>
      </w:tr>
      <w:tr>
        <w:tblPrEx>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预算管理</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公用经费控制率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公用经费控制率=</w:t>
            </w:r>
            <w:r>
              <w:rPr>
                <w:rFonts w:ascii="仿宋_GB2312" w:hAnsi="仿宋_GB2312" w:eastAsia="仿宋_GB2312"/>
                <w:kern w:val="0"/>
                <w:sz w:val="20"/>
                <w:szCs w:val="20"/>
              </w:rPr>
              <w:t>（实际支出公用经费总额</w:t>
            </w:r>
            <w:r>
              <w:rPr>
                <w:rFonts w:eastAsia="仿宋_GB2312"/>
                <w:kern w:val="0"/>
                <w:sz w:val="20"/>
                <w:szCs w:val="20"/>
              </w:rPr>
              <w:t>/</w:t>
            </w:r>
            <w:r>
              <w:rPr>
                <w:rFonts w:ascii="仿宋_GB2312" w:hAnsi="仿宋_GB2312" w:eastAsia="仿宋_GB2312"/>
                <w:kern w:val="0"/>
                <w:sz w:val="20"/>
                <w:szCs w:val="20"/>
              </w:rPr>
              <w:t>预算安排公用经费总额）</w:t>
            </w:r>
            <w:r>
              <w:rPr>
                <w:rFonts w:eastAsia="仿宋_GB2312"/>
                <w:kern w:val="0"/>
                <w:sz w:val="20"/>
                <w:szCs w:val="20"/>
              </w:rPr>
              <w:t>×100%</w:t>
            </w:r>
            <w:r>
              <w:rPr>
                <w:rFonts w:ascii="仿宋_GB2312" w:hAnsi="仿宋_GB2312" w:eastAsia="仿宋_GB2312"/>
                <w:kern w:val="0"/>
                <w:sz w:val="20"/>
                <w:szCs w:val="20"/>
              </w:rPr>
              <w:t>。</w:t>
            </w:r>
            <w:r>
              <w:rPr>
                <w:rFonts w:eastAsia="仿宋_GB2312"/>
                <w:kern w:val="0"/>
                <w:sz w:val="20"/>
                <w:szCs w:val="20"/>
              </w:rPr>
              <w:br w:type="textWrapping"/>
            </w:r>
            <w:r>
              <w:rPr>
                <w:rFonts w:eastAsia="仿宋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noWrap w:val="0"/>
            <w:vAlign w:val="center"/>
          </w:tcPr>
          <w:p>
            <w:pPr>
              <w:widowControl/>
              <w:jc w:val="left"/>
              <w:rPr>
                <w:rFonts w:hint="eastAsia"/>
                <w:color w:val="000000"/>
                <w:kern w:val="0"/>
                <w:sz w:val="24"/>
              </w:rPr>
            </w:pPr>
            <w:r>
              <w:rPr>
                <w:rFonts w:hint="eastAsia"/>
                <w:color w:val="000000"/>
                <w:kern w:val="0"/>
                <w:sz w:val="24"/>
              </w:rPr>
              <w:t>8</w:t>
            </w:r>
          </w:p>
        </w:tc>
      </w:tr>
      <w:tr>
        <w:tblPrEx>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控制率</w:t>
            </w:r>
            <w:r>
              <w:rPr>
                <w:rFonts w:eastAsia="仿宋_GB2312"/>
                <w:kern w:val="0"/>
                <w:sz w:val="20"/>
                <w:szCs w:val="20"/>
              </w:rPr>
              <w:t>-</w:t>
            </w:r>
            <w:r>
              <w:rPr>
                <w:rFonts w:ascii="仿宋_GB2312" w:hAnsi="仿宋_GB2312" w:eastAsia="仿宋_GB2312"/>
                <w:kern w:val="0"/>
                <w:sz w:val="20"/>
                <w:szCs w:val="20"/>
              </w:rPr>
              <w:t>（</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实际支出数</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预算安排数）</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eastAsia="zh-CN"/>
              </w:rPr>
            </w:pPr>
            <w:r>
              <w:rPr>
                <w:rFonts w:hint="eastAsia"/>
                <w:kern w:val="0"/>
                <w:sz w:val="24"/>
                <w:lang w:val="en-US" w:eastAsia="zh-CN"/>
              </w:rPr>
              <w:t>7</w:t>
            </w:r>
          </w:p>
        </w:tc>
      </w:tr>
      <w:tr>
        <w:tblPrEx>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政府采购执行率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计满分，每超过（降低）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政府采购执行率=</w:t>
            </w:r>
            <w:r>
              <w:rPr>
                <w:rFonts w:ascii="仿宋_GB2312" w:hAnsi="仿宋_GB2312" w:eastAsia="仿宋_GB2312"/>
                <w:kern w:val="0"/>
                <w:sz w:val="20"/>
                <w:szCs w:val="20"/>
              </w:rPr>
              <w:t>（实际政府采购金额</w:t>
            </w:r>
            <w:r>
              <w:rPr>
                <w:rFonts w:eastAsia="仿宋_GB2312"/>
                <w:kern w:val="0"/>
                <w:sz w:val="20"/>
                <w:szCs w:val="20"/>
              </w:rPr>
              <w:t>/</w:t>
            </w:r>
            <w:r>
              <w:rPr>
                <w:rFonts w:ascii="仿宋_GB2312" w:hAnsi="仿宋_GB2312" w:eastAsia="仿宋_GB2312"/>
                <w:kern w:val="0"/>
                <w:sz w:val="20"/>
                <w:szCs w:val="20"/>
              </w:rPr>
              <w:t>政府采购预算数）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rPr>
              <w:t>6</w:t>
            </w:r>
            <w:r>
              <w:rPr>
                <w:kern w:val="0"/>
                <w:sz w:val="24"/>
              </w:rPr>
              <w:t>　</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jc w:val="left"/>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noWrap w:val="0"/>
            <w:vAlign w:val="center"/>
          </w:tcPr>
          <w:p>
            <w:pPr>
              <w:jc w:val="left"/>
              <w:rPr>
                <w:rFonts w:eastAsia="仿宋_GB2312"/>
                <w:kern w:val="0"/>
                <w:sz w:val="20"/>
                <w:szCs w:val="20"/>
              </w:rPr>
            </w:pPr>
          </w:p>
        </w:tc>
        <w:tc>
          <w:tcPr>
            <w:tcW w:w="677" w:type="dxa"/>
            <w:gridSpan w:val="2"/>
            <w:vMerge w:val="restart"/>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预算管理</w:t>
            </w: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管理制度健全性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6379" w:type="dxa"/>
            <w:gridSpan w:val="2"/>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有内部财务管理制度、会计核算制度等管理制度，</w:t>
            </w:r>
            <w:r>
              <w:rPr>
                <w:rFonts w:eastAsia="仿宋_GB2312"/>
                <w:kern w:val="0"/>
                <w:sz w:val="20"/>
                <w:szCs w:val="20"/>
              </w:rPr>
              <w:t>2</w:t>
            </w:r>
            <w:r>
              <w:rPr>
                <w:rFonts w:ascii="仿宋_GB2312" w:hAnsi="仿宋_GB2312" w:eastAsia="仿宋_GB2312"/>
                <w:kern w:val="0"/>
                <w:sz w:val="20"/>
                <w:szCs w:val="20"/>
              </w:rPr>
              <w:t>分；</w:t>
            </w:r>
            <w:r>
              <w:rPr>
                <w:rFonts w:eastAsia="仿宋_GB2312"/>
                <w:kern w:val="0"/>
                <w:sz w:val="20"/>
                <w:szCs w:val="20"/>
              </w:rPr>
              <w:br w:type="textWrapping"/>
            </w:r>
            <w:r>
              <w:rPr>
                <w:rFonts w:hint="eastAsia" w:ascii="宋体" w:hAnsi="宋体"/>
                <w:kern w:val="0"/>
                <w:sz w:val="20"/>
                <w:szCs w:val="20"/>
              </w:rPr>
              <w:t>②</w:t>
            </w:r>
            <w:r>
              <w:rPr>
                <w:rFonts w:ascii="仿宋_GB2312" w:hAnsi="仿宋_GB2312" w:eastAsia="仿宋_GB2312"/>
                <w:kern w:val="0"/>
                <w:sz w:val="20"/>
                <w:szCs w:val="20"/>
              </w:rPr>
              <w:t>有本部门厉行节约制度</w:t>
            </w:r>
            <w:r>
              <w:rPr>
                <w:rFonts w:eastAsia="仿宋_GB2312"/>
                <w:kern w:val="0"/>
                <w:sz w:val="20"/>
                <w:szCs w:val="20"/>
              </w:rPr>
              <w:t>,2</w:t>
            </w:r>
            <w:r>
              <w:rPr>
                <w:rFonts w:ascii="仿宋_GB2312" w:hAnsi="仿宋_GB2312" w:eastAsia="仿宋_GB2312"/>
                <w:kern w:val="0"/>
                <w:sz w:val="20"/>
                <w:szCs w:val="20"/>
              </w:rPr>
              <w:t>分；</w:t>
            </w:r>
            <w:r>
              <w:rPr>
                <w:rFonts w:eastAsia="仿宋_GB2312"/>
                <w:kern w:val="0"/>
                <w:sz w:val="20"/>
                <w:szCs w:val="20"/>
              </w:rPr>
              <w:br w:type="textWrapping"/>
            </w:r>
            <w:r>
              <w:rPr>
                <w:rFonts w:hint="eastAsia" w:ascii="宋体" w:hAnsi="宋体"/>
                <w:kern w:val="0"/>
                <w:sz w:val="20"/>
                <w:szCs w:val="20"/>
              </w:rPr>
              <w:t>③</w:t>
            </w:r>
            <w:r>
              <w:rPr>
                <w:rFonts w:ascii="仿宋_GB2312" w:hAnsi="仿宋_GB2312" w:eastAsia="仿宋_GB2312"/>
                <w:kern w:val="0"/>
                <w:sz w:val="20"/>
                <w:szCs w:val="20"/>
              </w:rPr>
              <w:t>相关管理制度合法、合规、完整，</w:t>
            </w:r>
            <w:r>
              <w:rPr>
                <w:rFonts w:eastAsia="仿宋_GB2312"/>
                <w:kern w:val="0"/>
                <w:sz w:val="20"/>
                <w:szCs w:val="20"/>
              </w:rPr>
              <w:t>2</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相关管理制度得到有效执行，</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rFonts w:hint="eastAsia"/>
                <w:kern w:val="0"/>
                <w:sz w:val="24"/>
              </w:rPr>
            </w:pPr>
            <w:r>
              <w:rPr>
                <w:kern w:val="0"/>
                <w:sz w:val="24"/>
              </w:rPr>
              <w:t>　</w:t>
            </w:r>
            <w:r>
              <w:rPr>
                <w:rFonts w:hint="eastAsia"/>
                <w:kern w:val="0"/>
                <w:sz w:val="24"/>
              </w:rPr>
              <w:t>8</w:t>
            </w:r>
          </w:p>
        </w:tc>
      </w:tr>
      <w:tr>
        <w:tblPrEx>
          <w:tblCellMar>
            <w:top w:w="0" w:type="dxa"/>
            <w:left w:w="108" w:type="dxa"/>
            <w:bottom w:w="0" w:type="dxa"/>
            <w:right w:w="108" w:type="dxa"/>
          </w:tblCellMar>
        </w:tblPrEx>
        <w:trPr>
          <w:gridAfter w:val="1"/>
          <w:wAfter w:w="8" w:type="dxa"/>
          <w:trHeight w:val="3251"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资金使用合规性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6379" w:type="dxa"/>
            <w:gridSpan w:val="2"/>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支出符合国家财经法规和财务管理制度规定以及有关专项资金管理办法的规定；</w:t>
            </w:r>
            <w:r>
              <w:rPr>
                <w:rFonts w:hint="eastAsia" w:ascii="宋体" w:hAnsi="宋体"/>
                <w:kern w:val="0"/>
                <w:sz w:val="20"/>
                <w:szCs w:val="20"/>
              </w:rPr>
              <w:t>②</w:t>
            </w:r>
            <w:r>
              <w:rPr>
                <w:rFonts w:ascii="仿宋_GB2312" w:hAnsi="仿宋_GB2312" w:eastAsia="仿宋_GB2312"/>
                <w:kern w:val="0"/>
                <w:sz w:val="20"/>
                <w:szCs w:val="20"/>
              </w:rPr>
              <w:t>资金拨付有完整的审批程序和手续；</w:t>
            </w:r>
            <w:r>
              <w:rPr>
                <w:rFonts w:hint="eastAsia" w:ascii="宋体" w:hAnsi="宋体"/>
                <w:kern w:val="0"/>
                <w:sz w:val="20"/>
                <w:szCs w:val="20"/>
              </w:rPr>
              <w:t>③</w:t>
            </w:r>
            <w:r>
              <w:rPr>
                <w:rFonts w:ascii="仿宋_GB2312" w:hAnsi="仿宋_GB2312" w:eastAsia="仿宋_GB2312"/>
                <w:kern w:val="0"/>
                <w:sz w:val="20"/>
                <w:szCs w:val="20"/>
              </w:rPr>
              <w:t>项目支出按规定经过评估论证；</w:t>
            </w:r>
            <w:r>
              <w:rPr>
                <w:rFonts w:hint="eastAsia" w:ascii="宋体" w:hAnsi="宋体"/>
                <w:kern w:val="0"/>
                <w:sz w:val="20"/>
                <w:szCs w:val="20"/>
              </w:rPr>
              <w:t>④</w:t>
            </w:r>
            <w:r>
              <w:rPr>
                <w:rFonts w:ascii="仿宋_GB2312" w:hAnsi="仿宋_GB2312" w:eastAsia="仿宋_GB2312"/>
                <w:kern w:val="0"/>
                <w:sz w:val="20"/>
                <w:szCs w:val="20"/>
              </w:rPr>
              <w:t>支出符合部门预算批复的用途；</w:t>
            </w:r>
            <w:r>
              <w:rPr>
                <w:rFonts w:hint="eastAsia" w:ascii="宋体" w:hAnsi="宋体"/>
                <w:kern w:val="0"/>
                <w:sz w:val="20"/>
                <w:szCs w:val="20"/>
              </w:rPr>
              <w:t>⑤</w:t>
            </w:r>
            <w:r>
              <w:rPr>
                <w:rFonts w:ascii="仿宋_GB2312" w:hAnsi="仿宋_GB2312" w:eastAsia="仿宋_GB2312"/>
                <w:kern w:val="0"/>
                <w:sz w:val="20"/>
                <w:szCs w:val="20"/>
              </w:rPr>
              <w:t>资金使用无截留、挤占、挪用、虚列支出等情况。</w:t>
            </w:r>
            <w:r>
              <w:rPr>
                <w:rFonts w:eastAsia="仿宋_GB2312"/>
                <w:kern w:val="0"/>
                <w:sz w:val="20"/>
                <w:szCs w:val="20"/>
              </w:rPr>
              <w:br w:type="textWrapping"/>
            </w:r>
            <w:r>
              <w:rPr>
                <w:rFonts w:eastAsia="仿宋_GB2312"/>
                <w:kern w:val="0"/>
                <w:sz w:val="20"/>
                <w:szCs w:val="20"/>
              </w:rPr>
              <w:t>以上情况每出现一例不符合要求的扣1</w:t>
            </w:r>
            <w:r>
              <w:rPr>
                <w:rFonts w:ascii="仿宋_GB2312" w:hAnsi="仿宋_GB2312" w:eastAsia="仿宋_GB2312"/>
                <w:kern w:val="0"/>
                <w:sz w:val="20"/>
                <w:szCs w:val="20"/>
              </w:rPr>
              <w:t>分，扣完为止。</w:t>
            </w:r>
          </w:p>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rFonts w:hint="eastAsia"/>
                <w:kern w:val="0"/>
                <w:sz w:val="24"/>
              </w:rPr>
            </w:pPr>
            <w:r>
              <w:rPr>
                <w:kern w:val="0"/>
                <w:sz w:val="24"/>
              </w:rPr>
              <w:t>　</w:t>
            </w:r>
            <w:r>
              <w:rPr>
                <w:rFonts w:hint="eastAsia"/>
                <w:kern w:val="0"/>
                <w:sz w:val="24"/>
              </w:rPr>
              <w:t>6</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预决算信息公开性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按规定内容公开预决算信息，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②</w:t>
            </w:r>
            <w:r>
              <w:rPr>
                <w:rFonts w:ascii="仿宋_GB2312" w:hAnsi="仿宋_GB2312" w:eastAsia="仿宋_GB2312"/>
                <w:kern w:val="0"/>
                <w:sz w:val="20"/>
                <w:szCs w:val="20"/>
              </w:rPr>
              <w:t>按规定时限公开预决算信息，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③</w:t>
            </w:r>
            <w:r>
              <w:rPr>
                <w:rFonts w:ascii="仿宋_GB2312" w:hAnsi="仿宋_GB2312" w:eastAsia="仿宋_GB2312"/>
                <w:kern w:val="0"/>
                <w:sz w:val="20"/>
                <w:szCs w:val="20"/>
              </w:rPr>
              <w:t>基础数据信息和会计信息资料真实，</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基础数据信息和会计信息资料完整，</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⑤</w:t>
            </w:r>
            <w:r>
              <w:rPr>
                <w:rFonts w:ascii="仿宋_GB2312" w:hAnsi="仿宋_GB2312" w:eastAsia="仿宋_GB2312"/>
                <w:kern w:val="0"/>
                <w:sz w:val="20"/>
                <w:szCs w:val="20"/>
              </w:rPr>
              <w:t>基础数据信息和汇集信息资料准确，</w:t>
            </w:r>
            <w:r>
              <w:rPr>
                <w:rFonts w:eastAsia="仿宋_GB2312"/>
                <w:kern w:val="0"/>
                <w:sz w:val="20"/>
                <w:szCs w:val="20"/>
              </w:rPr>
              <w:t>1</w:t>
            </w:r>
            <w:r>
              <w:rPr>
                <w:rFonts w:ascii="仿宋_GB2312" w:hAnsi="仿宋_GB2312" w:eastAsia="仿宋_GB2312"/>
                <w:kern w:val="0"/>
                <w:sz w:val="20"/>
                <w:szCs w:val="20"/>
              </w:rPr>
              <w:t xml:space="preserve">分。  </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noWrap w:val="0"/>
            <w:vAlign w:val="center"/>
          </w:tcPr>
          <w:p>
            <w:pPr>
              <w:widowControl/>
              <w:jc w:val="left"/>
              <w:rPr>
                <w:rFonts w:hint="eastAsia"/>
                <w:kern w:val="0"/>
                <w:sz w:val="24"/>
              </w:rPr>
            </w:pPr>
            <w:r>
              <w:rPr>
                <w:kern w:val="0"/>
                <w:sz w:val="24"/>
              </w:rPr>
              <w:t>　</w:t>
            </w:r>
            <w:r>
              <w:rPr>
                <w:rFonts w:hint="eastAsia"/>
                <w:kern w:val="0"/>
                <w:sz w:val="24"/>
              </w:rPr>
              <w:t>5</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产出及效率</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30</w:t>
            </w:r>
          </w:p>
        </w:tc>
        <w:tc>
          <w:tcPr>
            <w:tcW w:w="677" w:type="dxa"/>
            <w:gridSpan w:val="2"/>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职责履行</w:t>
            </w:r>
          </w:p>
        </w:tc>
        <w:tc>
          <w:tcPr>
            <w:tcW w:w="416"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重点工作实际完成率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根据绩效办20</w:t>
            </w:r>
            <w:r>
              <w:rPr>
                <w:rFonts w:hint="eastAsia" w:eastAsia="仿宋_GB2312"/>
                <w:kern w:val="0"/>
                <w:sz w:val="20"/>
                <w:szCs w:val="20"/>
              </w:rPr>
              <w:t>21</w:t>
            </w:r>
            <w:r>
              <w:rPr>
                <w:rFonts w:eastAsia="仿宋_GB2312"/>
                <w:kern w:val="0"/>
                <w:sz w:val="20"/>
                <w:szCs w:val="20"/>
              </w:rPr>
              <w:t>年对各部门为民办实事和部门重点工程与重点工作考核分数折算。</w:t>
            </w:r>
            <w:r>
              <w:rPr>
                <w:rFonts w:eastAsia="仿宋_GB2312"/>
                <w:kern w:val="0"/>
                <w:sz w:val="20"/>
                <w:szCs w:val="20"/>
              </w:rPr>
              <w:br w:type="textWrapping"/>
            </w:r>
            <w:r>
              <w:rPr>
                <w:rFonts w:eastAsia="仿宋_GB2312"/>
                <w:kern w:val="0"/>
                <w:sz w:val="20"/>
                <w:szCs w:val="20"/>
              </w:rPr>
              <w:t>该项得分=</w:t>
            </w:r>
            <w:r>
              <w:rPr>
                <w:rFonts w:ascii="仿宋_GB2312" w:hAnsi="仿宋_GB2312" w:eastAsia="仿宋_GB2312"/>
                <w:kern w:val="0"/>
                <w:sz w:val="20"/>
                <w:szCs w:val="20"/>
              </w:rPr>
              <w:t>（绩效办对应部分考核得分</w:t>
            </w:r>
            <w:r>
              <w:rPr>
                <w:rFonts w:eastAsia="仿宋_GB2312"/>
                <w:kern w:val="0"/>
                <w:sz w:val="20"/>
                <w:szCs w:val="20"/>
              </w:rPr>
              <w:t>/350</w:t>
            </w:r>
            <w:r>
              <w:rPr>
                <w:rFonts w:ascii="仿宋_GB2312" w:hAnsi="仿宋_GB2312" w:eastAsia="仿宋_GB2312"/>
                <w:kern w:val="0"/>
                <w:sz w:val="20"/>
                <w:szCs w:val="20"/>
              </w:rPr>
              <w:t>）</w:t>
            </w:r>
            <w:r>
              <w:rPr>
                <w:rFonts w:eastAsia="仿宋_GB2312"/>
                <w:kern w:val="0"/>
                <w:sz w:val="20"/>
                <w:szCs w:val="20"/>
              </w:rPr>
              <w:t>*8</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rFonts w:hint="eastAsia"/>
                <w:kern w:val="0"/>
                <w:sz w:val="24"/>
              </w:rPr>
            </w:pPr>
            <w:r>
              <w:rPr>
                <w:kern w:val="0"/>
                <w:sz w:val="24"/>
              </w:rPr>
              <w:t>　</w:t>
            </w:r>
            <w:r>
              <w:rPr>
                <w:rFonts w:hint="eastAsia"/>
                <w:kern w:val="0"/>
                <w:sz w:val="24"/>
              </w:rPr>
              <w:t>8</w:t>
            </w:r>
          </w:p>
        </w:tc>
      </w:tr>
      <w:tr>
        <w:tblPrEx>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履职 效益</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经济效益</w:t>
            </w:r>
          </w:p>
        </w:tc>
        <w:tc>
          <w:tcPr>
            <w:tcW w:w="478" w:type="dxa"/>
            <w:vMerge w:val="restart"/>
            <w:tcBorders>
              <w:top w:val="nil"/>
              <w:left w:val="nil"/>
              <w:bottom w:val="nil"/>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nil"/>
              <w:left w:val="nil"/>
              <w:bottom w:val="nil"/>
              <w:right w:val="single" w:color="000000" w:sz="4" w:space="0"/>
            </w:tcBorders>
            <w:noWrap w:val="0"/>
            <w:vAlign w:val="center"/>
          </w:tcPr>
          <w:p>
            <w:pPr>
              <w:widowControl/>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noWrap w:val="0"/>
            <w:vAlign w:val="center"/>
          </w:tcPr>
          <w:p>
            <w:pPr>
              <w:widowControl/>
              <w:jc w:val="left"/>
              <w:rPr>
                <w:kern w:val="0"/>
                <w:sz w:val="24"/>
              </w:rPr>
            </w:pPr>
            <w:r>
              <w:rPr>
                <w:kern w:val="0"/>
                <w:sz w:val="24"/>
              </w:rPr>
              <w:t>　</w:t>
            </w:r>
          </w:p>
        </w:tc>
      </w:tr>
      <w:tr>
        <w:tblPrEx>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社会效益</w:t>
            </w:r>
          </w:p>
        </w:tc>
        <w:tc>
          <w:tcPr>
            <w:tcW w:w="478" w:type="dxa"/>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6379" w:type="dxa"/>
            <w:gridSpan w:val="2"/>
            <w:vMerge w:val="continue"/>
            <w:tcBorders>
              <w:top w:val="nil"/>
              <w:left w:val="nil"/>
              <w:bottom w:val="nil"/>
              <w:right w:val="single" w:color="000000" w:sz="4" w:space="0"/>
            </w:tcBorders>
            <w:noWrap w:val="0"/>
            <w:vAlign w:val="center"/>
          </w:tcPr>
          <w:p>
            <w:pPr>
              <w:widowControl/>
              <w:jc w:val="left"/>
              <w:rPr>
                <w:rFonts w:eastAsia="仿宋_GB2312"/>
                <w:kern w:val="0"/>
                <w:sz w:val="20"/>
                <w:szCs w:val="20"/>
              </w:rPr>
            </w:pPr>
          </w:p>
        </w:tc>
        <w:tc>
          <w:tcPr>
            <w:tcW w:w="522" w:type="dxa"/>
            <w:tcBorders>
              <w:top w:val="nil"/>
              <w:left w:val="nil"/>
              <w:bottom w:val="nil"/>
              <w:right w:val="single" w:color="auto" w:sz="4" w:space="0"/>
            </w:tcBorders>
            <w:noWrap w:val="0"/>
            <w:vAlign w:val="center"/>
          </w:tcPr>
          <w:p>
            <w:pPr>
              <w:widowControl/>
              <w:jc w:val="left"/>
              <w:rPr>
                <w:rFonts w:hint="eastAsia"/>
                <w:kern w:val="0"/>
                <w:sz w:val="24"/>
              </w:rPr>
            </w:pPr>
            <w:r>
              <w:rPr>
                <w:kern w:val="0"/>
                <w:sz w:val="24"/>
              </w:rPr>
              <w:t>　</w:t>
            </w:r>
            <w:r>
              <w:rPr>
                <w:rFonts w:hint="eastAsia"/>
                <w:kern w:val="0"/>
                <w:sz w:val="24"/>
              </w:rPr>
              <w:t>10</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行政效能</w:t>
            </w:r>
          </w:p>
        </w:tc>
        <w:tc>
          <w:tcPr>
            <w:tcW w:w="47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促进部门改进文风会风，加强经费及资产管理，推动网上办事，提高行政效率，降低行政成本效果较好的计6</w:t>
            </w:r>
            <w:r>
              <w:rPr>
                <w:rFonts w:ascii="仿宋_GB2312" w:hAnsi="仿宋_GB2312" w:eastAsia="仿宋_GB2312"/>
                <w:kern w:val="0"/>
                <w:sz w:val="20"/>
                <w:szCs w:val="20"/>
              </w:rPr>
              <w:t>分；一般</w:t>
            </w:r>
            <w:r>
              <w:rPr>
                <w:rFonts w:eastAsia="仿宋_GB2312"/>
                <w:kern w:val="0"/>
                <w:sz w:val="20"/>
                <w:szCs w:val="20"/>
              </w:rPr>
              <w:t>3</w:t>
            </w:r>
            <w:r>
              <w:rPr>
                <w:rFonts w:ascii="仿宋_GB2312" w:hAnsi="仿宋_GB2312" w:eastAsia="仿宋_GB2312"/>
                <w:kern w:val="0"/>
                <w:sz w:val="20"/>
                <w:szCs w:val="20"/>
              </w:rPr>
              <w:t>分；无效果或者效果不明显</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宋体"/>
                <w:kern w:val="0"/>
                <w:sz w:val="24"/>
                <w:lang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nil"/>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社会公众或服务对象满意度</w:t>
            </w:r>
          </w:p>
        </w:tc>
        <w:tc>
          <w:tcPr>
            <w:tcW w:w="478" w:type="dxa"/>
            <w:tcBorders>
              <w:top w:val="nil"/>
              <w:left w:val="nil"/>
              <w:bottom w:val="nil"/>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90%</w:t>
            </w:r>
            <w:r>
              <w:rPr>
                <w:rFonts w:ascii="仿宋_GB2312" w:hAnsi="仿宋_GB2312" w:eastAsia="仿宋_GB2312"/>
                <w:kern w:val="0"/>
                <w:sz w:val="20"/>
                <w:szCs w:val="20"/>
              </w:rPr>
              <w:t>（含）以上计</w:t>
            </w:r>
            <w:r>
              <w:rPr>
                <w:rFonts w:eastAsia="仿宋_GB2312"/>
                <w:kern w:val="0"/>
                <w:sz w:val="20"/>
                <w:szCs w:val="20"/>
              </w:rPr>
              <w:t>6</w:t>
            </w:r>
            <w:r>
              <w:rPr>
                <w:rFonts w:ascii="仿宋_GB2312" w:hAnsi="仿宋_GB2312"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ascii="仿宋_GB2312" w:hAnsi="仿宋_GB2312" w:eastAsia="仿宋_GB2312"/>
                <w:kern w:val="0"/>
                <w:sz w:val="20"/>
                <w:szCs w:val="20"/>
              </w:rPr>
              <w:t>（含）</w:t>
            </w:r>
            <w:r>
              <w:rPr>
                <w:rFonts w:eastAsia="仿宋_GB2312"/>
                <w:kern w:val="0"/>
                <w:sz w:val="20"/>
                <w:szCs w:val="20"/>
              </w:rPr>
              <w:t>-90%</w:t>
            </w:r>
            <w:r>
              <w:rPr>
                <w:rFonts w:ascii="仿宋_GB2312" w:hAnsi="仿宋_GB2312" w:eastAsia="仿宋_GB2312"/>
                <w:kern w:val="0"/>
                <w:sz w:val="20"/>
                <w:szCs w:val="20"/>
              </w:rPr>
              <w:t>，计</w:t>
            </w:r>
            <w:r>
              <w:rPr>
                <w:rFonts w:eastAsia="仿宋_GB2312"/>
                <w:kern w:val="0"/>
                <w:sz w:val="20"/>
                <w:szCs w:val="20"/>
              </w:rPr>
              <w:t>4</w:t>
            </w:r>
            <w:r>
              <w:rPr>
                <w:rFonts w:ascii="仿宋_GB2312" w:hAnsi="仿宋_GB2312"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ascii="仿宋_GB2312" w:hAnsi="仿宋_GB2312" w:eastAsia="仿宋_GB2312"/>
                <w:kern w:val="0"/>
                <w:sz w:val="20"/>
                <w:szCs w:val="20"/>
              </w:rPr>
              <w:t>（含）</w:t>
            </w:r>
            <w:r>
              <w:rPr>
                <w:rFonts w:eastAsia="仿宋_GB2312"/>
                <w:kern w:val="0"/>
                <w:sz w:val="20"/>
                <w:szCs w:val="20"/>
              </w:rPr>
              <w:t>-80%</w:t>
            </w:r>
            <w:r>
              <w:rPr>
                <w:rFonts w:ascii="仿宋_GB2312" w:hAnsi="仿宋_GB2312" w:eastAsia="仿宋_GB2312"/>
                <w:kern w:val="0"/>
                <w:sz w:val="20"/>
                <w:szCs w:val="20"/>
              </w:rPr>
              <w:t>，计</w:t>
            </w:r>
            <w:r>
              <w:rPr>
                <w:rFonts w:eastAsia="仿宋_GB2312"/>
                <w:kern w:val="0"/>
                <w:sz w:val="20"/>
                <w:szCs w:val="20"/>
              </w:rPr>
              <w:t>2</w:t>
            </w:r>
            <w:r>
              <w:rPr>
                <w:rFonts w:ascii="仿宋_GB2312" w:hAnsi="仿宋_GB2312" w:eastAsia="仿宋_GB2312"/>
                <w:kern w:val="0"/>
                <w:sz w:val="20"/>
                <w:szCs w:val="20"/>
              </w:rPr>
              <w:t>分；</w:t>
            </w:r>
            <w:r>
              <w:rPr>
                <w:rFonts w:eastAsia="仿宋_GB2312"/>
                <w:kern w:val="0"/>
                <w:sz w:val="20"/>
                <w:szCs w:val="20"/>
              </w:rPr>
              <w:br w:type="textWrapping"/>
            </w:r>
            <w:r>
              <w:rPr>
                <w:rFonts w:eastAsia="仿宋_GB2312"/>
                <w:kern w:val="0"/>
                <w:sz w:val="20"/>
                <w:szCs w:val="20"/>
              </w:rPr>
              <w:t>低于70%</w:t>
            </w:r>
            <w:r>
              <w:rPr>
                <w:rFonts w:ascii="仿宋_GB2312" w:hAnsi="仿宋_GB2312" w:eastAsia="仿宋_GB2312"/>
                <w:kern w:val="0"/>
                <w:sz w:val="20"/>
                <w:szCs w:val="20"/>
              </w:rPr>
              <w:t>计</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noWrap w:val="0"/>
            <w:vAlign w:val="top"/>
          </w:tcPr>
          <w:p>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8"/>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olor w:val="000000"/>
                <w:kern w:val="0"/>
                <w:sz w:val="24"/>
                <w:lang w:val="en-US" w:eastAsia="zh-CN"/>
              </w:rPr>
            </w:pPr>
            <w:r>
              <w:rPr>
                <w:rFonts w:hint="eastAsia" w:ascii="宋体" w:hAnsi="宋体"/>
                <w:color w:val="000000"/>
                <w:kern w:val="0"/>
                <w:sz w:val="24"/>
              </w:rPr>
              <w:t>9</w:t>
            </w:r>
            <w:r>
              <w:rPr>
                <w:rFonts w:hint="eastAsia" w:ascii="宋体" w:hAnsi="宋体"/>
                <w:color w:val="000000"/>
                <w:kern w:val="0"/>
                <w:sz w:val="24"/>
                <w:lang w:val="en-US" w:eastAsia="zh-CN"/>
              </w:rPr>
              <w:t>7</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10"/>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96.67%</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352.86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438.41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119.67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33.9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81.73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22.57</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13.03</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18.6</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7.3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10.3</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4.8</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10.86</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8.82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3.99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3.99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2.99</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6.87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3527.98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4307.46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12732.15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18"/>
                <w:szCs w:val="18"/>
              </w:rPr>
              <w:t xml:space="preserve"> 1.</w:t>
            </w:r>
            <w:r>
              <w:rPr>
                <w:rFonts w:hint="eastAsia" w:asciiTheme="minorEastAsia" w:hAnsiTheme="minorEastAsia" w:eastAsiaTheme="minorEastAsia" w:cstheme="minorEastAsia"/>
                <w:sz w:val="18"/>
                <w:szCs w:val="18"/>
                <w:lang w:val="en-US" w:eastAsia="zh-CN"/>
              </w:rPr>
              <w:t xml:space="preserve"> 2022年农村危房改造工作经费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乡镇污水处理设施运营费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69.27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69.27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3.迎宾路关联片区改造工程</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4.其他社会保障缴费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城建档案管理费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9.57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非税收入返还工作经费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81.8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 施工审查费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8.23年质监站退休人员补差养老金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11.64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8.24年农村危改资金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 2024年老旧小区改造资金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1658.21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1"/>
                <w:szCs w:val="21"/>
                <w:lang w:val="en-US" w:eastAsia="zh-CN"/>
              </w:rPr>
              <w:t>10.县城区污水处理能力提升项目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6800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18"/>
                <w:szCs w:val="18"/>
                <w:lang w:val="en-US" w:eastAsia="zh-CN"/>
              </w:rPr>
              <w:t>11.双牌县水污染治理设施建设提标改造</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eastAsia="仿宋_GB2312"/>
                <w:kern w:val="0"/>
                <w:lang w:val="en-US" w:eastAsia="zh-CN"/>
              </w:rPr>
              <w:t>1、加强领导，确保节约意识落到实处；2、加强宣传，促进正确观念；3、完善机制，严格要求各个部门。</w:t>
            </w: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jc w:val="left"/>
        <w:rPr>
          <w:rFonts w:hint="eastAsia" w:ascii="黑体" w:hAnsi="黑体" w:eastAsia="黑体" w:cs="黑体"/>
          <w:sz w:val="32"/>
          <w:szCs w:val="32"/>
        </w:rPr>
      </w:pPr>
    </w:p>
    <w:p>
      <w:pPr>
        <w:spacing w:beforeLines="0" w:afterLines="0"/>
        <w:jc w:val="left"/>
        <w:rPr>
          <w:rFonts w:hint="eastAsia" w:ascii="黑体" w:hAnsi="黑体" w:eastAsia="黑体" w:cs="黑体"/>
          <w:sz w:val="32"/>
          <w:szCs w:val="32"/>
        </w:rPr>
      </w:pPr>
    </w:p>
    <w:p>
      <w:pPr>
        <w:spacing w:beforeLines="0" w:afterLines="0"/>
        <w:jc w:val="left"/>
        <w:rPr>
          <w:rFonts w:hint="eastAsia" w:ascii="黑体" w:hAnsi="黑体" w:eastAsia="黑体" w:cs="黑体"/>
          <w:sz w:val="32"/>
          <w:szCs w:val="32"/>
        </w:rPr>
      </w:pPr>
    </w:p>
    <w:p>
      <w:pPr>
        <w:spacing w:beforeLines="0" w:afterLines="0"/>
        <w:jc w:val="left"/>
        <w:rPr>
          <w:rFonts w:hint="eastAsia" w:ascii="黑体" w:hAnsi="黑体" w:eastAsia="黑体" w:cs="黑体"/>
          <w:sz w:val="32"/>
          <w:szCs w:val="32"/>
        </w:rPr>
      </w:pPr>
    </w:p>
    <w:p>
      <w:pPr>
        <w:spacing w:beforeLines="0" w:afterLines="0"/>
        <w:jc w:val="left"/>
        <w:rPr>
          <w:rFonts w:hint="eastAsia" w:ascii="黑体" w:hAnsi="黑体" w:eastAsia="黑体" w:cs="黑体"/>
          <w:sz w:val="32"/>
          <w:szCs w:val="32"/>
        </w:rPr>
      </w:pPr>
    </w:p>
    <w:p>
      <w:pPr>
        <w:spacing w:beforeLines="0" w:afterLines="0"/>
        <w:jc w:val="left"/>
        <w:rPr>
          <w:rFonts w:hint="eastAsia" w:ascii="黑体" w:hAnsi="黑体" w:eastAsia="黑体" w:cs="黑体"/>
          <w:sz w:val="32"/>
          <w:szCs w:val="32"/>
        </w:rPr>
      </w:pPr>
    </w:p>
    <w:p>
      <w:pPr>
        <w:spacing w:beforeLines="0" w:afterLines="0"/>
        <w:jc w:val="left"/>
        <w:rPr>
          <w:rFonts w:hint="eastAsia" w:ascii="黑体" w:hAnsi="黑体" w:eastAsia="黑体" w:cs="黑体"/>
          <w:sz w:val="32"/>
          <w:szCs w:val="32"/>
        </w:rPr>
      </w:pPr>
    </w:p>
    <w:p>
      <w:pPr>
        <w:spacing w:beforeLines="0" w:afterLines="0"/>
        <w:jc w:val="left"/>
        <w:rPr>
          <w:rFonts w:hint="eastAsia" w:ascii="黑体" w:hAnsi="黑体" w:eastAsia="黑体" w:cs="黑体"/>
          <w:sz w:val="32"/>
          <w:szCs w:val="32"/>
        </w:rPr>
      </w:pPr>
    </w:p>
    <w:p>
      <w:pPr>
        <w:spacing w:beforeLines="0" w:afterLines="0"/>
        <w:jc w:val="left"/>
        <w:rPr>
          <w:rFonts w:hint="eastAsia" w:ascii="黑体" w:hAnsi="黑体" w:eastAsia="黑体" w:cs="黑体"/>
          <w:sz w:val="32"/>
          <w:szCs w:val="32"/>
        </w:rPr>
      </w:pPr>
    </w:p>
    <w:p>
      <w:pPr>
        <w:spacing w:beforeLines="0" w:afterLines="0"/>
        <w:jc w:val="left"/>
        <w:rPr>
          <w:rFonts w:hint="eastAsia" w:ascii="黑体" w:hAnsi="黑体" w:eastAsia="黑体" w:cs="黑体"/>
          <w:sz w:val="32"/>
          <w:szCs w:val="32"/>
        </w:rPr>
      </w:pPr>
    </w:p>
    <w:p>
      <w:pPr>
        <w:spacing w:beforeLines="0" w:afterLines="0"/>
        <w:jc w:val="left"/>
        <w:rPr>
          <w:rFonts w:hint="eastAsia" w:ascii="黑体" w:hAnsi="黑体" w:eastAsia="黑体" w:cs="黑体"/>
          <w:sz w:val="32"/>
          <w:szCs w:val="32"/>
        </w:rPr>
      </w:pPr>
    </w:p>
    <w:p>
      <w:pPr>
        <w:spacing w:beforeLines="0" w:afterLines="0"/>
        <w:jc w:val="left"/>
        <w:rPr>
          <w:rFonts w:hint="eastAsia" w:ascii="黑体" w:hAnsi="黑体" w:eastAsia="黑体" w:cs="黑体"/>
          <w:sz w:val="32"/>
          <w:szCs w:val="32"/>
        </w:rPr>
      </w:pPr>
    </w:p>
    <w:p>
      <w:pPr>
        <w:spacing w:beforeLines="0" w:afterLines="0"/>
        <w:jc w:val="left"/>
        <w:rPr>
          <w:rFonts w:hint="eastAsia" w:ascii="黑体" w:hAnsi="黑体" w:eastAsia="黑体" w:cs="黑体"/>
          <w:sz w:val="32"/>
          <w:szCs w:val="32"/>
        </w:rPr>
      </w:pPr>
    </w:p>
    <w:p>
      <w:pPr>
        <w:spacing w:beforeLines="0" w:afterLines="0"/>
        <w:jc w:val="left"/>
        <w:rPr>
          <w:rFonts w:hint="eastAsia" w:ascii="黑体" w:hAnsi="黑体" w:eastAsia="黑体" w:cs="黑体"/>
          <w:sz w:val="32"/>
          <w:szCs w:val="32"/>
        </w:rPr>
      </w:pPr>
    </w:p>
    <w:p>
      <w:pPr>
        <w:spacing w:beforeLines="0" w:afterLines="0"/>
        <w:jc w:val="left"/>
        <w:rPr>
          <w:rFonts w:hint="default" w:eastAsia="黑体"/>
          <w:sz w:val="32"/>
          <w:szCs w:val="24"/>
        </w:rPr>
      </w:pP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10"/>
        <w:tblW w:w="95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83"/>
        <w:gridCol w:w="969"/>
        <w:gridCol w:w="951"/>
        <w:gridCol w:w="1102"/>
        <w:gridCol w:w="69"/>
        <w:gridCol w:w="1102"/>
        <w:gridCol w:w="1228"/>
        <w:gridCol w:w="734"/>
        <w:gridCol w:w="903"/>
        <w:gridCol w:w="14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9" w:hRule="atLeast"/>
          <w:jc w:val="center"/>
        </w:trPr>
        <w:tc>
          <w:tcPr>
            <w:tcW w:w="983"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536"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双牌县住房和城乡建设局</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8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92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2"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92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5728.41</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20002.54</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13170.56</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65.84%</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2"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34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2"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6956.19</w:t>
            </w:r>
          </w:p>
        </w:tc>
        <w:tc>
          <w:tcPr>
            <w:tcW w:w="434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438.41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2"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10424.67</w:t>
            </w:r>
          </w:p>
        </w:tc>
        <w:tc>
          <w:tcPr>
            <w:tcW w:w="434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12732.15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2"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34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2"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其他资金：</w:t>
            </w:r>
            <w:r>
              <w:rPr>
                <w:rFonts w:hint="eastAsia" w:asciiTheme="minorEastAsia" w:hAnsiTheme="minorEastAsia" w:eastAsiaTheme="minorEastAsia" w:cstheme="minorEastAsia"/>
                <w:color w:val="000000"/>
                <w:sz w:val="24"/>
                <w:szCs w:val="24"/>
                <w:lang w:val="en-US" w:eastAsia="zh-CN"/>
              </w:rPr>
              <w:t>2621.68</w:t>
            </w:r>
          </w:p>
        </w:tc>
        <w:tc>
          <w:tcPr>
            <w:tcW w:w="434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5" w:hRule="atLeast"/>
          <w:jc w:val="center"/>
        </w:trPr>
        <w:tc>
          <w:tcPr>
            <w:tcW w:w="98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34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5"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imes New Roman" w:hAnsi="Times New Roman" w:eastAsia="宋体" w:cs="Times New Roman"/>
                <w:i w:val="0"/>
                <w:iCs w:val="0"/>
                <w:color w:val="000000"/>
                <w:kern w:val="0"/>
                <w:sz w:val="18"/>
                <w:szCs w:val="18"/>
                <w:u w:val="none"/>
                <w:lang w:val="en-US" w:eastAsia="zh-CN" w:bidi="ar"/>
              </w:rPr>
              <w:t>总目</w:t>
            </w:r>
            <w:r>
              <w:rPr>
                <w:rFonts w:hint="default" w:ascii="Times New Roman" w:hAnsi="Times New Roman" w:eastAsia="宋体" w:cs="Times New Roman"/>
                <w:i w:val="0"/>
                <w:iCs w:val="0"/>
                <w:color w:val="000000"/>
                <w:kern w:val="0"/>
                <w:sz w:val="18"/>
                <w:szCs w:val="18"/>
                <w:u w:val="none"/>
                <w:lang w:val="en-US" w:eastAsia="zh-CN" w:bidi="ar"/>
              </w:rPr>
              <w:t>标：按照国家政策法规规定和本单位实际情况，建立健全财务基础管理制度和约束机制，依法、有效地使用财政资金，提高财政资金使用效率，在完成单位职能目标中合理分配人、财、物，使之达到较高的工作效率和水平。阶段性目标：狠抓建筑工地质量安全上台阶，确保我县建筑领域安全生产稳定、可控、有序发展；推进老旧小区改造工作项目建设；传统村落数字博物馆建设；全县农村房屋安全隐患排查工作。</w:t>
            </w:r>
            <w:r>
              <w:rPr>
                <w:rFonts w:hint="eastAsia" w:ascii="Times New Roman" w:hAnsi="Times New Roman" w:eastAsia="宋体" w:cs="Times New Roman"/>
                <w:i w:val="0"/>
                <w:iCs w:val="0"/>
                <w:color w:val="000000"/>
                <w:kern w:val="0"/>
                <w:sz w:val="18"/>
                <w:szCs w:val="18"/>
                <w:u w:val="none"/>
                <w:lang w:val="en-US" w:eastAsia="zh-CN" w:bidi="ar"/>
              </w:rPr>
              <w:t>　</w:t>
            </w:r>
            <w:r>
              <w:rPr>
                <w:rFonts w:hint="eastAsia" w:asciiTheme="minorEastAsia" w:hAnsiTheme="minorEastAsia" w:eastAsiaTheme="minorEastAsia" w:cstheme="minorEastAsia"/>
                <w:color w:val="000000"/>
                <w:sz w:val="24"/>
                <w:szCs w:val="24"/>
              </w:rPr>
              <w:t>　</w:t>
            </w:r>
          </w:p>
        </w:tc>
        <w:tc>
          <w:tcPr>
            <w:tcW w:w="434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default" w:ascii="Times New Roman" w:hAnsi="Times New Roman" w:eastAsia="宋体" w:cs="Times New Roman"/>
                <w:i w:val="0"/>
                <w:iCs w:val="0"/>
                <w:color w:val="000000"/>
                <w:kern w:val="0"/>
                <w:sz w:val="18"/>
                <w:szCs w:val="18"/>
                <w:u w:val="none"/>
                <w:lang w:val="en-US" w:eastAsia="zh-CN" w:bidi="ar"/>
              </w:rPr>
              <w:t>年度总体目标均已完成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8" w:hRule="atLeast"/>
          <w:jc w:val="center"/>
        </w:trPr>
        <w:tc>
          <w:tcPr>
            <w:tcW w:w="983"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
                <w:bCs/>
                <w:i w:val="0"/>
                <w:iCs w:val="0"/>
                <w:color w:val="000000"/>
                <w:kern w:val="0"/>
                <w:sz w:val="18"/>
                <w:szCs w:val="18"/>
                <w:u w:val="none"/>
                <w:lang w:val="en-US" w:eastAsia="zh-CN" w:bidi="ar"/>
              </w:rPr>
              <w:t>绩效指标</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
                <w:bCs/>
                <w:i w:val="0"/>
                <w:iCs w:val="0"/>
                <w:color w:val="000000"/>
                <w:kern w:val="0"/>
                <w:sz w:val="18"/>
                <w:szCs w:val="18"/>
                <w:u w:val="none"/>
                <w:lang w:val="en-US" w:eastAsia="zh-CN" w:bidi="ar"/>
              </w:rPr>
              <w:t>一级指标</w:t>
            </w:r>
          </w:p>
        </w:tc>
        <w:tc>
          <w:tcPr>
            <w:tcW w:w="9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
                <w:bCs/>
                <w:i w:val="0"/>
                <w:iCs w:val="0"/>
                <w:color w:val="000000"/>
                <w:kern w:val="0"/>
                <w:sz w:val="18"/>
                <w:szCs w:val="18"/>
                <w:u w:val="none"/>
                <w:lang w:val="en-US" w:eastAsia="zh-CN" w:bidi="ar"/>
              </w:rPr>
              <w:t>三级指标</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
                <w:bCs/>
                <w:i w:val="0"/>
                <w:iCs w:val="0"/>
                <w:color w:val="000000"/>
                <w:kern w:val="0"/>
                <w:sz w:val="18"/>
                <w:szCs w:val="18"/>
                <w:u w:val="none"/>
                <w:lang w:val="en-US" w:eastAsia="zh-CN" w:bidi="ar"/>
              </w:rPr>
              <w:t>年度指标值</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
                <w:bCs/>
                <w:i w:val="0"/>
                <w:iCs w:val="0"/>
                <w:color w:val="000000"/>
                <w:kern w:val="0"/>
                <w:sz w:val="18"/>
                <w:szCs w:val="18"/>
                <w:u w:val="none"/>
                <w:lang w:val="en-US" w:eastAsia="zh-CN" w:bidi="ar"/>
              </w:rPr>
              <w:t>实际完成值</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
                <w:bCs/>
                <w:i w:val="0"/>
                <w:iCs w:val="0"/>
                <w:color w:val="000000"/>
                <w:kern w:val="0"/>
                <w:sz w:val="18"/>
                <w:szCs w:val="18"/>
                <w:u w:val="none"/>
                <w:lang w:val="en-US" w:eastAsia="zh-CN" w:bidi="ar"/>
              </w:rPr>
              <w:t>评扣分标准</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
                <w:bCs/>
                <w:i w:val="0"/>
                <w:iCs w:val="0"/>
                <w:color w:val="000000"/>
                <w:kern w:val="0"/>
                <w:sz w:val="18"/>
                <w:szCs w:val="18"/>
                <w:u w:val="none"/>
                <w:lang w:val="en-US" w:eastAsia="zh-CN" w:bidi="ar"/>
              </w:rPr>
              <w:t>分值</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
                <w:bCs/>
                <w:i w:val="0"/>
                <w:iCs w:val="0"/>
                <w:color w:val="000000"/>
                <w:kern w:val="0"/>
                <w:sz w:val="18"/>
                <w:szCs w:val="18"/>
                <w:u w:val="none"/>
                <w:lang w:val="en-US" w:eastAsia="zh-CN" w:bidi="ar"/>
              </w:rPr>
              <w:t>得分</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20" w:hRule="atLeast"/>
          <w:jc w:val="center"/>
        </w:trPr>
        <w:tc>
          <w:tcPr>
            <w:tcW w:w="98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绩效指标</w:t>
            </w:r>
          </w:p>
        </w:tc>
        <w:tc>
          <w:tcPr>
            <w:tcW w:w="969" w:type="dxa"/>
            <w:vMerge w:val="restart"/>
            <w:tcBorders>
              <w:top w:val="single" w:color="auto" w:sz="6" w:space="0"/>
              <w:left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产出指标</w:t>
            </w:r>
          </w:p>
        </w:tc>
        <w:tc>
          <w:tcPr>
            <w:tcW w:w="9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农村危房改造数量</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63户</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63户</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农村危房改造63户上得2分，每减少1户扣0.5分，扣完为止。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61"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69" w:type="dxa"/>
            <w:vMerge w:val="continue"/>
            <w:tcBorders>
              <w:left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城市建筑风险隐患排查整治</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1760栋</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1760栋</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城市建筑风险隐患排查整治1760栋以上得2分，每减少1栋扣0.5分，扣完为止。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20"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69" w:type="dxa"/>
            <w:vMerge w:val="continue"/>
            <w:tcBorders>
              <w:left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保交楼交付数量</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296套</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296套</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保交楼交付数量296套以上得2分，每减少1套扣0.5分，扣完为止。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8"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69" w:type="dxa"/>
            <w:vMerge w:val="continue"/>
            <w:tcBorders>
              <w:left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住建领域安全事故隐患专项整治</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20次</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20次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住建领域安全事故隐患专项整治20次以上得2分，每减少1人次扣0.5分，扣完为止。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9"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69" w:type="dxa"/>
            <w:vMerge w:val="continue"/>
            <w:tcBorders>
              <w:left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单位考核人数</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29人</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29人</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控制在编制内计满分，超编1人扣1分直到扣完为止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ajorEastAsia" w:hAnsiTheme="majorEastAsia" w:eastAsiaTheme="majorEastAsia" w:cstheme="majorEastAsia"/>
                <w:color w:val="000000"/>
                <w:sz w:val="24"/>
                <w:szCs w:val="24"/>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ajorEastAsia" w:hAnsiTheme="majorEastAsia" w:eastAsiaTheme="majorEastAsia" w:cstheme="majorEastAsia"/>
                <w:color w:val="000000"/>
                <w:sz w:val="24"/>
                <w:szCs w:val="24"/>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20"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69" w:type="dxa"/>
            <w:vMerge w:val="continue"/>
            <w:tcBorders>
              <w:left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资金使用正确率</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财政资金使用率100%得2分，每降低1%，扣0.1分，扣完为止。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20"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69" w:type="dxa"/>
            <w:vMerge w:val="continue"/>
            <w:tcBorders>
              <w:left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项目（工程）验收合格</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85%</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90%</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验收合格率达到85%以上得4分，每减少5%扣0.5分，扣完为止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20"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69" w:type="dxa"/>
            <w:vMerge w:val="continue"/>
            <w:tcBorders>
              <w:left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培训合格率</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培训合格率达到100%以上得3分，每减少5%扣0.5分，扣完为止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20"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69" w:type="dxa"/>
            <w:vMerge w:val="continue"/>
            <w:tcBorders>
              <w:left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工作完成及时率</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22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按时完成100%以上得3分，每减少5%扣0.5分，扣完为止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20"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69" w:type="dxa"/>
            <w:vMerge w:val="continue"/>
            <w:tcBorders>
              <w:left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资金使用及时率</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22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该指标主要考察各项资金是否使用正确率是否达到计划标准</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ajorEastAsia" w:hAnsiTheme="majorEastAsia" w:eastAsiaTheme="majorEastAsia" w:cstheme="majorEastAsia"/>
                <w:color w:val="000000"/>
                <w:sz w:val="24"/>
                <w:szCs w:val="24"/>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20"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69"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效益指标</w:t>
            </w:r>
          </w:p>
        </w:tc>
        <w:tc>
          <w:tcPr>
            <w:tcW w:w="951" w:type="dxa"/>
            <w:tcBorders>
              <w:top w:val="single" w:color="auto" w:sz="6" w:space="0"/>
              <w:left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基础建设的经济效益主要显示社会效益</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22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满意度95%以上得5分，每减少5%扣1分。</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8"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6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51" w:type="dxa"/>
            <w:tcBorders>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提升人民群众幸福指数</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22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提升2%以上得5分，每减少1%扣2分。</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9"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6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优化环境，减少污染，保护生物多样性</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提升2%以上得5分，每减少1%扣2分。</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9"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6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51" w:type="dxa"/>
            <w:tcBorders>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保障群众住房安全</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住房有保障</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住房有保障</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住房安全达到100%得5分，每减少1%扣1分</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9"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满意度指标</w:t>
            </w:r>
          </w:p>
        </w:tc>
        <w:tc>
          <w:tcPr>
            <w:tcW w:w="951" w:type="dxa"/>
            <w:tcBorders>
              <w:top w:val="single" w:color="auto" w:sz="6" w:space="0"/>
              <w:left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服务对象满意度</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满意度95%以上得10分，每减少5%扣1分。</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ajorEastAsia" w:hAnsiTheme="majorEastAsia" w:eastAsiaTheme="majorEastAsia" w:cstheme="majorEastAsia"/>
                <w:color w:val="000000"/>
                <w:sz w:val="24"/>
                <w:szCs w:val="24"/>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9"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69"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成本指标</w:t>
            </w:r>
          </w:p>
        </w:tc>
        <w:tc>
          <w:tcPr>
            <w:tcW w:w="951" w:type="dxa"/>
            <w:tcBorders>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基本支出</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438.41万</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438.41万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预算内得5分，超过预算每20万元扣0.5分，扣完为止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9"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6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项目支出</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12732.15万</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12732.15万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预算内得5分，超过预算每20万元扣0.5分，扣完为止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3" w:hRule="atLeast"/>
          <w:jc w:val="center"/>
        </w:trPr>
        <w:tc>
          <w:tcPr>
            <w:tcW w:w="1952"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b/>
                <w:bCs/>
                <w:i w:val="0"/>
                <w:iCs w:val="0"/>
                <w:color w:val="000000"/>
                <w:kern w:val="0"/>
                <w:sz w:val="18"/>
                <w:szCs w:val="18"/>
                <w:u w:val="none"/>
                <w:lang w:val="en-US" w:eastAsia="zh-CN" w:bidi="ar"/>
              </w:rPr>
              <w:t>总分</w:t>
            </w:r>
          </w:p>
        </w:tc>
        <w:tc>
          <w:tcPr>
            <w:tcW w:w="7567" w:type="dxa"/>
            <w:gridSpan w:val="8"/>
            <w:tcBorders>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18"/>
                <w:szCs w:val="18"/>
                <w:u w:val="none"/>
                <w:lang w:val="en-US" w:eastAsia="zh-CN" w:bidi="ar"/>
              </w:rPr>
              <w:t>94</w:t>
            </w:r>
          </w:p>
        </w:tc>
      </w:tr>
    </w:tbl>
    <w:p>
      <w:pPr>
        <w:spacing w:beforeLines="0" w:afterLines="0" w:line="600" w:lineRule="exact"/>
        <w:jc w:val="left"/>
        <w:rPr>
          <w:rFonts w:hint="eastAsia" w:ascii="黑体" w:hAnsi="黑体" w:eastAsia="黑体" w:cs="黑体"/>
          <w:color w:val="000000"/>
          <w:sz w:val="32"/>
          <w:szCs w:val="32"/>
        </w:rPr>
      </w:pPr>
    </w:p>
    <w:p>
      <w:pPr>
        <w:spacing w:beforeLines="0" w:afterLines="0" w:line="600" w:lineRule="exact"/>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附件4</w:t>
      </w:r>
    </w:p>
    <w:p>
      <w:pPr>
        <w:spacing w:beforeLines="0" w:afterLines="0" w:line="600" w:lineRule="exact"/>
        <w:ind w:firstLine="1760" w:firstLineChars="400"/>
        <w:jc w:val="left"/>
        <w:rPr>
          <w:rFonts w:eastAsia="方正小标宋_GBK"/>
          <w:color w:val="000000"/>
          <w:kern w:val="0"/>
          <w:sz w:val="44"/>
          <w:szCs w:val="4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10"/>
        <w:tblW w:w="9525" w:type="dxa"/>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16"/>
        <w:gridCol w:w="809"/>
        <w:gridCol w:w="809"/>
        <w:gridCol w:w="828"/>
        <w:gridCol w:w="833"/>
        <w:gridCol w:w="833"/>
        <w:gridCol w:w="819"/>
        <w:gridCol w:w="1029"/>
        <w:gridCol w:w="1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16"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both"/>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7609" w:type="dxa"/>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非税收入返还工作经费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1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7609" w:type="dxa"/>
            <w:gridSpan w:val="8"/>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916"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3279" w:type="dxa"/>
            <w:gridSpan w:val="4"/>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8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3497" w:type="dxa"/>
            <w:gridSpan w:val="3"/>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双牌县住房和城乡建设局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16"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1618" w:type="dxa"/>
            <w:gridSpan w:val="2"/>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828" w:type="dxa"/>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833" w:type="dxa"/>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833" w:type="dxa"/>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819"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1029"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1649"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618"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28"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33"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33"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1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2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64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618"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28"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33"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33"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1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2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64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618"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828"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81.8</w:t>
            </w:r>
          </w:p>
        </w:tc>
        <w:tc>
          <w:tcPr>
            <w:tcW w:w="833"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64.89</w:t>
            </w:r>
          </w:p>
        </w:tc>
        <w:tc>
          <w:tcPr>
            <w:tcW w:w="833"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64.89</w:t>
            </w:r>
          </w:p>
        </w:tc>
        <w:tc>
          <w:tcPr>
            <w:tcW w:w="81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2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64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618"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828"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33"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33"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1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2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64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618"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828"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33"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33"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1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2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64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618"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828"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81.8</w:t>
            </w:r>
          </w:p>
        </w:tc>
        <w:tc>
          <w:tcPr>
            <w:tcW w:w="833"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64.89</w:t>
            </w:r>
          </w:p>
        </w:tc>
        <w:tc>
          <w:tcPr>
            <w:tcW w:w="833"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64.89</w:t>
            </w:r>
          </w:p>
        </w:tc>
        <w:tc>
          <w:tcPr>
            <w:tcW w:w="8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64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916"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3279" w:type="dxa"/>
            <w:gridSpan w:val="4"/>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4330" w:type="dxa"/>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3279" w:type="dxa"/>
            <w:gridSpan w:val="4"/>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用于单位全面运转产生的工作经费</w:t>
            </w:r>
          </w:p>
        </w:tc>
        <w:tc>
          <w:tcPr>
            <w:tcW w:w="4330" w:type="dxa"/>
            <w:gridSpan w:val="4"/>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3279" w:type="dxa"/>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4330" w:type="dxa"/>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3279" w:type="dxa"/>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4330" w:type="dxa"/>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16"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80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80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828"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833" w:type="dxa"/>
            <w:vMerge w:val="restar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833" w:type="dxa"/>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81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102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164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80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0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28"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33" w:type="dxa"/>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33"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1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2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64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80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0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28"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33" w:type="dxa"/>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33"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1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2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64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80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8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82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单位在职人数</w:t>
            </w:r>
          </w:p>
        </w:tc>
        <w:tc>
          <w:tcPr>
            <w:tcW w:w="833"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29人</w:t>
            </w:r>
          </w:p>
        </w:tc>
        <w:tc>
          <w:tcPr>
            <w:tcW w:w="833"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29人</w:t>
            </w:r>
          </w:p>
        </w:tc>
        <w:tc>
          <w:tcPr>
            <w:tcW w:w="8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64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80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8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82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资金使用正确率</w:t>
            </w:r>
          </w:p>
        </w:tc>
        <w:tc>
          <w:tcPr>
            <w:tcW w:w="833"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33"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64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80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8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82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资金使用及时率</w:t>
            </w:r>
          </w:p>
        </w:tc>
        <w:tc>
          <w:tcPr>
            <w:tcW w:w="833"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33"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64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80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8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82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2024年工作成效</w:t>
            </w:r>
          </w:p>
        </w:tc>
        <w:tc>
          <w:tcPr>
            <w:tcW w:w="833"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较好</w:t>
            </w:r>
          </w:p>
        </w:tc>
        <w:tc>
          <w:tcPr>
            <w:tcW w:w="833"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较好</w:t>
            </w:r>
          </w:p>
        </w:tc>
        <w:tc>
          <w:tcPr>
            <w:tcW w:w="8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64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8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8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82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833"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833"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96%</w:t>
            </w:r>
          </w:p>
        </w:tc>
        <w:tc>
          <w:tcPr>
            <w:tcW w:w="8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64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8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8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82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成本控制</w:t>
            </w:r>
          </w:p>
        </w:tc>
        <w:tc>
          <w:tcPr>
            <w:tcW w:w="833"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64.89万</w:t>
            </w:r>
          </w:p>
        </w:tc>
        <w:tc>
          <w:tcPr>
            <w:tcW w:w="833"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64.89万</w:t>
            </w:r>
          </w:p>
        </w:tc>
        <w:tc>
          <w:tcPr>
            <w:tcW w:w="8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64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28" w:type="dxa"/>
            <w:gridSpan w:val="6"/>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8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64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bl>
    <w:p>
      <w:pPr>
        <w:spacing w:beforeLines="0" w:afterLines="0" w:line="320" w:lineRule="atLeast"/>
        <w:jc w:val="left"/>
        <w:rPr>
          <w:rFonts w:hint="eastAsia" w:ascii="黑体" w:hAnsi="黑体" w:eastAsia="黑体" w:cs="黑体"/>
          <w:sz w:val="32"/>
          <w:szCs w:val="32"/>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600" w:lineRule="exact"/>
        <w:ind w:firstLine="1760" w:firstLineChars="400"/>
        <w:jc w:val="left"/>
        <w:rPr>
          <w:rFonts w:hint="eastAsia" w:ascii="黑体" w:hAnsi="黑体" w:eastAsia="黑体" w:cs="黑体"/>
          <w:sz w:val="32"/>
          <w:szCs w:val="32"/>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10"/>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84"/>
        <w:gridCol w:w="675"/>
        <w:gridCol w:w="971"/>
        <w:gridCol w:w="802"/>
        <w:gridCol w:w="876"/>
        <w:gridCol w:w="974"/>
        <w:gridCol w:w="738"/>
        <w:gridCol w:w="1004"/>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35"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7005" w:type="dxa"/>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施工图审查服务费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335"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7005" w:type="dxa"/>
            <w:gridSpan w:val="8"/>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3405" w:type="dxa"/>
            <w:gridSpan w:val="4"/>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双牌县住房和城乡建设局</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2610" w:type="dxa"/>
            <w:gridSpan w:val="3"/>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双牌县住房和城乡建设局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1695" w:type="dxa"/>
            <w:gridSpan w:val="2"/>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825" w:type="dxa"/>
            <w:vMerge w:val="restart"/>
            <w:tcBorders>
              <w:top w:val="nil"/>
              <w:left w:val="single" w:color="000000" w:sz="8" w:space="0"/>
              <w:bottom w:val="nil"/>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885" w:type="dxa"/>
            <w:vMerge w:val="restart"/>
            <w:tcBorders>
              <w:top w:val="nil"/>
              <w:left w:val="single" w:color="000000" w:sz="8" w:space="0"/>
              <w:bottom w:val="nil"/>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990" w:type="dxa"/>
            <w:vMerge w:val="restart"/>
            <w:tcBorders>
              <w:top w:val="single" w:color="000000" w:sz="8" w:space="0"/>
              <w:left w:val="single" w:color="000000" w:sz="8" w:space="0"/>
              <w:bottom w:val="nil"/>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750"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825"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1035"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695"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85" w:type="dxa"/>
            <w:vMerge w:val="continue"/>
            <w:tcBorders>
              <w:top w:val="nil"/>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990" w:type="dxa"/>
            <w:vMerge w:val="continue"/>
            <w:tcBorders>
              <w:top w:val="single" w:color="000000" w:sz="8"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75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35"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695" w:type="dxa"/>
            <w:gridSpan w:val="2"/>
            <w:tcBorders>
              <w:top w:val="nil"/>
              <w:left w:val="single" w:color="000000" w:sz="8" w:space="0"/>
              <w:bottom w:val="single" w:color="000000" w:sz="8" w:space="0"/>
              <w:right w:val="single" w:color="auto"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825"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30</w:t>
            </w:r>
          </w:p>
        </w:tc>
        <w:tc>
          <w:tcPr>
            <w:tcW w:w="885" w:type="dxa"/>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18.64</w:t>
            </w:r>
          </w:p>
        </w:tc>
        <w:tc>
          <w:tcPr>
            <w:tcW w:w="990" w:type="dxa"/>
            <w:tcBorders>
              <w:top w:val="single" w:color="auto" w:sz="4" w:space="0"/>
              <w:left w:val="single" w:color="000000" w:sz="8"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18.64</w:t>
            </w:r>
          </w:p>
        </w:tc>
        <w:tc>
          <w:tcPr>
            <w:tcW w:w="750" w:type="dxa"/>
            <w:tcBorders>
              <w:top w:val="nil"/>
              <w:left w:val="single" w:color="auto" w:sz="4"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82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3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695"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825" w:type="dxa"/>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85" w:type="dxa"/>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90" w:type="dxa"/>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750"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82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3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695"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825"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85"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90"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750"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82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3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695"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825"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30</w:t>
            </w:r>
          </w:p>
        </w:tc>
        <w:tc>
          <w:tcPr>
            <w:tcW w:w="885"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18.64</w:t>
            </w:r>
          </w:p>
        </w:tc>
        <w:tc>
          <w:tcPr>
            <w:tcW w:w="990"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18.64</w:t>
            </w:r>
          </w:p>
        </w:tc>
        <w:tc>
          <w:tcPr>
            <w:tcW w:w="75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03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5" w:type="dxa"/>
            <w:vMerge w:val="restart"/>
            <w:tcBorders>
              <w:top w:val="nil"/>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3405" w:type="dxa"/>
            <w:gridSpan w:val="4"/>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3600" w:type="dxa"/>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5" w:type="dxa"/>
            <w:vMerge w:val="continue"/>
            <w:tcBorders>
              <w:top w:val="nil"/>
              <w:left w:val="single" w:color="000000" w:sz="8" w:space="0"/>
              <w:bottom w:val="nil"/>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3405" w:type="dxa"/>
            <w:gridSpan w:val="4"/>
            <w:vMerge w:val="restart"/>
            <w:tcBorders>
              <w:top w:val="nil"/>
              <w:left w:val="single" w:color="000000" w:sz="8" w:space="0"/>
              <w:bottom w:val="nil"/>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用于施工图审查服务费报账实际支付</w:t>
            </w:r>
          </w:p>
        </w:tc>
        <w:tc>
          <w:tcPr>
            <w:tcW w:w="3600" w:type="dxa"/>
            <w:gridSpan w:val="4"/>
            <w:vMerge w:val="restart"/>
            <w:tcBorders>
              <w:top w:val="nil"/>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vMerge w:val="continue"/>
            <w:tcBorders>
              <w:top w:val="nil"/>
              <w:left w:val="single" w:color="000000" w:sz="8" w:space="0"/>
              <w:bottom w:val="nil"/>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3405" w:type="dxa"/>
            <w:gridSpan w:val="4"/>
            <w:vMerge w:val="continue"/>
            <w:tcBorders>
              <w:top w:val="nil"/>
              <w:left w:val="single" w:color="000000" w:sz="8" w:space="0"/>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3600" w:type="dxa"/>
            <w:gridSpan w:val="4"/>
            <w:vMerge w:val="continue"/>
            <w:tcBorders>
              <w:top w:val="nil"/>
              <w:left w:val="single" w:color="000000" w:sz="8" w:space="0"/>
              <w:bottom w:val="nil"/>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33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69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100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82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885" w:type="dxa"/>
            <w:vMerge w:val="restar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990" w:type="dxa"/>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75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82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103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9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0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85" w:type="dxa"/>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990"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75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9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0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85" w:type="dxa"/>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990"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75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9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100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施工图审查服务费审查次数</w:t>
            </w:r>
          </w:p>
        </w:tc>
        <w:tc>
          <w:tcPr>
            <w:tcW w:w="885"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20次</w:t>
            </w:r>
          </w:p>
        </w:tc>
        <w:tc>
          <w:tcPr>
            <w:tcW w:w="990"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20次</w:t>
            </w:r>
          </w:p>
        </w:tc>
        <w:tc>
          <w:tcPr>
            <w:tcW w:w="75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03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9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0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审查施工图审查服务费的合格率</w:t>
            </w:r>
          </w:p>
        </w:tc>
        <w:tc>
          <w:tcPr>
            <w:tcW w:w="885"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90"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75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03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9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0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资金使用及时率 </w:t>
            </w:r>
          </w:p>
        </w:tc>
        <w:tc>
          <w:tcPr>
            <w:tcW w:w="885"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90"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75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3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9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100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对提高单位工作效率的影响程度</w:t>
            </w:r>
          </w:p>
        </w:tc>
        <w:tc>
          <w:tcPr>
            <w:tcW w:w="885"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较高</w:t>
            </w:r>
          </w:p>
        </w:tc>
        <w:tc>
          <w:tcPr>
            <w:tcW w:w="990"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较高</w:t>
            </w:r>
          </w:p>
        </w:tc>
        <w:tc>
          <w:tcPr>
            <w:tcW w:w="75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3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9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100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w:t>
            </w:r>
          </w:p>
        </w:tc>
        <w:tc>
          <w:tcPr>
            <w:tcW w:w="885"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990"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75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03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9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00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施工图审查服务费</w:t>
            </w:r>
          </w:p>
        </w:tc>
        <w:tc>
          <w:tcPr>
            <w:tcW w:w="885"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18.64万元</w:t>
            </w:r>
          </w:p>
        </w:tc>
        <w:tc>
          <w:tcPr>
            <w:tcW w:w="990"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18.64万元</w:t>
            </w:r>
          </w:p>
        </w:tc>
        <w:tc>
          <w:tcPr>
            <w:tcW w:w="75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03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30" w:type="dxa"/>
            <w:gridSpan w:val="6"/>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75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03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bl>
    <w:p>
      <w:pPr>
        <w:spacing w:beforeLines="0" w:afterLines="0" w:line="600" w:lineRule="exact"/>
        <w:jc w:val="left"/>
        <w:rPr>
          <w:rFonts w:hint="eastAsia" w:ascii="黑体" w:hAnsi="黑体" w:eastAsia="黑体" w:cs="黑体"/>
          <w:sz w:val="32"/>
          <w:szCs w:val="32"/>
        </w:rPr>
      </w:pPr>
    </w:p>
    <w:p>
      <w:pPr>
        <w:spacing w:beforeLines="0" w:after="120" w:afterLines="50" w:line="600" w:lineRule="exact"/>
        <w:jc w:val="center"/>
        <w:outlineLvl w:val="1"/>
        <w:rPr>
          <w:rFonts w:hint="eastAsia" w:ascii="方正小标宋简体" w:eastAsia="方正小标宋简体"/>
          <w:sz w:val="44"/>
          <w:szCs w:val="24"/>
        </w:rPr>
      </w:pPr>
    </w:p>
    <w:p>
      <w:pPr>
        <w:spacing w:beforeLines="0" w:after="120" w:afterLines="50" w:line="600" w:lineRule="exact"/>
        <w:jc w:val="center"/>
        <w:outlineLvl w:val="1"/>
        <w:rPr>
          <w:rFonts w:hint="eastAsia" w:ascii="方正小标宋简体" w:eastAsia="方正小标宋简体"/>
          <w:sz w:val="44"/>
          <w:szCs w:val="24"/>
        </w:rPr>
      </w:pPr>
    </w:p>
    <w:p>
      <w:pPr>
        <w:spacing w:beforeLines="0" w:after="120" w:afterLines="50" w:line="600" w:lineRule="exact"/>
        <w:jc w:val="center"/>
        <w:outlineLvl w:val="1"/>
        <w:rPr>
          <w:rFonts w:hint="eastAsia" w:ascii="方正小标宋简体" w:eastAsia="方正小标宋简体"/>
          <w:sz w:val="44"/>
          <w:szCs w:val="24"/>
        </w:rPr>
      </w:pPr>
    </w:p>
    <w:p>
      <w:pPr>
        <w:spacing w:beforeLines="0" w:after="120" w:afterLines="50" w:line="600" w:lineRule="exact"/>
        <w:jc w:val="center"/>
        <w:outlineLvl w:val="1"/>
        <w:rPr>
          <w:rFonts w:hint="eastAsia" w:ascii="方正小标宋简体" w:eastAsia="方正小标宋简体"/>
          <w:sz w:val="44"/>
          <w:szCs w:val="24"/>
        </w:rPr>
      </w:pPr>
    </w:p>
    <w:p>
      <w:pPr>
        <w:spacing w:beforeLines="0" w:after="120" w:afterLines="50" w:line="600" w:lineRule="exact"/>
        <w:jc w:val="center"/>
        <w:outlineLvl w:val="1"/>
        <w:rPr>
          <w:rFonts w:hint="eastAsia" w:ascii="方正小标宋简体" w:eastAsia="方正小标宋简体"/>
          <w:sz w:val="44"/>
          <w:szCs w:val="24"/>
        </w:rPr>
      </w:pPr>
    </w:p>
    <w:p>
      <w:pPr>
        <w:spacing w:beforeLines="0" w:afterLines="0" w:line="600" w:lineRule="exact"/>
        <w:ind w:firstLine="1320" w:firstLineChars="300"/>
        <w:jc w:val="left"/>
        <w:rPr>
          <w:rFonts w:hint="eastAsia" w:ascii="黑体" w:hAnsi="黑体" w:eastAsia="黑体" w:cs="黑体"/>
          <w:sz w:val="32"/>
          <w:szCs w:val="32"/>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10"/>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1"/>
        <w:gridCol w:w="668"/>
        <w:gridCol w:w="956"/>
        <w:gridCol w:w="811"/>
        <w:gridCol w:w="938"/>
        <w:gridCol w:w="986"/>
        <w:gridCol w:w="733"/>
        <w:gridCol w:w="1004"/>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35"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7005" w:type="dxa"/>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Theme="minorEastAsia" w:hAnsiTheme="minorEastAsia" w:eastAsiaTheme="minorEastAsia" w:cstheme="minorEastAsia"/>
                <w:color w:val="000000"/>
                <w:sz w:val="24"/>
                <w:szCs w:val="24"/>
                <w:lang w:val="en-US" w:eastAsia="zh-CN"/>
              </w:rPr>
              <w:t>老旧小区改造资金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335"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7005" w:type="dxa"/>
            <w:gridSpan w:val="8"/>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3405" w:type="dxa"/>
            <w:gridSpan w:val="4"/>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双牌县住房和城乡建设局</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2610" w:type="dxa"/>
            <w:gridSpan w:val="3"/>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双牌县住房和城乡建设局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1695" w:type="dxa"/>
            <w:gridSpan w:val="2"/>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825" w:type="dxa"/>
            <w:vMerge w:val="restart"/>
            <w:tcBorders>
              <w:top w:val="nil"/>
              <w:left w:val="single" w:color="000000" w:sz="8" w:space="0"/>
              <w:bottom w:val="nil"/>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885" w:type="dxa"/>
            <w:vMerge w:val="restart"/>
            <w:tcBorders>
              <w:top w:val="nil"/>
              <w:left w:val="single" w:color="000000" w:sz="8" w:space="0"/>
              <w:bottom w:val="nil"/>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990" w:type="dxa"/>
            <w:vMerge w:val="restart"/>
            <w:tcBorders>
              <w:top w:val="single" w:color="000000" w:sz="8" w:space="0"/>
              <w:left w:val="single" w:color="000000" w:sz="8" w:space="0"/>
              <w:bottom w:val="nil"/>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750"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825"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1035"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695"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85" w:type="dxa"/>
            <w:vMerge w:val="continue"/>
            <w:tcBorders>
              <w:top w:val="nil"/>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990" w:type="dxa"/>
            <w:vMerge w:val="continue"/>
            <w:tcBorders>
              <w:top w:val="single" w:color="000000" w:sz="8"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75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35"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695" w:type="dxa"/>
            <w:gridSpan w:val="2"/>
            <w:tcBorders>
              <w:top w:val="nil"/>
              <w:left w:val="single" w:color="000000" w:sz="8" w:space="0"/>
              <w:bottom w:val="single" w:color="000000" w:sz="8" w:space="0"/>
              <w:right w:val="single" w:color="auto"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825"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2500</w:t>
            </w:r>
          </w:p>
        </w:tc>
        <w:tc>
          <w:tcPr>
            <w:tcW w:w="885" w:type="dxa"/>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1658.21</w:t>
            </w:r>
          </w:p>
        </w:tc>
        <w:tc>
          <w:tcPr>
            <w:tcW w:w="990" w:type="dxa"/>
            <w:tcBorders>
              <w:top w:val="single" w:color="auto" w:sz="4" w:space="0"/>
              <w:left w:val="single" w:color="000000" w:sz="8"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1658.21</w:t>
            </w:r>
          </w:p>
        </w:tc>
        <w:tc>
          <w:tcPr>
            <w:tcW w:w="750" w:type="dxa"/>
            <w:tcBorders>
              <w:top w:val="nil"/>
              <w:left w:val="single" w:color="auto" w:sz="4"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82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3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695"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825" w:type="dxa"/>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85" w:type="dxa"/>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90" w:type="dxa"/>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750"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82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3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695"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825"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85"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90"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750"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82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3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695"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825"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2500</w:t>
            </w:r>
          </w:p>
        </w:tc>
        <w:tc>
          <w:tcPr>
            <w:tcW w:w="885"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1658.21</w:t>
            </w:r>
          </w:p>
        </w:tc>
        <w:tc>
          <w:tcPr>
            <w:tcW w:w="990"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1658.21</w:t>
            </w:r>
          </w:p>
        </w:tc>
        <w:tc>
          <w:tcPr>
            <w:tcW w:w="75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03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5" w:type="dxa"/>
            <w:vMerge w:val="restart"/>
            <w:tcBorders>
              <w:top w:val="nil"/>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3405" w:type="dxa"/>
            <w:gridSpan w:val="4"/>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3600" w:type="dxa"/>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5" w:type="dxa"/>
            <w:vMerge w:val="continue"/>
            <w:tcBorders>
              <w:top w:val="nil"/>
              <w:left w:val="single" w:color="000000" w:sz="8" w:space="0"/>
              <w:bottom w:val="nil"/>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3405" w:type="dxa"/>
            <w:gridSpan w:val="4"/>
            <w:vMerge w:val="restart"/>
            <w:tcBorders>
              <w:top w:val="nil"/>
              <w:left w:val="single" w:color="000000" w:sz="8" w:space="0"/>
              <w:bottom w:val="nil"/>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Theme="minorEastAsia" w:hAnsiTheme="minorEastAsia" w:eastAsiaTheme="minorEastAsia" w:cstheme="minorEastAsia"/>
                <w:color w:val="000000"/>
                <w:sz w:val="20"/>
                <w:szCs w:val="20"/>
                <w:lang w:val="en-US" w:eastAsia="zh-CN"/>
              </w:rPr>
              <w:t>完成59个老旧小区改造计划</w:t>
            </w:r>
          </w:p>
        </w:tc>
        <w:tc>
          <w:tcPr>
            <w:tcW w:w="3600" w:type="dxa"/>
            <w:gridSpan w:val="4"/>
            <w:vMerge w:val="restart"/>
            <w:tcBorders>
              <w:top w:val="nil"/>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Theme="minorEastAsia" w:hAnsiTheme="minorEastAsia" w:eastAsiaTheme="minorEastAsia" w:cstheme="minorEastAsia"/>
                <w:color w:val="000000"/>
                <w:sz w:val="20"/>
                <w:szCs w:val="20"/>
                <w:lang w:val="en-US" w:eastAsia="zh-CN"/>
              </w:rPr>
              <w:t>完成59个老旧小区改造计划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vMerge w:val="continue"/>
            <w:tcBorders>
              <w:top w:val="nil"/>
              <w:left w:val="single" w:color="000000" w:sz="8" w:space="0"/>
              <w:bottom w:val="nil"/>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3405" w:type="dxa"/>
            <w:gridSpan w:val="4"/>
            <w:vMerge w:val="continue"/>
            <w:tcBorders>
              <w:top w:val="nil"/>
              <w:left w:val="single" w:color="000000" w:sz="8" w:space="0"/>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3600" w:type="dxa"/>
            <w:gridSpan w:val="4"/>
            <w:vMerge w:val="continue"/>
            <w:tcBorders>
              <w:top w:val="nil"/>
              <w:left w:val="single" w:color="000000" w:sz="8" w:space="0"/>
              <w:bottom w:val="nil"/>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33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69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100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82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885" w:type="dxa"/>
            <w:vMerge w:val="restar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990" w:type="dxa"/>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75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82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103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9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0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85" w:type="dxa"/>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990"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75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9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0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85" w:type="dxa"/>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990"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75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9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100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老旧小区改造数量</w:t>
            </w:r>
          </w:p>
        </w:tc>
        <w:tc>
          <w:tcPr>
            <w:tcW w:w="885"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59个</w:t>
            </w:r>
          </w:p>
        </w:tc>
        <w:tc>
          <w:tcPr>
            <w:tcW w:w="990"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59个</w:t>
            </w:r>
          </w:p>
        </w:tc>
        <w:tc>
          <w:tcPr>
            <w:tcW w:w="75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03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9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0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老旧小区改造的合格率</w:t>
            </w:r>
          </w:p>
        </w:tc>
        <w:tc>
          <w:tcPr>
            <w:tcW w:w="885"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90"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75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03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9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0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资金使用及时率 </w:t>
            </w:r>
          </w:p>
        </w:tc>
        <w:tc>
          <w:tcPr>
            <w:tcW w:w="885"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90"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75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3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9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100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对提高单位工作效率的影响程度</w:t>
            </w:r>
          </w:p>
        </w:tc>
        <w:tc>
          <w:tcPr>
            <w:tcW w:w="885"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较高</w:t>
            </w:r>
          </w:p>
        </w:tc>
        <w:tc>
          <w:tcPr>
            <w:tcW w:w="990"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较高</w:t>
            </w:r>
          </w:p>
        </w:tc>
        <w:tc>
          <w:tcPr>
            <w:tcW w:w="75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3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9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100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w:t>
            </w:r>
          </w:p>
        </w:tc>
        <w:tc>
          <w:tcPr>
            <w:tcW w:w="885"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990"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75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03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9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00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老旧小区改造资金</w:t>
            </w:r>
          </w:p>
        </w:tc>
        <w:tc>
          <w:tcPr>
            <w:tcW w:w="885"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1658.21万元</w:t>
            </w:r>
          </w:p>
        </w:tc>
        <w:tc>
          <w:tcPr>
            <w:tcW w:w="990"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1658.21万元</w:t>
            </w:r>
          </w:p>
        </w:tc>
        <w:tc>
          <w:tcPr>
            <w:tcW w:w="75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18.00</w:t>
            </w:r>
          </w:p>
        </w:tc>
        <w:tc>
          <w:tcPr>
            <w:tcW w:w="103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30" w:type="dxa"/>
            <w:gridSpan w:val="6"/>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75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97.00</w:t>
            </w:r>
          </w:p>
        </w:tc>
        <w:tc>
          <w:tcPr>
            <w:tcW w:w="1035"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bl>
    <w:p>
      <w:pPr>
        <w:spacing w:beforeLines="0" w:after="120" w:afterLines="50" w:line="600" w:lineRule="exact"/>
        <w:jc w:val="center"/>
        <w:outlineLvl w:val="1"/>
        <w:rPr>
          <w:rFonts w:hint="eastAsia" w:ascii="方正小标宋简体" w:eastAsia="方正小标宋简体"/>
          <w:sz w:val="44"/>
          <w:szCs w:val="24"/>
        </w:rPr>
      </w:pPr>
    </w:p>
    <w:p>
      <w:pPr>
        <w:spacing w:beforeLines="0" w:after="120" w:afterLines="50" w:line="600" w:lineRule="exact"/>
        <w:jc w:val="center"/>
        <w:outlineLvl w:val="1"/>
        <w:rPr>
          <w:rFonts w:hint="eastAsia" w:ascii="方正小标宋简体" w:eastAsia="方正小标宋简体"/>
          <w:sz w:val="44"/>
          <w:szCs w:val="24"/>
        </w:rPr>
      </w:pPr>
    </w:p>
    <w:p>
      <w:pPr>
        <w:spacing w:beforeLines="0" w:after="120" w:afterLines="50" w:line="600" w:lineRule="exact"/>
        <w:jc w:val="center"/>
        <w:outlineLvl w:val="1"/>
        <w:rPr>
          <w:rFonts w:hint="eastAsia" w:ascii="方正小标宋简体" w:eastAsia="方正小标宋简体"/>
          <w:sz w:val="44"/>
          <w:szCs w:val="24"/>
        </w:rPr>
      </w:pPr>
    </w:p>
    <w:p>
      <w:pPr>
        <w:spacing w:beforeLines="0" w:after="120" w:afterLines="50" w:line="600" w:lineRule="exact"/>
        <w:jc w:val="center"/>
        <w:outlineLvl w:val="1"/>
        <w:rPr>
          <w:rFonts w:hint="eastAsia" w:ascii="方正小标宋简体" w:eastAsia="方正小标宋简体"/>
          <w:sz w:val="44"/>
          <w:szCs w:val="24"/>
        </w:rPr>
      </w:pPr>
    </w:p>
    <w:p>
      <w:pPr>
        <w:spacing w:beforeLines="0" w:after="120" w:afterLines="50" w:line="600" w:lineRule="exact"/>
        <w:jc w:val="center"/>
        <w:outlineLvl w:val="1"/>
        <w:rPr>
          <w:rFonts w:hint="eastAsia" w:ascii="方正小标宋简体" w:eastAsia="方正小标宋简体"/>
          <w:sz w:val="44"/>
          <w:szCs w:val="24"/>
        </w:rPr>
      </w:pPr>
    </w:p>
    <w:p>
      <w:pPr>
        <w:spacing w:beforeLines="0" w:after="120" w:afterLines="50" w:line="600" w:lineRule="exact"/>
        <w:jc w:val="center"/>
        <w:outlineLvl w:val="1"/>
        <w:rPr>
          <w:rFonts w:hint="eastAsia" w:ascii="方正小标宋简体" w:eastAsia="方正小标宋简体"/>
          <w:sz w:val="44"/>
          <w:szCs w:val="24"/>
        </w:rPr>
      </w:pPr>
    </w:p>
    <w:p>
      <w:pPr>
        <w:spacing w:beforeLines="0" w:after="120" w:afterLines="50" w:line="600" w:lineRule="exact"/>
        <w:jc w:val="center"/>
        <w:outlineLvl w:val="1"/>
        <w:rPr>
          <w:rFonts w:hint="eastAsia" w:ascii="方正小标宋简体" w:eastAsia="方正小标宋简体"/>
          <w:sz w:val="44"/>
          <w:szCs w:val="24"/>
        </w:rPr>
      </w:pPr>
    </w:p>
    <w:p>
      <w:pPr>
        <w:spacing w:beforeLines="0" w:after="120" w:afterLines="50" w:line="600" w:lineRule="exact"/>
        <w:jc w:val="center"/>
        <w:outlineLvl w:val="1"/>
        <w:rPr>
          <w:rFonts w:hint="eastAsia" w:ascii="方正小标宋简体" w:eastAsia="方正小标宋简体"/>
          <w:sz w:val="44"/>
          <w:szCs w:val="24"/>
        </w:rPr>
      </w:pPr>
    </w:p>
    <w:p>
      <w:pPr>
        <w:spacing w:beforeLines="0" w:after="120" w:afterLines="50" w:line="600" w:lineRule="exact"/>
        <w:jc w:val="center"/>
        <w:outlineLvl w:val="1"/>
        <w:rPr>
          <w:rFonts w:hint="eastAsia" w:ascii="方正小标宋简体" w:eastAsia="方正小标宋简体"/>
          <w:sz w:val="44"/>
          <w:szCs w:val="24"/>
        </w:rPr>
      </w:pPr>
    </w:p>
    <w:p>
      <w:pPr>
        <w:spacing w:beforeLines="0" w:afterLines="0" w:line="600" w:lineRule="exact"/>
        <w:jc w:val="left"/>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FF0000"/>
          <w:sz w:val="44"/>
          <w:szCs w:val="44"/>
          <w:highlight w:val="yellow"/>
          <w:shd w:val="clear" w:color="090000" w:fill="FFFFFF"/>
          <w:lang w:val="en-US" w:eastAsia="zh-CN"/>
        </w:rPr>
      </w:pPr>
      <w:r>
        <w:rPr>
          <w:rFonts w:hint="eastAsia" w:ascii="宋体" w:hAnsi="宋体" w:eastAsia="宋体" w:cs="宋体"/>
          <w:b/>
          <w:color w:val="000000"/>
          <w:sz w:val="44"/>
          <w:szCs w:val="44"/>
          <w:shd w:val="clear" w:color="080000" w:fill="FFFFFF"/>
          <w:lang w:val="en-US" w:eastAsia="zh-CN"/>
        </w:rPr>
        <w:t>2024</w:t>
      </w:r>
      <w:r>
        <w:rPr>
          <w:rFonts w:hint="eastAsia" w:ascii="宋体" w:hAnsi="宋体" w:eastAsia="宋体" w:cs="宋体"/>
          <w:b/>
          <w:color w:val="000000"/>
          <w:sz w:val="44"/>
          <w:szCs w:val="44"/>
          <w:shd w:val="clear" w:color="080000" w:fill="FFFFFF"/>
        </w:rPr>
        <w:t>年</w:t>
      </w:r>
      <w:r>
        <w:rPr>
          <w:rFonts w:hint="eastAsia" w:ascii="宋体" w:hAnsi="宋体" w:eastAsia="宋体" w:cs="宋体"/>
          <w:b/>
          <w:color w:val="000000"/>
          <w:sz w:val="44"/>
          <w:szCs w:val="44"/>
          <w:shd w:val="clear" w:color="080000" w:fill="FFFFFF"/>
          <w:lang w:val="en-US" w:eastAsia="zh-CN"/>
        </w:rPr>
        <w:t>双牌</w:t>
      </w:r>
      <w:r>
        <w:rPr>
          <w:rFonts w:hint="eastAsia" w:ascii="宋体" w:hAnsi="宋体" w:eastAsia="宋体" w:cs="宋体"/>
          <w:b/>
          <w:color w:val="000000"/>
          <w:sz w:val="44"/>
          <w:szCs w:val="44"/>
          <w:shd w:val="clear" w:color="080000" w:fill="FFFFFF"/>
          <w:lang w:eastAsia="zh-CN"/>
        </w:rPr>
        <w:t>县住房和城乡建设局</w:t>
      </w:r>
      <w:r>
        <w:rPr>
          <w:rFonts w:hint="eastAsia" w:ascii="宋体" w:hAnsi="宋体" w:eastAsia="宋体" w:cs="宋体"/>
          <w:b/>
          <w:color w:val="000000"/>
          <w:sz w:val="44"/>
          <w:szCs w:val="44"/>
          <w:shd w:val="clear" w:color="080000" w:fill="FFFFFF"/>
        </w:rPr>
        <w:t>项目资金绩效</w:t>
      </w:r>
      <w:r>
        <w:rPr>
          <w:rFonts w:hint="eastAsia" w:ascii="宋体" w:hAnsi="宋体" w:eastAsia="宋体" w:cs="宋体"/>
          <w:b/>
          <w:color w:val="000000"/>
          <w:sz w:val="44"/>
          <w:szCs w:val="44"/>
          <w:shd w:val="clear" w:color="080000" w:fill="FFFFFF"/>
          <w:lang w:eastAsia="zh-CN"/>
        </w:rPr>
        <w:t>自评</w:t>
      </w:r>
      <w:r>
        <w:rPr>
          <w:rFonts w:hint="eastAsia" w:ascii="宋体" w:hAnsi="宋体" w:eastAsia="宋体" w:cs="宋体"/>
          <w:b/>
          <w:color w:val="000000"/>
          <w:sz w:val="44"/>
          <w:szCs w:val="44"/>
          <w:shd w:val="clear" w:color="080000" w:fill="FFFFFF"/>
        </w:rPr>
        <w:t>报告</w:t>
      </w:r>
    </w:p>
    <w:p>
      <w:pPr>
        <w:keepNext w:val="0"/>
        <w:keepLines w:val="0"/>
        <w:pageBreakBefore w:val="0"/>
        <w:widowControl/>
        <w:shd w:val="clear" w:color="050000" w:fill="FFFFFF"/>
        <w:kinsoku/>
        <w:wordWrap/>
        <w:overflowPunct/>
        <w:topLinePunct w:val="0"/>
        <w:autoSpaceDE/>
        <w:autoSpaceDN/>
        <w:bidi w:val="0"/>
        <w:adjustRightInd/>
        <w:spacing w:line="400" w:lineRule="exact"/>
        <w:jc w:val="left"/>
        <w:textAlignment w:val="auto"/>
        <w:rPr>
          <w:rFonts w:ascii="宋体" w:hAnsi="宋体" w:cs="宋体"/>
          <w:b/>
          <w:color w:val="000000"/>
          <w:kern w:val="0"/>
          <w:sz w:val="27"/>
          <w:szCs w:val="27"/>
          <w:shd w:val="clear" w:color="090000" w:fill="FFFFFF"/>
        </w:rPr>
      </w:pPr>
    </w:p>
    <w:p>
      <w:pPr>
        <w:keepNext w:val="0"/>
        <w:keepLines w:val="0"/>
        <w:pageBreakBefore w:val="0"/>
        <w:numPr>
          <w:ilvl w:val="0"/>
          <w:numId w:val="4"/>
        </w:numPr>
        <w:kinsoku/>
        <w:wordWrap/>
        <w:overflowPunct/>
        <w:topLinePunct w:val="0"/>
        <w:autoSpaceDE/>
        <w:autoSpaceDN/>
        <w:bidi w:val="0"/>
        <w:adjustRightInd/>
        <w:snapToGrid/>
        <w:spacing w:line="540" w:lineRule="exact"/>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pacing w:val="-4"/>
          <w:sz w:val="32"/>
          <w:szCs w:val="32"/>
        </w:rPr>
        <w:t xml:space="preserve">  </w:t>
      </w:r>
      <w:r>
        <w:rPr>
          <w:rFonts w:hint="eastAsia" w:asciiTheme="majorEastAsia" w:hAnsiTheme="majorEastAsia" w:eastAsiaTheme="majorEastAsia" w:cstheme="majorEastAsia"/>
          <w:b/>
          <w:bCs/>
          <w:sz w:val="32"/>
          <w:szCs w:val="32"/>
        </w:rPr>
        <w:t>项目概况</w:t>
      </w:r>
    </w:p>
    <w:p>
      <w:pPr>
        <w:keepNext w:val="0"/>
        <w:keepLines w:val="0"/>
        <w:pageBreakBefore w:val="0"/>
        <w:numPr>
          <w:ilvl w:val="0"/>
          <w:numId w:val="5"/>
        </w:numPr>
        <w:kinsoku/>
        <w:wordWrap/>
        <w:overflowPunct/>
        <w:topLinePunct w:val="0"/>
        <w:autoSpaceDE/>
        <w:autoSpaceDN/>
        <w:bidi w:val="0"/>
        <w:adjustRightInd/>
        <w:snapToGrid/>
        <w:spacing w:line="540" w:lineRule="exact"/>
        <w:textAlignment w:val="auto"/>
        <w:rPr>
          <w:rFonts w:hint="eastAsia" w:asciiTheme="majorEastAsia" w:hAnsiTheme="majorEastAsia" w:eastAsiaTheme="majorEastAsia" w:cstheme="majorEastAsia"/>
          <w:b w:val="0"/>
          <w:bCs w:val="0"/>
          <w:sz w:val="32"/>
          <w:szCs w:val="32"/>
        </w:rPr>
      </w:pPr>
      <w:r>
        <w:rPr>
          <w:rFonts w:hint="eastAsia" w:asciiTheme="majorEastAsia" w:hAnsiTheme="majorEastAsia" w:eastAsiaTheme="majorEastAsia" w:cstheme="majorEastAsia"/>
          <w:b/>
          <w:bCs/>
          <w:sz w:val="32"/>
          <w:szCs w:val="32"/>
        </w:rPr>
        <w:t>项目单位基本情况</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b w:val="0"/>
          <w:bCs w:val="0"/>
          <w:sz w:val="32"/>
          <w:szCs w:val="32"/>
          <w:lang w:val="en-US" w:eastAsia="zh-CN"/>
        </w:rPr>
        <w:t>双牌</w:t>
      </w:r>
      <w:r>
        <w:rPr>
          <w:rFonts w:hint="eastAsia" w:asciiTheme="majorEastAsia" w:hAnsiTheme="majorEastAsia" w:eastAsiaTheme="majorEastAsia" w:cstheme="majorEastAsia"/>
          <w:b w:val="0"/>
          <w:bCs w:val="0"/>
          <w:sz w:val="32"/>
          <w:szCs w:val="32"/>
        </w:rPr>
        <w:t>县住房和城乡建设局内设机构包括：</w:t>
      </w:r>
      <w:r>
        <w:rPr>
          <w:rFonts w:hint="eastAsia" w:asciiTheme="majorEastAsia" w:hAnsiTheme="majorEastAsia" w:eastAsiaTheme="majorEastAsia" w:cstheme="majorEastAsia"/>
          <w:kern w:val="2"/>
          <w:sz w:val="32"/>
          <w:szCs w:val="32"/>
          <w:highlight w:val="none"/>
        </w:rPr>
        <w:t>1、办公室（加挂政工股、计划财务审计股、信访室）；2、政策法规与执法稽查股；3、行政审批服务股；4、综合验收备案股；5、建筑业管理股；6、城市建设管理股；7、村镇建设管理股；8、人防设施建设管理股；9、人防指挥通信股。</w:t>
      </w:r>
    </w:p>
    <w:p>
      <w:pPr>
        <w:keepNext w:val="0"/>
        <w:keepLines w:val="0"/>
        <w:pageBreakBefore w:val="0"/>
        <w:numPr>
          <w:ilvl w:val="0"/>
          <w:numId w:val="5"/>
        </w:numPr>
        <w:kinsoku/>
        <w:wordWrap/>
        <w:overflowPunct/>
        <w:topLinePunct w:val="0"/>
        <w:autoSpaceDE/>
        <w:autoSpaceDN/>
        <w:bidi w:val="0"/>
        <w:adjustRightInd/>
        <w:snapToGrid/>
        <w:spacing w:line="540" w:lineRule="exact"/>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b/>
          <w:bCs/>
          <w:sz w:val="32"/>
          <w:szCs w:val="32"/>
        </w:rPr>
        <w:t>项目基本情况简介</w:t>
      </w:r>
    </w:p>
    <w:p>
      <w:pPr>
        <w:keepNext w:val="0"/>
        <w:keepLines w:val="0"/>
        <w:pageBreakBefore w:val="0"/>
        <w:numPr>
          <w:ilvl w:val="0"/>
          <w:numId w:val="6"/>
        </w:numPr>
        <w:kinsoku/>
        <w:wordWrap/>
        <w:overflowPunct/>
        <w:topLinePunct w:val="0"/>
        <w:autoSpaceDE/>
        <w:autoSpaceDN/>
        <w:bidi w:val="0"/>
        <w:adjustRightInd/>
        <w:snapToGrid/>
        <w:spacing w:line="540" w:lineRule="exact"/>
        <w:ind w:firstLine="640" w:firstLineChars="200"/>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color w:val="000000"/>
          <w:sz w:val="32"/>
          <w:szCs w:val="32"/>
          <w:shd w:val="clear" w:color="070000" w:fill="FFFFFF"/>
          <w:lang w:val="en-US" w:eastAsia="zh-CN"/>
        </w:rPr>
        <w:t>农村危房改造工作经费11.6万元</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color w:val="000000"/>
          <w:sz w:val="32"/>
          <w:szCs w:val="32"/>
          <w:shd w:val="clear" w:color="070000" w:fill="FFFFFF"/>
          <w:lang w:val="en-US" w:eastAsia="zh-CN"/>
        </w:rPr>
        <w:t>主要用于单位农村危房改造工作。包括办公费、广告费、差旅费等。</w:t>
      </w:r>
    </w:p>
    <w:p>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val="zh-CN" w:eastAsia="zh-CN"/>
        </w:rPr>
      </w:pPr>
      <w:r>
        <w:rPr>
          <w:rFonts w:hint="eastAsia" w:asciiTheme="majorEastAsia" w:hAnsiTheme="majorEastAsia" w:eastAsiaTheme="majorEastAsia" w:cstheme="majorEastAsia"/>
          <w:color w:val="000000"/>
          <w:sz w:val="32"/>
          <w:szCs w:val="32"/>
          <w:shd w:val="clear" w:color="070000" w:fill="FFFFFF"/>
          <w:lang w:val="en-US" w:eastAsia="zh-CN"/>
        </w:rPr>
        <w:t>2.</w:t>
      </w:r>
      <w:r>
        <w:rPr>
          <w:rFonts w:hint="eastAsia" w:asciiTheme="majorEastAsia" w:hAnsiTheme="majorEastAsia" w:eastAsiaTheme="majorEastAsia" w:cstheme="majorEastAsia"/>
          <w:color w:val="000000"/>
          <w:sz w:val="32"/>
          <w:szCs w:val="32"/>
          <w:shd w:val="clear" w:color="070000" w:fill="FFFFFF"/>
          <w:lang w:eastAsia="zh-CN"/>
        </w:rPr>
        <w:t>施工图审查服务费</w:t>
      </w:r>
      <w:r>
        <w:rPr>
          <w:rFonts w:hint="eastAsia" w:asciiTheme="majorEastAsia" w:hAnsiTheme="majorEastAsia" w:eastAsiaTheme="majorEastAsia" w:cstheme="majorEastAsia"/>
          <w:color w:val="000000"/>
          <w:sz w:val="32"/>
          <w:szCs w:val="32"/>
          <w:shd w:val="clear" w:color="070000" w:fill="FFFFFF"/>
        </w:rPr>
        <w:t>项目资金</w:t>
      </w:r>
      <w:r>
        <w:rPr>
          <w:rFonts w:hint="eastAsia" w:asciiTheme="majorEastAsia" w:hAnsiTheme="majorEastAsia" w:eastAsiaTheme="majorEastAsia" w:cstheme="majorEastAsia"/>
          <w:color w:val="000000"/>
          <w:sz w:val="32"/>
          <w:szCs w:val="32"/>
          <w:shd w:val="clear" w:color="070000" w:fill="FFFFFF"/>
          <w:lang w:val="en-US" w:eastAsia="zh-CN"/>
        </w:rPr>
        <w:t>18.64</w:t>
      </w:r>
      <w:r>
        <w:rPr>
          <w:rFonts w:hint="eastAsia" w:asciiTheme="majorEastAsia" w:hAnsiTheme="majorEastAsia" w:eastAsiaTheme="majorEastAsia" w:cstheme="majorEastAsia"/>
          <w:color w:val="000000"/>
          <w:sz w:val="32"/>
          <w:szCs w:val="32"/>
          <w:shd w:val="clear" w:color="070000" w:fill="FFFFFF"/>
        </w:rPr>
        <w:t>万元</w:t>
      </w:r>
    </w:p>
    <w:p>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eastAsia="zh-CN"/>
        </w:rPr>
      </w:pPr>
      <w:r>
        <w:rPr>
          <w:rFonts w:hint="eastAsia" w:asciiTheme="majorEastAsia" w:hAnsiTheme="majorEastAsia" w:eastAsiaTheme="majorEastAsia" w:cstheme="majorEastAsia"/>
          <w:color w:val="000000"/>
          <w:sz w:val="32"/>
          <w:szCs w:val="32"/>
          <w:shd w:val="clear" w:color="070000" w:fill="FFFFFF"/>
          <w:lang w:eastAsia="zh-CN"/>
        </w:rPr>
        <w:t>根据湖南省人民政府减轻企业负担领导小组办公室（以下简称“省减负办”）《关于7起国家部委曝光我省涉企违规收费案件的通报》（湘减负办[2017]13号）、《湖南省人民政府办公厅关于推进房屋建筑和市政基础设施工程施工图审查制度改革的意见》（湘政办发[2017]67号）、《湖南省财政厅关于切实做好财政经建领域有关重点工作的通知》（湘财建函[2020]14号）等文件要求，我县实行政府购买施工图审查服务。</w:t>
      </w:r>
    </w:p>
    <w:p>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rPr>
      </w:pPr>
      <w:r>
        <w:rPr>
          <w:rFonts w:hint="eastAsia" w:asciiTheme="majorEastAsia" w:hAnsiTheme="majorEastAsia" w:eastAsiaTheme="majorEastAsia" w:cstheme="majorEastAsia"/>
          <w:color w:val="000000"/>
          <w:sz w:val="32"/>
          <w:szCs w:val="32"/>
          <w:shd w:val="clear" w:color="070000" w:fill="FFFFFF"/>
          <w:lang w:val="en-US" w:eastAsia="zh-CN"/>
        </w:rPr>
        <w:t>3.乡镇污水处理设施运营费69.27</w:t>
      </w:r>
      <w:r>
        <w:rPr>
          <w:rFonts w:hint="eastAsia" w:asciiTheme="majorEastAsia" w:hAnsiTheme="majorEastAsia" w:eastAsiaTheme="majorEastAsia" w:cstheme="majorEastAsia"/>
          <w:color w:val="000000"/>
          <w:sz w:val="32"/>
          <w:szCs w:val="32"/>
          <w:shd w:val="clear" w:color="070000" w:fill="FFFFFF"/>
        </w:rPr>
        <w:t>万元</w:t>
      </w:r>
    </w:p>
    <w:p>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val="zh-CN" w:eastAsia="zh-CN"/>
        </w:rPr>
      </w:pPr>
      <w:r>
        <w:rPr>
          <w:rFonts w:hint="eastAsia" w:asciiTheme="majorEastAsia" w:hAnsiTheme="majorEastAsia" w:eastAsiaTheme="majorEastAsia" w:cstheme="majorEastAsia"/>
          <w:color w:val="000000"/>
          <w:sz w:val="32"/>
          <w:szCs w:val="32"/>
          <w:shd w:val="clear" w:color="070000" w:fill="FFFFFF"/>
          <w:lang w:val="en-US" w:eastAsia="zh-CN"/>
        </w:rPr>
        <w:t>用于各乡镇污水处理厂维修、检测、商业化运营、技术人员工资等</w:t>
      </w:r>
      <w:r>
        <w:rPr>
          <w:rFonts w:hint="eastAsia" w:asciiTheme="majorEastAsia" w:hAnsiTheme="majorEastAsia" w:eastAsiaTheme="majorEastAsia" w:cstheme="majorEastAsia"/>
          <w:color w:val="000000"/>
          <w:sz w:val="32"/>
          <w:szCs w:val="32"/>
          <w:shd w:val="clear" w:color="070000" w:fill="FFFFFF"/>
          <w:lang w:val="zh-CN" w:eastAsia="zh-CN"/>
        </w:rPr>
        <w:t>。</w:t>
      </w:r>
    </w:p>
    <w:p>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eastAsia="zh-CN"/>
        </w:rPr>
      </w:pPr>
      <w:r>
        <w:rPr>
          <w:rFonts w:hint="eastAsia" w:asciiTheme="majorEastAsia" w:hAnsiTheme="majorEastAsia" w:eastAsiaTheme="majorEastAsia" w:cstheme="majorEastAsia"/>
          <w:color w:val="000000"/>
          <w:sz w:val="32"/>
          <w:szCs w:val="32"/>
          <w:shd w:val="clear" w:color="070000" w:fill="FFFFFF"/>
          <w:lang w:val="en-US" w:eastAsia="zh-CN"/>
        </w:rPr>
        <w:t>4.城建档案管理费9.57</w:t>
      </w:r>
      <w:r>
        <w:rPr>
          <w:rFonts w:hint="eastAsia" w:asciiTheme="majorEastAsia" w:hAnsiTheme="majorEastAsia" w:eastAsiaTheme="majorEastAsia" w:cstheme="majorEastAsia"/>
          <w:color w:val="000000"/>
          <w:sz w:val="32"/>
          <w:szCs w:val="32"/>
          <w:shd w:val="clear" w:color="070000" w:fill="FFFFFF"/>
          <w:lang w:eastAsia="zh-CN"/>
        </w:rPr>
        <w:t>万元</w:t>
      </w:r>
    </w:p>
    <w:p>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color w:val="000000"/>
          <w:sz w:val="32"/>
          <w:szCs w:val="32"/>
          <w:shd w:val="clear" w:color="070000" w:fill="FFFFFF"/>
          <w:lang w:val="en-US" w:eastAsia="zh-CN"/>
        </w:rPr>
        <w:t>主要用于2011-2014、2023年文书档案管理及2008-2023年城建档案工作底图整理。</w:t>
      </w:r>
    </w:p>
    <w:p>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color w:val="000000"/>
          <w:sz w:val="32"/>
          <w:szCs w:val="32"/>
          <w:shd w:val="clear" w:color="070000" w:fill="FFFFFF"/>
          <w:lang w:val="en-US" w:eastAsia="zh-CN"/>
        </w:rPr>
        <w:t>5.2024年农村危房改造资金76</w:t>
      </w:r>
      <w:r>
        <w:rPr>
          <w:rFonts w:hint="eastAsia" w:asciiTheme="majorEastAsia" w:hAnsiTheme="majorEastAsia" w:eastAsiaTheme="majorEastAsia" w:cstheme="majorEastAsia"/>
          <w:color w:val="000000"/>
          <w:sz w:val="32"/>
          <w:szCs w:val="32"/>
          <w:shd w:val="clear" w:color="070000" w:fill="FFFFFF"/>
          <w:lang w:eastAsia="zh-CN"/>
        </w:rPr>
        <w:t>万元</w:t>
      </w:r>
    </w:p>
    <w:p>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color w:val="000000"/>
          <w:sz w:val="32"/>
          <w:szCs w:val="32"/>
          <w:shd w:val="clear" w:color="070000" w:fill="FFFFFF"/>
          <w:lang w:val="en-US" w:eastAsia="zh-CN"/>
        </w:rPr>
        <w:t>用于我县农村危房改造63户</w:t>
      </w:r>
    </w:p>
    <w:p>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color w:val="000000"/>
          <w:sz w:val="32"/>
          <w:szCs w:val="32"/>
          <w:shd w:val="clear" w:color="070000" w:fill="FFFFFF"/>
          <w:lang w:val="en-US" w:eastAsia="zh-CN"/>
        </w:rPr>
        <w:t>6.</w:t>
      </w:r>
      <w:r>
        <w:rPr>
          <w:rFonts w:hint="eastAsia" w:asciiTheme="majorEastAsia" w:hAnsiTheme="majorEastAsia" w:eastAsiaTheme="majorEastAsia" w:cstheme="majorEastAsia"/>
          <w:color w:val="000000"/>
          <w:sz w:val="32"/>
          <w:szCs w:val="32"/>
          <w:shd w:val="clear" w:color="070000" w:fill="FFFFFF"/>
          <w:lang w:eastAsia="zh-CN"/>
        </w:rPr>
        <w:t>非税收入</w:t>
      </w:r>
      <w:r>
        <w:rPr>
          <w:rFonts w:hint="eastAsia" w:asciiTheme="majorEastAsia" w:hAnsiTheme="majorEastAsia" w:eastAsiaTheme="majorEastAsia" w:cstheme="majorEastAsia"/>
          <w:color w:val="000000"/>
          <w:sz w:val="32"/>
          <w:szCs w:val="32"/>
          <w:shd w:val="clear" w:color="070000" w:fill="FFFFFF"/>
          <w:lang w:val="en-US" w:eastAsia="zh-CN"/>
        </w:rPr>
        <w:t>64.89万元</w:t>
      </w:r>
    </w:p>
    <w:p>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color w:val="000000"/>
          <w:sz w:val="32"/>
          <w:szCs w:val="32"/>
          <w:shd w:val="clear" w:color="070000" w:fill="FFFFFF"/>
          <w:lang w:val="en-US" w:eastAsia="zh-CN"/>
        </w:rPr>
        <w:t>主要用于全单位日常工作经费。包括办公费、广告费、水电费、差旅费等。</w:t>
      </w:r>
    </w:p>
    <w:p>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color w:val="000000"/>
          <w:sz w:val="32"/>
          <w:szCs w:val="32"/>
          <w:shd w:val="clear" w:color="070000" w:fill="FFFFFF"/>
          <w:lang w:val="en-US" w:eastAsia="zh-CN"/>
        </w:rPr>
        <w:t>7.2024年老旧小区改造资金1658.21万元。</w:t>
      </w:r>
    </w:p>
    <w:p>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jc w:val="left"/>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color w:val="000000"/>
          <w:sz w:val="32"/>
          <w:szCs w:val="32"/>
          <w:shd w:val="clear" w:color="070000" w:fill="FFFFFF"/>
          <w:lang w:val="en-US" w:eastAsia="zh-CN"/>
        </w:rPr>
        <w:t xml:space="preserve">    用于全县59个老旧小区改造项目。</w:t>
      </w:r>
    </w:p>
    <w:p>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color w:val="000000"/>
          <w:sz w:val="32"/>
          <w:szCs w:val="32"/>
          <w:shd w:val="clear" w:color="070000" w:fill="FFFFFF"/>
          <w:lang w:val="en-US" w:eastAsia="zh-CN"/>
        </w:rPr>
        <w:t>8.县城污水处理能力提升项目6800万元。</w:t>
      </w:r>
    </w:p>
    <w:p>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kern w:val="0"/>
          <w:sz w:val="32"/>
          <w:szCs w:val="32"/>
          <w:shd w:val="clear" w:color="080000" w:fill="FFFFFF"/>
          <w:lang w:val="en-US" w:eastAsia="zh-CN"/>
        </w:rPr>
      </w:pPr>
      <w:r>
        <w:rPr>
          <w:rFonts w:hint="eastAsia" w:asciiTheme="majorEastAsia" w:hAnsiTheme="majorEastAsia" w:eastAsiaTheme="majorEastAsia" w:cstheme="majorEastAsia"/>
          <w:color w:val="000000"/>
          <w:kern w:val="0"/>
          <w:sz w:val="32"/>
          <w:szCs w:val="32"/>
          <w:shd w:val="clear" w:color="080000" w:fill="FFFFFF"/>
          <w:lang w:val="en-US" w:eastAsia="zh-CN"/>
        </w:rPr>
        <w:t>项目用地面积32650平方米，污水处理厂设计总规模为5.0万m立方/d。配套建设延伸污水收集主管道19.28km,改造更换污水管道7.12公里，管径为DN300-DN800；延伸接户管5Km,管径为DN200，新建污水提升泵站3座、智能截流井18座。</w:t>
      </w:r>
    </w:p>
    <w:p>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kern w:val="0"/>
          <w:sz w:val="32"/>
          <w:szCs w:val="32"/>
          <w:shd w:val="clear" w:color="080000" w:fill="FFFFFF"/>
          <w:lang w:val="en-US" w:eastAsia="zh-CN"/>
        </w:rPr>
      </w:pPr>
      <w:r>
        <w:rPr>
          <w:rFonts w:hint="eastAsia" w:asciiTheme="majorEastAsia" w:hAnsiTheme="majorEastAsia" w:eastAsiaTheme="majorEastAsia" w:cstheme="majorEastAsia"/>
          <w:color w:val="000000"/>
          <w:kern w:val="0"/>
          <w:sz w:val="32"/>
          <w:szCs w:val="32"/>
          <w:shd w:val="clear" w:color="080000" w:fill="FFFFFF"/>
          <w:lang w:val="en-US" w:eastAsia="zh-CN"/>
        </w:rPr>
        <w:t>9.双牌县水污染治理设施建设提标改造3276万元</w:t>
      </w:r>
    </w:p>
    <w:p>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jc w:val="left"/>
        <w:textAlignment w:val="auto"/>
        <w:rPr>
          <w:rFonts w:hint="eastAsia" w:asciiTheme="majorEastAsia" w:hAnsiTheme="majorEastAsia" w:eastAsiaTheme="majorEastAsia" w:cstheme="majorEastAsia"/>
          <w:color w:val="000000"/>
          <w:kern w:val="0"/>
          <w:sz w:val="32"/>
          <w:szCs w:val="32"/>
          <w:shd w:val="clear" w:color="080000" w:fill="FFFFFF"/>
          <w:lang w:val="en-US" w:eastAsia="zh-CN"/>
        </w:rPr>
      </w:pPr>
      <w:r>
        <w:rPr>
          <w:rFonts w:hint="eastAsia" w:asciiTheme="majorEastAsia" w:hAnsiTheme="majorEastAsia" w:eastAsiaTheme="majorEastAsia" w:cstheme="majorEastAsia"/>
          <w:color w:val="000000"/>
          <w:kern w:val="0"/>
          <w:sz w:val="32"/>
          <w:szCs w:val="32"/>
          <w:shd w:val="clear" w:color="080000" w:fill="FFFFFF"/>
          <w:lang w:val="en-US" w:eastAsia="zh-CN"/>
        </w:rPr>
        <w:t xml:space="preserve">    2024年超长期特别国债项目。</w:t>
      </w:r>
    </w:p>
    <w:p>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kern w:val="0"/>
          <w:sz w:val="32"/>
          <w:szCs w:val="32"/>
          <w:shd w:val="clear" w:color="080000" w:fill="FFFFFF"/>
          <w:lang w:val="en-US" w:eastAsia="zh-CN"/>
        </w:rPr>
      </w:pPr>
      <w:r>
        <w:rPr>
          <w:rFonts w:hint="eastAsia" w:asciiTheme="majorEastAsia" w:hAnsiTheme="majorEastAsia" w:eastAsiaTheme="majorEastAsia" w:cstheme="majorEastAsia"/>
          <w:color w:val="000000"/>
          <w:kern w:val="0"/>
          <w:sz w:val="32"/>
          <w:szCs w:val="32"/>
          <w:shd w:val="clear" w:color="080000" w:fill="FFFFFF"/>
          <w:lang w:val="en-US" w:eastAsia="zh-CN"/>
        </w:rPr>
        <w:t>10.迎宾路关联片区改造工程15万元</w:t>
      </w:r>
    </w:p>
    <w:p>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jc w:val="left"/>
        <w:textAlignment w:val="auto"/>
        <w:rPr>
          <w:rFonts w:hint="eastAsia" w:asciiTheme="majorEastAsia" w:hAnsiTheme="majorEastAsia" w:eastAsiaTheme="majorEastAsia" w:cstheme="majorEastAsia"/>
          <w:color w:val="000000"/>
          <w:kern w:val="0"/>
          <w:sz w:val="32"/>
          <w:szCs w:val="32"/>
          <w:shd w:val="clear" w:color="080000" w:fill="FFFFFF"/>
          <w:lang w:val="en-US" w:eastAsia="zh-CN"/>
        </w:rPr>
      </w:pPr>
      <w:r>
        <w:rPr>
          <w:rFonts w:hint="eastAsia" w:asciiTheme="majorEastAsia" w:hAnsiTheme="majorEastAsia" w:eastAsiaTheme="majorEastAsia" w:cstheme="majorEastAsia"/>
          <w:color w:val="000000"/>
          <w:kern w:val="0"/>
          <w:sz w:val="32"/>
          <w:szCs w:val="32"/>
          <w:shd w:val="clear" w:color="080000" w:fill="FFFFFF"/>
          <w:lang w:val="en-US" w:eastAsia="zh-CN"/>
        </w:rPr>
        <w:t xml:space="preserve">    主要用于迎宾路关联片区改造。</w:t>
      </w:r>
    </w:p>
    <w:p>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kern w:val="0"/>
          <w:sz w:val="32"/>
          <w:szCs w:val="32"/>
          <w:shd w:val="clear" w:color="080000" w:fill="FFFFFF"/>
          <w:lang w:val="en-US" w:eastAsia="zh-CN"/>
        </w:rPr>
      </w:pPr>
      <w:r>
        <w:rPr>
          <w:rFonts w:hint="eastAsia" w:asciiTheme="majorEastAsia" w:hAnsiTheme="majorEastAsia" w:eastAsiaTheme="majorEastAsia" w:cstheme="majorEastAsia"/>
          <w:color w:val="000000"/>
          <w:kern w:val="0"/>
          <w:sz w:val="32"/>
          <w:szCs w:val="32"/>
          <w:shd w:val="clear" w:color="080000" w:fill="FFFFFF"/>
          <w:lang w:val="en-US" w:eastAsia="zh-CN"/>
        </w:rPr>
        <w:t>11.其他社会保障缴费0.5万元</w:t>
      </w:r>
    </w:p>
    <w:p>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jc w:val="left"/>
        <w:textAlignment w:val="auto"/>
        <w:rPr>
          <w:rFonts w:hint="eastAsia" w:asciiTheme="majorEastAsia" w:hAnsiTheme="majorEastAsia" w:eastAsiaTheme="majorEastAsia" w:cstheme="majorEastAsia"/>
          <w:color w:val="000000"/>
          <w:kern w:val="0"/>
          <w:sz w:val="32"/>
          <w:szCs w:val="32"/>
          <w:shd w:val="clear" w:color="080000" w:fill="FFFFFF"/>
          <w:lang w:val="en-US" w:eastAsia="zh-CN"/>
        </w:rPr>
      </w:pPr>
      <w:r>
        <w:rPr>
          <w:rFonts w:hint="eastAsia" w:asciiTheme="majorEastAsia" w:hAnsiTheme="majorEastAsia" w:eastAsiaTheme="majorEastAsia" w:cstheme="majorEastAsia"/>
          <w:color w:val="000000"/>
          <w:kern w:val="0"/>
          <w:sz w:val="32"/>
          <w:szCs w:val="32"/>
          <w:shd w:val="clear" w:color="080000" w:fill="FFFFFF"/>
          <w:lang w:val="en-US" w:eastAsia="zh-CN"/>
        </w:rPr>
        <w:t xml:space="preserve">    主要用于单位缴纳其他社会保障缴费。</w:t>
      </w:r>
    </w:p>
    <w:p>
      <w:pPr>
        <w:keepNext w:val="0"/>
        <w:keepLines w:val="0"/>
        <w:pageBreakBefore w:val="0"/>
        <w:numPr>
          <w:ilvl w:val="0"/>
          <w:numId w:val="7"/>
        </w:numPr>
        <w:kinsoku/>
        <w:wordWrap/>
        <w:overflowPunct/>
        <w:topLinePunct w:val="0"/>
        <w:autoSpaceDE/>
        <w:autoSpaceDN/>
        <w:bidi w:val="0"/>
        <w:adjustRightInd/>
        <w:snapToGrid/>
        <w:spacing w:line="540" w:lineRule="exact"/>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项目资金使用及管理情况</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eastAsia="zh-CN"/>
        </w:rPr>
        <w:t>以上</w:t>
      </w:r>
      <w:r>
        <w:rPr>
          <w:rFonts w:hint="eastAsia" w:asciiTheme="majorEastAsia" w:hAnsiTheme="majorEastAsia" w:eastAsiaTheme="majorEastAsia" w:cstheme="majorEastAsia"/>
          <w:sz w:val="32"/>
          <w:szCs w:val="32"/>
          <w:lang w:val="en-US" w:eastAsia="zh-CN"/>
        </w:rPr>
        <w:t>11个项目资金均已落实、执行到位。</w:t>
      </w:r>
    </w:p>
    <w:p>
      <w:pPr>
        <w:keepNext w:val="0"/>
        <w:keepLines w:val="0"/>
        <w:pageBreakBefore w:val="0"/>
        <w:numPr>
          <w:ilvl w:val="0"/>
          <w:numId w:val="8"/>
        </w:numPr>
        <w:kinsoku/>
        <w:wordWrap/>
        <w:overflowPunct/>
        <w:topLinePunct w:val="0"/>
        <w:autoSpaceDE/>
        <w:autoSpaceDN/>
        <w:bidi w:val="0"/>
        <w:adjustRightInd/>
        <w:snapToGrid/>
        <w:spacing w:line="540" w:lineRule="exact"/>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项目组织实施情况</w:t>
      </w:r>
    </w:p>
    <w:p>
      <w:pPr>
        <w:pStyle w:val="3"/>
        <w:keepNext w:val="0"/>
        <w:keepLines w:val="0"/>
        <w:pageBreakBefore w:val="0"/>
        <w:kinsoku/>
        <w:wordWrap/>
        <w:overflowPunct/>
        <w:topLinePunct w:val="0"/>
        <w:bidi w:val="0"/>
        <w:adjustRightInd w:val="0"/>
        <w:snapToGrid w:val="0"/>
        <w:spacing w:after="0" w:line="600" w:lineRule="exact"/>
        <w:ind w:firstLine="640" w:firstLineChars="200"/>
        <w:rPr>
          <w:rFonts w:hint="eastAsia" w:asciiTheme="majorEastAsia" w:hAnsiTheme="majorEastAsia" w:eastAsiaTheme="majorEastAsia" w:cstheme="majorEastAsia"/>
          <w:b w:val="0"/>
          <w:bCs w:val="0"/>
          <w:color w:val="auto"/>
          <w:sz w:val="32"/>
          <w:szCs w:val="32"/>
          <w:lang w:val="en-US" w:eastAsia="zh-CN"/>
        </w:rPr>
      </w:pPr>
      <w:r>
        <w:rPr>
          <w:rFonts w:hint="eastAsia" w:asciiTheme="majorEastAsia" w:hAnsiTheme="majorEastAsia" w:eastAsiaTheme="majorEastAsia" w:cstheme="majorEastAsia"/>
          <w:b w:val="0"/>
          <w:bCs w:val="0"/>
          <w:color w:val="auto"/>
          <w:sz w:val="32"/>
          <w:szCs w:val="32"/>
          <w:lang w:val="en-US" w:eastAsia="zh-CN"/>
        </w:rPr>
        <w:t>（1）老旧小区改造：2023年城镇老旧小区改造项目已基本完工；2024年实施城镇老旧小区改造59个。</w:t>
      </w:r>
    </w:p>
    <w:p>
      <w:pPr>
        <w:pStyle w:val="3"/>
        <w:keepNext w:val="0"/>
        <w:keepLines w:val="0"/>
        <w:pageBreakBefore w:val="0"/>
        <w:kinsoku/>
        <w:wordWrap/>
        <w:overflowPunct/>
        <w:topLinePunct w:val="0"/>
        <w:bidi w:val="0"/>
        <w:adjustRightInd w:val="0"/>
        <w:snapToGrid w:val="0"/>
        <w:spacing w:after="0" w:line="600" w:lineRule="exact"/>
        <w:ind w:firstLine="640" w:firstLineChars="200"/>
        <w:rPr>
          <w:rFonts w:hint="eastAsia" w:asciiTheme="majorEastAsia" w:hAnsiTheme="majorEastAsia" w:eastAsiaTheme="majorEastAsia" w:cstheme="majorEastAsia"/>
          <w:b w:val="0"/>
          <w:bCs w:val="0"/>
          <w:color w:val="auto"/>
          <w:sz w:val="32"/>
          <w:szCs w:val="32"/>
          <w:lang w:val="en-US" w:eastAsia="zh-CN"/>
        </w:rPr>
      </w:pPr>
      <w:r>
        <w:rPr>
          <w:rFonts w:hint="eastAsia" w:asciiTheme="majorEastAsia" w:hAnsiTheme="majorEastAsia" w:eastAsiaTheme="majorEastAsia" w:cstheme="majorEastAsia"/>
          <w:b w:val="0"/>
          <w:bCs w:val="0"/>
          <w:color w:val="auto"/>
          <w:sz w:val="32"/>
          <w:szCs w:val="32"/>
          <w:lang w:val="en-US" w:eastAsia="zh-CN"/>
        </w:rPr>
        <w:t>（2）双牌县城区污水处理提升项目：湖南省双牌兴隆建筑工程有限公司联合湖南长大建设集团股份有限公司中标，中标金额9202.5万元，已拨付工程款6800万元。</w:t>
      </w:r>
    </w:p>
    <w:p>
      <w:pPr>
        <w:pStyle w:val="3"/>
        <w:keepNext w:val="0"/>
        <w:keepLines w:val="0"/>
        <w:pageBreakBefore w:val="0"/>
        <w:kinsoku/>
        <w:wordWrap/>
        <w:overflowPunct/>
        <w:topLinePunct w:val="0"/>
        <w:bidi w:val="0"/>
        <w:adjustRightInd w:val="0"/>
        <w:snapToGrid w:val="0"/>
        <w:spacing w:after="0" w:line="60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val="0"/>
          <w:bCs w:val="0"/>
          <w:color w:val="auto"/>
          <w:sz w:val="32"/>
          <w:szCs w:val="32"/>
          <w:lang w:val="en-US" w:eastAsia="zh-CN"/>
        </w:rPr>
        <w:t xml:space="preserve">（3）双牌县水污染治理设施建设提标改造项目：湖南省双牌兴隆建筑工程有限公司联合湖南中天建设集团股份有限公司中标，中标金额97805.3万元，已拨付工程款1638万元。 </w:t>
      </w:r>
    </w:p>
    <w:p>
      <w:pPr>
        <w:pStyle w:val="3"/>
        <w:keepNext w:val="0"/>
        <w:keepLines w:val="0"/>
        <w:pageBreakBefore w:val="0"/>
        <w:kinsoku/>
        <w:wordWrap/>
        <w:overflowPunct/>
        <w:topLinePunct w:val="0"/>
        <w:bidi w:val="0"/>
        <w:adjustRightInd w:val="0"/>
        <w:snapToGrid w:val="0"/>
        <w:spacing w:after="0" w:line="600" w:lineRule="exact"/>
        <w:ind w:firstLine="640" w:firstLineChars="200"/>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b w:val="0"/>
          <w:bCs w:val="0"/>
          <w:color w:val="auto"/>
          <w:sz w:val="32"/>
          <w:szCs w:val="32"/>
          <w:lang w:val="en-US" w:eastAsia="zh-CN"/>
        </w:rPr>
        <w:t>（4）城建档案管理方面：接收建设工程竣工档案项目4个（纸质档案80卷），建立电子扫描档案文件4个。完成2011至2013年及2023年度文书档案整理600余份。接待档案查阅人员40次，查阅档案70巻。线上办理联合验收项目4个。添置档案馆专用消防器材若干、新增除湿机2台，空调机1台。</w:t>
      </w:r>
    </w:p>
    <w:p>
      <w:pPr>
        <w:pStyle w:val="13"/>
        <w:spacing w:beforeLines="0" w:afterLines="0" w:line="570" w:lineRule="exact"/>
        <w:ind w:left="0" w:leftChars="0" w:firstLine="0" w:firstLineChars="0"/>
        <w:jc w:val="left"/>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lang w:val="en-US" w:eastAsia="zh-CN"/>
        </w:rPr>
        <w:t>四、</w:t>
      </w:r>
      <w:r>
        <w:rPr>
          <w:rFonts w:hint="eastAsia" w:asciiTheme="majorEastAsia" w:hAnsiTheme="majorEastAsia" w:eastAsiaTheme="majorEastAsia" w:cstheme="majorEastAsia"/>
          <w:b/>
          <w:bCs/>
          <w:sz w:val="32"/>
          <w:szCs w:val="32"/>
        </w:rPr>
        <w:t>存在的问题及原因分析</w:t>
      </w:r>
    </w:p>
    <w:p>
      <w:pPr>
        <w:spacing w:beforeLines="0" w:afterLines="0" w:line="570" w:lineRule="exact"/>
        <w:ind w:firstLine="640" w:firstLineChars="200"/>
        <w:outlineLvl w:val="1"/>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1、预算执行率有待提高。由于预算项目未实施或未及时报账导致年末预算资金未形成支出。</w:t>
      </w:r>
    </w:p>
    <w:p>
      <w:pPr>
        <w:spacing w:beforeLines="0" w:afterLines="0" w:line="570" w:lineRule="exact"/>
        <w:ind w:firstLine="640" w:firstLineChars="200"/>
        <w:outlineLvl w:val="1"/>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2、专项资金利用率较低。年末报账不及时。</w:t>
      </w:r>
    </w:p>
    <w:p>
      <w:pPr>
        <w:spacing w:beforeLines="0" w:afterLines="0" w:line="570" w:lineRule="exact"/>
        <w:ind w:firstLine="640" w:firstLineChars="200"/>
        <w:outlineLvl w:val="1"/>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3、预算编制不够明确和细化，预算编制的合理性需要提高，预算执行力度还要进一步加强。资金使用效益有待进一步提高，绩效目标设立不够明确、细化和量化。</w:t>
      </w:r>
    </w:p>
    <w:p>
      <w:pPr>
        <w:numPr>
          <w:ilvl w:val="0"/>
          <w:numId w:val="0"/>
        </w:numPr>
        <w:spacing w:line="520" w:lineRule="exact"/>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五、</w:t>
      </w:r>
      <w:r>
        <w:rPr>
          <w:rFonts w:hint="eastAsia" w:asciiTheme="majorEastAsia" w:hAnsiTheme="majorEastAsia" w:eastAsiaTheme="majorEastAsia" w:cstheme="majorEastAsia"/>
          <w:b/>
          <w:bCs/>
          <w:sz w:val="32"/>
          <w:szCs w:val="32"/>
        </w:rPr>
        <w:t>下一步改进措施</w:t>
      </w:r>
    </w:p>
    <w:p>
      <w:pPr>
        <w:spacing w:beforeLines="0" w:afterLines="0" w:line="570" w:lineRule="exact"/>
        <w:ind w:firstLine="640" w:firstLineChars="200"/>
        <w:outlineLvl w:val="1"/>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1、细化预算编制工作，认真做好预算的编制。进一步加强内设机构的预算管理意识，严格按照预算编制的相关制度和要求进行预算编制。</w:t>
      </w:r>
    </w:p>
    <w:p>
      <w:pPr>
        <w:spacing w:beforeLines="0" w:afterLines="0" w:line="570" w:lineRule="exact"/>
        <w:ind w:firstLine="640" w:firstLineChars="200"/>
        <w:outlineLvl w:val="1"/>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spacing w:beforeLines="0" w:afterLines="0" w:line="570" w:lineRule="exact"/>
        <w:ind w:firstLine="640" w:firstLineChars="200"/>
        <w:outlineLvl w:val="1"/>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pPr>
        <w:spacing w:beforeLines="0" w:afterLines="0" w:line="570" w:lineRule="exact"/>
        <w:ind w:firstLine="640" w:firstLineChars="200"/>
        <w:outlineLvl w:val="1"/>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4、加强培训指导。组织培部，提升股室人员对绩效目标设定和指标理解能力，确保科学合理制定二级和三级指标。</w:t>
      </w:r>
    </w:p>
    <w:p>
      <w:pPr>
        <w:spacing w:beforeLines="0" w:afterLines="0" w:line="570" w:lineRule="exact"/>
        <w:ind w:firstLine="640" w:firstLineChars="200"/>
        <w:outlineLvl w:val="1"/>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5、完善指标体系。建立标准化的绩效指标库，明确指标逻辑关系，为股室提供参考模板，保障绩效目标的可衡量性和准确性。</w:t>
      </w:r>
    </w:p>
    <w:p>
      <w:pPr>
        <w:pStyle w:val="14"/>
        <w:keepNext w:val="0"/>
        <w:keepLines w:val="0"/>
        <w:pageBreakBefore w:val="0"/>
        <w:kinsoku/>
        <w:wordWrap/>
        <w:overflowPunct/>
        <w:topLinePunct w:val="0"/>
        <w:autoSpaceDE/>
        <w:autoSpaceDN/>
        <w:bidi w:val="0"/>
        <w:adjustRightInd/>
        <w:spacing w:line="400" w:lineRule="exact"/>
        <w:ind w:left="0" w:leftChars="0" w:firstLine="4160" w:firstLineChars="1300"/>
        <w:textAlignment w:val="auto"/>
        <w:rPr>
          <w:rFonts w:hint="eastAsia" w:asciiTheme="majorEastAsia" w:hAnsiTheme="majorEastAsia" w:eastAsiaTheme="majorEastAsia" w:cstheme="majorEastAsia"/>
          <w:color w:val="000000"/>
          <w:kern w:val="0"/>
          <w:sz w:val="32"/>
          <w:szCs w:val="32"/>
          <w:highlight w:val="none"/>
          <w:shd w:val="clear" w:color="080000" w:fill="FFFFFF"/>
          <w:lang w:eastAsia="zh-CN"/>
        </w:rPr>
      </w:pPr>
    </w:p>
    <w:p>
      <w:pPr>
        <w:pStyle w:val="14"/>
        <w:keepNext w:val="0"/>
        <w:keepLines w:val="0"/>
        <w:pageBreakBefore w:val="0"/>
        <w:kinsoku/>
        <w:wordWrap/>
        <w:overflowPunct/>
        <w:topLinePunct w:val="0"/>
        <w:autoSpaceDE/>
        <w:autoSpaceDN/>
        <w:bidi w:val="0"/>
        <w:adjustRightInd/>
        <w:spacing w:line="400" w:lineRule="exact"/>
        <w:ind w:left="0" w:leftChars="0" w:firstLine="4160" w:firstLineChars="1300"/>
        <w:textAlignment w:val="auto"/>
        <w:rPr>
          <w:rFonts w:hint="eastAsia" w:asciiTheme="majorEastAsia" w:hAnsiTheme="majorEastAsia" w:eastAsiaTheme="majorEastAsia" w:cstheme="majorEastAsia"/>
          <w:color w:val="000000"/>
          <w:kern w:val="0"/>
          <w:sz w:val="32"/>
          <w:szCs w:val="32"/>
          <w:highlight w:val="none"/>
          <w:shd w:val="clear" w:color="080000" w:fill="FFFFFF"/>
          <w:lang w:eastAsia="zh-CN"/>
        </w:rPr>
      </w:pPr>
    </w:p>
    <w:p>
      <w:pPr>
        <w:pStyle w:val="14"/>
        <w:keepNext w:val="0"/>
        <w:keepLines w:val="0"/>
        <w:pageBreakBefore w:val="0"/>
        <w:kinsoku/>
        <w:wordWrap/>
        <w:overflowPunct/>
        <w:topLinePunct w:val="0"/>
        <w:autoSpaceDE/>
        <w:autoSpaceDN/>
        <w:bidi w:val="0"/>
        <w:adjustRightInd/>
        <w:spacing w:line="400" w:lineRule="exact"/>
        <w:ind w:left="0" w:leftChars="0" w:firstLine="4160" w:firstLineChars="1300"/>
        <w:textAlignment w:val="auto"/>
        <w:rPr>
          <w:rFonts w:hint="eastAsia" w:asciiTheme="majorEastAsia" w:hAnsiTheme="majorEastAsia" w:eastAsiaTheme="majorEastAsia" w:cstheme="majorEastAsia"/>
          <w:color w:val="000000"/>
          <w:kern w:val="0"/>
          <w:sz w:val="32"/>
          <w:szCs w:val="32"/>
          <w:highlight w:val="none"/>
          <w:shd w:val="clear" w:color="080000" w:fill="FFFFFF"/>
          <w:lang w:eastAsia="zh-CN"/>
        </w:rPr>
      </w:pPr>
    </w:p>
    <w:p>
      <w:pPr>
        <w:pStyle w:val="14"/>
        <w:keepNext w:val="0"/>
        <w:keepLines w:val="0"/>
        <w:pageBreakBefore w:val="0"/>
        <w:kinsoku/>
        <w:wordWrap/>
        <w:overflowPunct/>
        <w:topLinePunct w:val="0"/>
        <w:autoSpaceDE/>
        <w:autoSpaceDN/>
        <w:bidi w:val="0"/>
        <w:adjustRightInd/>
        <w:spacing w:line="400" w:lineRule="exact"/>
        <w:ind w:left="0" w:leftChars="0" w:firstLine="0" w:firstLineChars="0"/>
        <w:textAlignment w:val="auto"/>
        <w:rPr>
          <w:rFonts w:hint="eastAsia" w:asciiTheme="majorEastAsia" w:hAnsiTheme="majorEastAsia" w:eastAsiaTheme="majorEastAsia" w:cstheme="majorEastAsia"/>
          <w:color w:val="000000"/>
          <w:kern w:val="0"/>
          <w:sz w:val="32"/>
          <w:szCs w:val="32"/>
          <w:highlight w:val="none"/>
          <w:shd w:val="clear" w:color="080000" w:fill="FFFFFF"/>
          <w:lang w:eastAsia="zh-CN"/>
        </w:rPr>
      </w:pPr>
    </w:p>
    <w:p>
      <w:pPr>
        <w:pStyle w:val="14"/>
        <w:keepNext w:val="0"/>
        <w:keepLines w:val="0"/>
        <w:pageBreakBefore w:val="0"/>
        <w:kinsoku/>
        <w:wordWrap/>
        <w:overflowPunct/>
        <w:topLinePunct w:val="0"/>
        <w:autoSpaceDE/>
        <w:autoSpaceDN/>
        <w:bidi w:val="0"/>
        <w:adjustRightInd/>
        <w:spacing w:line="400" w:lineRule="exact"/>
        <w:ind w:left="0" w:leftChars="0" w:firstLine="4176" w:firstLineChars="1300"/>
        <w:textAlignment w:val="auto"/>
        <w:rPr>
          <w:rFonts w:hint="eastAsia" w:asciiTheme="majorEastAsia" w:hAnsiTheme="majorEastAsia" w:eastAsiaTheme="majorEastAsia" w:cstheme="majorEastAsia"/>
          <w:b/>
          <w:bCs/>
          <w:color w:val="000000"/>
          <w:kern w:val="0"/>
          <w:sz w:val="32"/>
          <w:szCs w:val="32"/>
          <w:highlight w:val="none"/>
          <w:shd w:val="clear" w:color="080000" w:fill="FFFFFF"/>
          <w:lang w:eastAsia="zh-CN"/>
        </w:rPr>
      </w:pPr>
      <w:r>
        <w:rPr>
          <w:rFonts w:hint="eastAsia" w:asciiTheme="majorEastAsia" w:hAnsiTheme="majorEastAsia" w:eastAsiaTheme="majorEastAsia" w:cstheme="majorEastAsia"/>
          <w:b/>
          <w:bCs/>
          <w:color w:val="000000"/>
          <w:kern w:val="0"/>
          <w:sz w:val="32"/>
          <w:szCs w:val="32"/>
          <w:highlight w:val="none"/>
          <w:shd w:val="clear" w:color="080000" w:fill="FFFFFF"/>
          <w:lang w:val="en-US" w:eastAsia="zh-CN"/>
        </w:rPr>
        <w:t>双牌</w:t>
      </w:r>
      <w:r>
        <w:rPr>
          <w:rFonts w:hint="eastAsia" w:asciiTheme="majorEastAsia" w:hAnsiTheme="majorEastAsia" w:eastAsiaTheme="majorEastAsia" w:cstheme="majorEastAsia"/>
          <w:b/>
          <w:bCs/>
          <w:color w:val="000000"/>
          <w:kern w:val="0"/>
          <w:sz w:val="32"/>
          <w:szCs w:val="32"/>
          <w:highlight w:val="none"/>
          <w:shd w:val="clear" w:color="080000" w:fill="FFFFFF"/>
          <w:lang w:eastAsia="zh-CN"/>
        </w:rPr>
        <w:t>县住房和城乡建设局</w:t>
      </w:r>
    </w:p>
    <w:p>
      <w:pPr>
        <w:pStyle w:val="14"/>
        <w:keepNext w:val="0"/>
        <w:keepLines w:val="0"/>
        <w:pageBreakBefore w:val="0"/>
        <w:kinsoku/>
        <w:wordWrap/>
        <w:overflowPunct/>
        <w:topLinePunct w:val="0"/>
        <w:autoSpaceDE/>
        <w:autoSpaceDN/>
        <w:bidi w:val="0"/>
        <w:adjustRightInd/>
        <w:spacing w:line="400" w:lineRule="exact"/>
        <w:ind w:left="0" w:leftChars="0" w:firstLine="4818" w:firstLineChars="1500"/>
        <w:textAlignment w:val="auto"/>
        <w:rPr>
          <w:rFonts w:hint="eastAsia" w:asciiTheme="majorEastAsia" w:hAnsiTheme="majorEastAsia" w:eastAsiaTheme="majorEastAsia" w:cstheme="majorEastAsia"/>
          <w:b/>
          <w:bCs/>
          <w:color w:val="000000"/>
          <w:kern w:val="0"/>
          <w:sz w:val="32"/>
          <w:szCs w:val="32"/>
          <w:highlight w:val="none"/>
          <w:shd w:val="clear" w:color="080000" w:fill="FFFFFF"/>
          <w:lang w:val="en-US" w:eastAsia="zh-CN"/>
        </w:rPr>
      </w:pPr>
      <w:r>
        <w:rPr>
          <w:rFonts w:hint="eastAsia" w:asciiTheme="majorEastAsia" w:hAnsiTheme="majorEastAsia" w:eastAsiaTheme="majorEastAsia" w:cstheme="majorEastAsia"/>
          <w:b/>
          <w:bCs/>
          <w:color w:val="000000"/>
          <w:kern w:val="0"/>
          <w:sz w:val="32"/>
          <w:szCs w:val="32"/>
          <w:highlight w:val="none"/>
          <w:shd w:val="clear" w:color="080000" w:fill="FFFFFF"/>
          <w:lang w:val="en-US" w:eastAsia="zh-CN"/>
        </w:rPr>
        <w:t>2025年5月21日</w:t>
      </w:r>
    </w:p>
    <w:p>
      <w:pPr>
        <w:spacing w:beforeLines="0" w:afterLines="0"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widowControl/>
        <w:spacing w:line="560" w:lineRule="exact"/>
        <w:jc w:val="center"/>
        <w:rPr>
          <w:rFonts w:ascii="黑体" w:hAnsi="黑体" w:eastAsia="黑体"/>
          <w:kern w:val="0"/>
          <w:sz w:val="44"/>
          <w:szCs w:val="44"/>
        </w:rPr>
      </w:pPr>
      <w:r>
        <w:rPr>
          <w:rFonts w:hint="eastAsia" w:ascii="黑体" w:hAnsi="黑体" w:eastAsia="黑体"/>
          <w:kern w:val="0"/>
          <w:sz w:val="40"/>
          <w:szCs w:val="40"/>
          <w:lang w:val="en-US" w:eastAsia="zh-CN"/>
        </w:rPr>
        <w:t>双牌</w:t>
      </w:r>
      <w:r>
        <w:rPr>
          <w:rFonts w:hint="eastAsia" w:ascii="黑体" w:hAnsi="黑体" w:eastAsia="黑体"/>
          <w:kern w:val="0"/>
          <w:sz w:val="40"/>
          <w:szCs w:val="40"/>
        </w:rPr>
        <w:t>县</w:t>
      </w:r>
      <w:r>
        <w:rPr>
          <w:rFonts w:hint="eastAsia" w:ascii="黑体" w:hAnsi="黑体" w:eastAsia="黑体"/>
          <w:kern w:val="0"/>
          <w:sz w:val="40"/>
          <w:szCs w:val="40"/>
          <w:lang w:eastAsia="zh-CN"/>
        </w:rPr>
        <w:t>住建</w:t>
      </w:r>
      <w:r>
        <w:rPr>
          <w:rFonts w:hint="eastAsia" w:ascii="黑体" w:hAnsi="黑体" w:eastAsia="黑体"/>
          <w:kern w:val="0"/>
          <w:sz w:val="40"/>
          <w:szCs w:val="40"/>
        </w:rPr>
        <w:t>局</w:t>
      </w:r>
      <w:r>
        <w:rPr>
          <w:rFonts w:ascii="黑体" w:hAnsi="黑体" w:eastAsia="黑体"/>
          <w:kern w:val="0"/>
          <w:sz w:val="40"/>
          <w:szCs w:val="40"/>
        </w:rPr>
        <w:t>财政专项（项目）资金绩效评价表</w:t>
      </w:r>
    </w:p>
    <w:tbl>
      <w:tblPr>
        <w:tblStyle w:val="10"/>
        <w:tblW w:w="0" w:type="auto"/>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jc w:val="center"/>
        </w:trPr>
        <w:tc>
          <w:tcPr>
            <w:tcW w:w="656" w:type="dxa"/>
            <w:tcBorders>
              <w:top w:val="single" w:color="auto" w:sz="4" w:space="0"/>
              <w:left w:val="single" w:color="auto" w:sz="4" w:space="0"/>
              <w:bottom w:val="nil"/>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一级</w:t>
            </w:r>
          </w:p>
        </w:tc>
        <w:tc>
          <w:tcPr>
            <w:tcW w:w="710" w:type="dxa"/>
            <w:tcBorders>
              <w:top w:val="single" w:color="auto" w:sz="4" w:space="0"/>
              <w:left w:val="nil"/>
              <w:bottom w:val="nil"/>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二级</w:t>
            </w:r>
          </w:p>
        </w:tc>
        <w:tc>
          <w:tcPr>
            <w:tcW w:w="1275" w:type="dxa"/>
            <w:vMerge w:val="restart"/>
            <w:tcBorders>
              <w:top w:val="single" w:color="auto" w:sz="4" w:space="0"/>
              <w:left w:val="nil"/>
              <w:bottom w:val="single" w:color="000000"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三级指标</w:t>
            </w:r>
          </w:p>
        </w:tc>
        <w:tc>
          <w:tcPr>
            <w:tcW w:w="3080" w:type="dxa"/>
            <w:vMerge w:val="restart"/>
            <w:tcBorders>
              <w:top w:val="single" w:color="auto" w:sz="4" w:space="0"/>
              <w:left w:val="nil"/>
              <w:bottom w:val="single" w:color="000000"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指标解释</w:t>
            </w:r>
          </w:p>
        </w:tc>
        <w:tc>
          <w:tcPr>
            <w:tcW w:w="4502" w:type="dxa"/>
            <w:vMerge w:val="restart"/>
            <w:tcBorders>
              <w:top w:val="single" w:color="auto" w:sz="4" w:space="0"/>
              <w:left w:val="nil"/>
              <w:bottom w:val="single" w:color="000000"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指标说明</w:t>
            </w:r>
          </w:p>
        </w:tc>
        <w:tc>
          <w:tcPr>
            <w:tcW w:w="3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color w:val="000000"/>
                <w:kern w:val="0"/>
                <w:sz w:val="20"/>
                <w:szCs w:val="20"/>
              </w:rPr>
            </w:pPr>
            <w:r>
              <w:rPr>
                <w:b/>
                <w:bCs/>
                <w:color w:val="000000"/>
                <w:kern w:val="0"/>
                <w:sz w:val="20"/>
                <w:szCs w:val="20"/>
              </w:rPr>
              <w:t>得分</w:t>
            </w:r>
          </w:p>
        </w:tc>
      </w:tr>
      <w:tr>
        <w:tblPrEx>
          <w:tblCellMar>
            <w:top w:w="0" w:type="dxa"/>
            <w:left w:w="108" w:type="dxa"/>
            <w:bottom w:w="0" w:type="dxa"/>
            <w:right w:w="108" w:type="dxa"/>
          </w:tblCellMar>
        </w:tblPrEx>
        <w:trPr>
          <w:trHeight w:val="452" w:hRule="atLeast"/>
          <w:jc w:val="center"/>
        </w:trPr>
        <w:tc>
          <w:tcPr>
            <w:tcW w:w="656"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710" w:type="dxa"/>
            <w:tcBorders>
              <w:top w:val="nil"/>
              <w:left w:val="nil"/>
              <w:bottom w:val="single" w:color="auto"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1275" w:type="dxa"/>
            <w:vMerge w:val="continue"/>
            <w:tcBorders>
              <w:top w:val="single" w:color="auto" w:sz="4" w:space="0"/>
              <w:left w:val="nil"/>
              <w:bottom w:val="single" w:color="000000" w:sz="4" w:space="0"/>
              <w:right w:val="single" w:color="auto" w:sz="4" w:space="0"/>
            </w:tcBorders>
            <w:noWrap w:val="0"/>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nil"/>
              <w:bottom w:val="single" w:color="000000" w:sz="4" w:space="0"/>
              <w:right w:val="single" w:color="auto" w:sz="4" w:space="0"/>
            </w:tcBorders>
            <w:noWrap w:val="0"/>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nil"/>
              <w:bottom w:val="single" w:color="000000" w:sz="4" w:space="0"/>
              <w:right w:val="single" w:color="auto" w:sz="4" w:space="0"/>
            </w:tcBorders>
            <w:noWrap w:val="0"/>
            <w:vAlign w:val="center"/>
          </w:tcPr>
          <w:p>
            <w:pPr>
              <w:widowControl/>
              <w:jc w:val="left"/>
              <w:rPr>
                <w:rFonts w:eastAsia="仿宋_GB2312"/>
                <w:b/>
                <w:bCs/>
                <w:color w:val="000000"/>
                <w:kern w:val="0"/>
                <w:sz w:val="20"/>
                <w:szCs w:val="20"/>
              </w:rPr>
            </w:pPr>
          </w:p>
        </w:tc>
        <w:tc>
          <w:tcPr>
            <w:tcW w:w="3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投入</w:t>
            </w:r>
          </w:p>
          <w:p>
            <w:pPr>
              <w:widowControl/>
              <w:spacing w:line="280" w:lineRule="exact"/>
              <w:jc w:val="center"/>
              <w:rPr>
                <w:rFonts w:ascii="宋体" w:hAnsi="宋体"/>
                <w:color w:val="000000"/>
                <w:kern w:val="0"/>
                <w:sz w:val="24"/>
              </w:rPr>
            </w:pPr>
            <w:r>
              <w:rPr>
                <w:rFonts w:ascii="仿宋_GB2312" w:hAnsi="宋体"/>
                <w:color w:val="000000"/>
                <w:kern w:val="0"/>
                <w:sz w:val="20"/>
                <w:szCs w:val="20"/>
              </w:rPr>
              <w:t>（20分）</w:t>
            </w:r>
          </w:p>
        </w:tc>
        <w:tc>
          <w:tcPr>
            <w:tcW w:w="710"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（12分）</w:t>
            </w: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项目立项规范性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single" w:color="auto" w:sz="4" w:space="0"/>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①项目是否按照规定的程序申请设立；</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②所提交的文件、材料是否符合相关要求；</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trHeight w:val="642"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hint="eastAsia" w:ascii="宋体" w:hAnsi="宋体"/>
                <w:color w:val="000000"/>
                <w:kern w:val="0"/>
                <w:sz w:val="24"/>
              </w:rPr>
            </w:pPr>
            <w:r>
              <w:rPr>
                <w:rFonts w:hint="eastAsia"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绩效目标合理性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②是否与项目实施单位或委托单位职责密切相关；</w:t>
            </w:r>
          </w:p>
        </w:tc>
        <w:tc>
          <w:tcPr>
            <w:tcW w:w="385" w:type="dxa"/>
            <w:tcBorders>
              <w:top w:val="nil"/>
              <w:left w:val="nil"/>
              <w:bottom w:val="nil"/>
              <w:right w:val="single" w:color="auto" w:sz="4" w:space="0"/>
            </w:tcBorders>
            <w:noWrap w:val="0"/>
            <w:vAlign w:val="top"/>
          </w:tcPr>
          <w:p>
            <w:pPr>
              <w:widowControl/>
              <w:spacing w:line="280" w:lineRule="exact"/>
              <w:rPr>
                <w:rFonts w:hint="eastAsia" w:ascii="宋体" w:hAnsi="宋体"/>
                <w:color w:val="000000"/>
                <w:kern w:val="0"/>
                <w:sz w:val="24"/>
              </w:rPr>
            </w:pPr>
            <w:r>
              <w:rPr>
                <w:rFonts w:hint="eastAsia"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③项目是否为促进事业发展所必需；</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trHeight w:val="61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绩效指标明确性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①是否将项目绩效目标细化分解为具体的绩效指标；</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②是否通过清晰、可衡量的指标值予以体现；</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③是否与项目年度任务</w:t>
            </w:r>
            <w:r>
              <w:rPr>
                <w:rFonts w:hint="eastAsia" w:ascii="仿宋_GB2312" w:hAnsi="宋体"/>
                <w:color w:val="000000"/>
                <w:kern w:val="0"/>
                <w:sz w:val="20"/>
                <w:szCs w:val="20"/>
              </w:rPr>
              <w:t>数</w:t>
            </w:r>
            <w:r>
              <w:rPr>
                <w:rFonts w:ascii="仿宋_GB2312" w:hAnsi="宋体"/>
                <w:color w:val="000000"/>
                <w:kern w:val="0"/>
                <w:sz w:val="20"/>
                <w:szCs w:val="20"/>
              </w:rPr>
              <w:t>或计划数相对应；</w:t>
            </w:r>
          </w:p>
        </w:tc>
        <w:tc>
          <w:tcPr>
            <w:tcW w:w="385" w:type="dxa"/>
            <w:tcBorders>
              <w:top w:val="nil"/>
              <w:left w:val="nil"/>
              <w:bottom w:val="nil"/>
              <w:right w:val="single" w:color="auto" w:sz="4" w:space="0"/>
            </w:tcBorders>
            <w:noWrap w:val="0"/>
            <w:vAlign w:val="top"/>
          </w:tcPr>
          <w:p>
            <w:pPr>
              <w:widowControl/>
              <w:spacing w:line="280" w:lineRule="exact"/>
              <w:rPr>
                <w:rFonts w:hint="eastAsia" w:ascii="宋体" w:hAnsi="宋体"/>
                <w:color w:val="000000"/>
                <w:kern w:val="0"/>
                <w:sz w:val="24"/>
              </w:rPr>
            </w:pPr>
            <w:r>
              <w:rPr>
                <w:rFonts w:hint="eastAsia" w:ascii="宋体" w:hAnsi="宋体"/>
                <w:color w:val="000000"/>
                <w:kern w:val="0"/>
                <w:sz w:val="24"/>
              </w:rPr>
              <w:t>4</w:t>
            </w: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资金落实</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（8分）</w:t>
            </w: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资金到位率（4分）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资金到位率=（实际到位资金/计划投入资金）×100%。</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trHeight w:val="780"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hint="eastAsia" w:ascii="宋体" w:hAnsi="宋体"/>
                <w:color w:val="000000"/>
                <w:kern w:val="0"/>
                <w:sz w:val="24"/>
              </w:rPr>
            </w:pPr>
            <w:r>
              <w:rPr>
                <w:rFonts w:hint="eastAsia" w:ascii="宋体" w:hAnsi="宋体"/>
                <w:color w:val="000000"/>
                <w:kern w:val="0"/>
                <w:sz w:val="24"/>
              </w:rPr>
              <w:t>4</w:t>
            </w:r>
          </w:p>
        </w:tc>
      </w:tr>
      <w:tr>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到位及时率（4分）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到位及时率＝（及时到位资金/应到位资金）×100%。</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noWrap w:val="0"/>
            <w:vAlign w:val="top"/>
          </w:tcPr>
          <w:p>
            <w:pPr>
              <w:widowControl/>
              <w:spacing w:line="280" w:lineRule="exact"/>
              <w:rPr>
                <w:rFonts w:hint="eastAsia" w:ascii="宋体" w:hAnsi="宋体" w:eastAsia="宋体"/>
                <w:color w:val="000000"/>
                <w:kern w:val="0"/>
                <w:sz w:val="24"/>
                <w:lang w:eastAsia="zh-CN"/>
              </w:rPr>
            </w:pPr>
            <w:r>
              <w:rPr>
                <w:rFonts w:hint="eastAsia" w:ascii="宋体" w:hAnsi="宋体" w:eastAsia="宋体"/>
                <w:color w:val="000000"/>
                <w:kern w:val="0"/>
                <w:sz w:val="24"/>
                <w:lang w:val="en-US" w:eastAsia="zh-CN"/>
              </w:rPr>
              <w:t>3</w:t>
            </w:r>
          </w:p>
        </w:tc>
      </w:tr>
      <w:tr>
        <w:tblPrEx>
          <w:tblCellMar>
            <w:top w:w="0" w:type="dxa"/>
            <w:left w:w="108" w:type="dxa"/>
            <w:bottom w:w="0" w:type="dxa"/>
            <w:right w:w="108" w:type="dxa"/>
          </w:tblCellMar>
        </w:tblPrEx>
        <w:trPr>
          <w:trHeight w:val="862"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nil"/>
              <w:right w:val="single" w:color="auto" w:sz="4" w:space="0"/>
            </w:tcBorders>
            <w:noWrap w:val="0"/>
            <w:vAlign w:val="center"/>
          </w:tcPr>
          <w:p>
            <w:pPr>
              <w:jc w:val="center"/>
              <w:rPr>
                <w:rFonts w:ascii="仿宋_GB2312" w:hAnsi="宋体"/>
                <w:color w:val="000000"/>
                <w:kern w:val="0"/>
                <w:sz w:val="20"/>
                <w:szCs w:val="20"/>
              </w:rPr>
            </w:pPr>
            <w:r>
              <w:rPr>
                <w:rFonts w:ascii="仿宋_GB2312" w:hAnsi="宋体"/>
                <w:color w:val="000000"/>
                <w:kern w:val="0"/>
                <w:sz w:val="20"/>
                <w:szCs w:val="20"/>
              </w:rPr>
              <w:t>过程</w:t>
            </w:r>
          </w:p>
          <w:p>
            <w:pPr>
              <w:jc w:val="center"/>
              <w:rPr>
                <w:rFonts w:ascii="仿宋_GB2312" w:hAnsi="宋体"/>
                <w:color w:val="000000"/>
                <w:kern w:val="0"/>
                <w:sz w:val="20"/>
                <w:szCs w:val="20"/>
              </w:rPr>
            </w:pPr>
            <w:r>
              <w:rPr>
                <w:rFonts w:ascii="仿宋_GB2312" w:hAnsi="宋体"/>
                <w:color w:val="000000"/>
                <w:kern w:val="0"/>
                <w:sz w:val="20"/>
                <w:szCs w:val="20"/>
              </w:rPr>
              <w:t>（30分）</w:t>
            </w:r>
          </w:p>
        </w:tc>
        <w:tc>
          <w:tcPr>
            <w:tcW w:w="710" w:type="dxa"/>
            <w:vMerge w:val="restart"/>
            <w:tcBorders>
              <w:top w:val="nil"/>
              <w:left w:val="nil"/>
              <w:bottom w:val="nil"/>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业务管理</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（10分）</w:t>
            </w:r>
          </w:p>
          <w:p>
            <w:pPr>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管理制度健全</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①是否已制定或具有相应的业务管理制度；</w:t>
            </w:r>
          </w:p>
        </w:tc>
        <w:tc>
          <w:tcPr>
            <w:tcW w:w="385" w:type="dxa"/>
            <w:tcBorders>
              <w:top w:val="nil"/>
              <w:left w:val="nil"/>
              <w:bottom w:val="nil"/>
              <w:right w:val="single" w:color="auto" w:sz="4" w:space="0"/>
            </w:tcBorders>
            <w:noWrap w:val="0"/>
            <w:vAlign w:val="top"/>
          </w:tcPr>
          <w:p>
            <w:pPr>
              <w:widowControl/>
              <w:spacing w:line="280" w:lineRule="exact"/>
              <w:rPr>
                <w:rFonts w:hint="eastAsia" w:ascii="宋体" w:hAnsi="宋体"/>
                <w:color w:val="000000"/>
                <w:kern w:val="0"/>
                <w:sz w:val="24"/>
              </w:rPr>
            </w:pPr>
            <w:r>
              <w:rPr>
                <w:rFonts w:hint="eastAsia" w:ascii="宋体" w:hAnsi="宋体"/>
                <w:color w:val="000000"/>
                <w:kern w:val="0"/>
                <w:sz w:val="24"/>
              </w:rPr>
              <w:t>3</w:t>
            </w:r>
          </w:p>
        </w:tc>
      </w:tr>
      <w:tr>
        <w:tblPrEx>
          <w:tblCellMar>
            <w:top w:w="0" w:type="dxa"/>
            <w:left w:w="108" w:type="dxa"/>
            <w:bottom w:w="0" w:type="dxa"/>
            <w:right w:w="108" w:type="dxa"/>
          </w:tblCellMar>
        </w:tblPrEx>
        <w:trPr>
          <w:trHeight w:val="633"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制度执行有效性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①是否遵守相关法律法规和业务管理规定；</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②项目调整及支出调整手续是否完备；</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③项目合同书、验收报告、技术审定等资料是否齐全并及时归档</w:t>
            </w:r>
            <w:r>
              <w:rPr>
                <w:rFonts w:hint="eastAsia" w:ascii="仿宋_GB2312" w:hAnsi="宋体"/>
                <w:color w:val="000000"/>
                <w:kern w:val="0"/>
                <w:sz w:val="20"/>
                <w:szCs w:val="20"/>
              </w:rPr>
              <w:t>；</w:t>
            </w:r>
          </w:p>
        </w:tc>
        <w:tc>
          <w:tcPr>
            <w:tcW w:w="385" w:type="dxa"/>
            <w:tcBorders>
              <w:top w:val="nil"/>
              <w:left w:val="nil"/>
              <w:bottom w:val="nil"/>
              <w:right w:val="single" w:color="auto" w:sz="4" w:space="0"/>
            </w:tcBorders>
            <w:noWrap w:val="0"/>
            <w:vAlign w:val="top"/>
          </w:tcPr>
          <w:p>
            <w:pPr>
              <w:widowControl/>
              <w:spacing w:line="280" w:lineRule="exact"/>
              <w:rPr>
                <w:rFonts w:hint="eastAsia" w:ascii="宋体" w:hAnsi="宋体"/>
                <w:color w:val="000000"/>
                <w:kern w:val="0"/>
                <w:sz w:val="24"/>
              </w:rPr>
            </w:pPr>
            <w:r>
              <w:rPr>
                <w:rFonts w:hint="eastAsia" w:ascii="宋体" w:hAnsi="宋体"/>
                <w:color w:val="000000"/>
                <w:kern w:val="0"/>
                <w:sz w:val="24"/>
              </w:rPr>
              <w:t>3</w:t>
            </w:r>
          </w:p>
        </w:tc>
      </w:tr>
      <w:tr>
        <w:tblPrEx>
          <w:tblCellMar>
            <w:top w:w="0" w:type="dxa"/>
            <w:left w:w="108" w:type="dxa"/>
            <w:bottom w:w="0" w:type="dxa"/>
            <w:right w:w="108" w:type="dxa"/>
          </w:tblCellMar>
        </w:tblPrEx>
        <w:trPr>
          <w:trHeight w:val="900"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项目质量可控性</w:t>
            </w:r>
          </w:p>
          <w:p>
            <w:pPr>
              <w:widowControl/>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①是否已制定或其有相应的项目质量要求或标准；</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trHeight w:val="896"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noWrap w:val="0"/>
            <w:vAlign w:val="top"/>
          </w:tcPr>
          <w:p>
            <w:pPr>
              <w:widowControl/>
              <w:rPr>
                <w:rFonts w:hint="eastAsia" w:ascii="宋体" w:hAnsi="宋体"/>
                <w:color w:val="000000"/>
                <w:kern w:val="0"/>
                <w:sz w:val="24"/>
              </w:rPr>
            </w:pPr>
            <w:r>
              <w:rPr>
                <w:rFonts w:hint="eastAsia"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restart"/>
            <w:tcBorders>
              <w:top w:val="single" w:color="auto" w:sz="4" w:space="0"/>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财务管理</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管理制度健全性</w:t>
            </w:r>
          </w:p>
          <w:p>
            <w:pPr>
              <w:widowControl/>
              <w:jc w:val="center"/>
              <w:rPr>
                <w:rFonts w:ascii="仿宋_GB2312" w:hAnsi="宋体"/>
                <w:color w:val="000000"/>
                <w:kern w:val="0"/>
                <w:sz w:val="20"/>
                <w:szCs w:val="20"/>
              </w:rPr>
            </w:pPr>
            <w:r>
              <w:rPr>
                <w:rFonts w:ascii="仿宋_GB2312" w:hAnsi="宋体"/>
                <w:color w:val="000000"/>
                <w:kern w:val="0"/>
                <w:sz w:val="20"/>
                <w:szCs w:val="20"/>
              </w:rPr>
              <w:t>（5分）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①是否已制定或具有相应的项目资金管理办法；</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trHeight w:val="866"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noWrap w:val="0"/>
            <w:vAlign w:val="top"/>
          </w:tcPr>
          <w:p>
            <w:pPr>
              <w:widowControl/>
              <w:rPr>
                <w:rFonts w:hint="eastAsia" w:ascii="宋体" w:hAnsi="宋体"/>
                <w:color w:val="000000"/>
                <w:kern w:val="0"/>
                <w:sz w:val="24"/>
              </w:rPr>
            </w:pPr>
            <w:r>
              <w:rPr>
                <w:rFonts w:hint="eastAsia" w:ascii="宋体" w:hAnsi="宋体"/>
                <w:color w:val="000000"/>
                <w:kern w:val="0"/>
                <w:sz w:val="24"/>
              </w:rPr>
              <w:t>5</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资金使用合规性</w:t>
            </w:r>
          </w:p>
          <w:p>
            <w:pPr>
              <w:widowControl/>
              <w:jc w:val="center"/>
              <w:rPr>
                <w:rFonts w:ascii="仿宋_GB2312" w:hAnsi="宋体"/>
                <w:color w:val="000000"/>
                <w:kern w:val="0"/>
                <w:sz w:val="20"/>
                <w:szCs w:val="20"/>
              </w:rPr>
            </w:pPr>
            <w:r>
              <w:rPr>
                <w:rFonts w:ascii="仿宋_GB2312" w:hAnsi="宋体"/>
                <w:color w:val="000000"/>
                <w:kern w:val="0"/>
                <w:sz w:val="20"/>
                <w:szCs w:val="20"/>
              </w:rPr>
              <w:t>（7分）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②资金的拨付是否有完整的审批程序和手续；</w:t>
            </w:r>
          </w:p>
        </w:tc>
        <w:tc>
          <w:tcPr>
            <w:tcW w:w="385" w:type="dxa"/>
            <w:tcBorders>
              <w:top w:val="nil"/>
              <w:left w:val="nil"/>
              <w:bottom w:val="nil"/>
              <w:right w:val="single" w:color="auto" w:sz="4" w:space="0"/>
            </w:tcBorders>
            <w:noWrap w:val="0"/>
            <w:vAlign w:val="top"/>
          </w:tcPr>
          <w:p>
            <w:pPr>
              <w:widowControl/>
              <w:rPr>
                <w:rFonts w:hint="eastAsia" w:ascii="宋体" w:hAnsi="宋体"/>
                <w:color w:val="000000"/>
                <w:kern w:val="0"/>
                <w:sz w:val="24"/>
              </w:rPr>
            </w:pPr>
            <w:r>
              <w:rPr>
                <w:rFonts w:hint="eastAsia" w:ascii="宋体" w:hAnsi="宋体"/>
                <w:color w:val="000000"/>
                <w:kern w:val="0"/>
                <w:sz w:val="24"/>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③项目的重大开支是否经过评估认证；</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hint="eastAsia" w:ascii="仿宋_GB2312" w:hAnsi="宋体"/>
                <w:color w:val="000000"/>
                <w:kern w:val="0"/>
                <w:sz w:val="20"/>
                <w:szCs w:val="20"/>
              </w:rPr>
            </w:pPr>
            <w:r>
              <w:rPr>
                <w:rFonts w:ascii="仿宋_GB2312" w:hAnsi="宋体"/>
                <w:color w:val="000000"/>
                <w:kern w:val="0"/>
                <w:sz w:val="20"/>
                <w:szCs w:val="20"/>
              </w:rPr>
              <w:t>④是否符合项目预算批复或合同规定的用途；</w:t>
            </w:r>
          </w:p>
          <w:p>
            <w:pPr>
              <w:widowControl/>
              <w:rPr>
                <w:rFonts w:hint="eastAsia" w:ascii="仿宋_GB2312" w:hAnsi="宋体"/>
                <w:color w:val="000000"/>
                <w:kern w:val="0"/>
                <w:sz w:val="20"/>
                <w:szCs w:val="20"/>
              </w:rPr>
            </w:pPr>
            <w:r>
              <w:rPr>
                <w:rFonts w:ascii="仿宋_GB2312" w:hAnsi="宋体"/>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财务监控有效性</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①是否已制定或具有相应的监控机制；</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trHeight w:val="824"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noWrap w:val="0"/>
            <w:vAlign w:val="top"/>
          </w:tcPr>
          <w:p>
            <w:pPr>
              <w:widowControl/>
              <w:rPr>
                <w:rFonts w:hint="eastAsia" w:ascii="宋体" w:hAnsi="宋体"/>
                <w:color w:val="000000"/>
                <w:kern w:val="0"/>
                <w:sz w:val="24"/>
              </w:rPr>
            </w:pPr>
            <w:r>
              <w:rPr>
                <w:rFonts w:hint="eastAsia" w:ascii="宋体" w:hAnsi="宋体"/>
                <w:color w:val="000000"/>
                <w:kern w:val="0"/>
                <w:sz w:val="24"/>
              </w:rPr>
              <w:t>8</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产出</w:t>
            </w:r>
          </w:p>
          <w:p>
            <w:pPr>
              <w:widowControl/>
              <w:jc w:val="center"/>
              <w:rPr>
                <w:rFonts w:ascii="仿宋_GB2312" w:hAnsi="宋体"/>
                <w:color w:val="000000"/>
                <w:kern w:val="0"/>
                <w:sz w:val="20"/>
                <w:szCs w:val="20"/>
              </w:rPr>
            </w:pPr>
            <w:r>
              <w:rPr>
                <w:rFonts w:ascii="仿宋_GB2312" w:hAnsi="宋体"/>
                <w:color w:val="000000"/>
                <w:kern w:val="0"/>
                <w:sz w:val="20"/>
                <w:szCs w:val="20"/>
              </w:rPr>
              <w:t>（30分）</w:t>
            </w:r>
          </w:p>
        </w:tc>
        <w:tc>
          <w:tcPr>
            <w:tcW w:w="710"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项目产出</w:t>
            </w:r>
          </w:p>
          <w:p>
            <w:pPr>
              <w:widowControl/>
              <w:jc w:val="center"/>
              <w:rPr>
                <w:rFonts w:ascii="仿宋_GB2312" w:hAnsi="宋体"/>
                <w:color w:val="000000"/>
                <w:kern w:val="0"/>
                <w:sz w:val="20"/>
                <w:szCs w:val="20"/>
              </w:rPr>
            </w:pPr>
            <w:r>
              <w:rPr>
                <w:rFonts w:ascii="仿宋_GB2312" w:hAnsi="宋体"/>
                <w:color w:val="000000"/>
                <w:kern w:val="0"/>
                <w:sz w:val="20"/>
                <w:szCs w:val="20"/>
              </w:rPr>
              <w:t>（30分）</w:t>
            </w: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实际完成率（7分）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实际完成率＝（实际产出数/计划产出数）×100%。</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noWrap w:val="0"/>
            <w:vAlign w:val="top"/>
          </w:tcPr>
          <w:p>
            <w:pPr>
              <w:widowControl/>
              <w:jc w:val="left"/>
              <w:rPr>
                <w:rFonts w:hint="eastAsia" w:ascii="宋体" w:hAnsi="宋体"/>
                <w:color w:val="000000"/>
                <w:kern w:val="0"/>
                <w:sz w:val="24"/>
              </w:rPr>
            </w:pPr>
            <w:r>
              <w:rPr>
                <w:rFonts w:hint="eastAsia" w:ascii="宋体" w:hAnsi="宋体"/>
                <w:color w:val="000000"/>
                <w:kern w:val="0"/>
                <w:sz w:val="24"/>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完成及时率</w:t>
            </w:r>
          </w:p>
          <w:p>
            <w:pPr>
              <w:widowControl/>
              <w:jc w:val="center"/>
              <w:rPr>
                <w:rFonts w:ascii="仿宋_GB2312" w:hAnsi="宋体"/>
                <w:color w:val="000000"/>
                <w:kern w:val="0"/>
                <w:sz w:val="20"/>
                <w:szCs w:val="20"/>
              </w:rPr>
            </w:pPr>
            <w:r>
              <w:rPr>
                <w:rFonts w:ascii="仿宋_GB2312" w:hAnsi="宋体"/>
                <w:color w:val="000000"/>
                <w:kern w:val="0"/>
                <w:sz w:val="20"/>
                <w:szCs w:val="20"/>
              </w:rPr>
              <w:t>（7分）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 xml:space="preserve">完成及时率[ </w:t>
            </w:r>
            <w:r>
              <w:rPr>
                <w:rFonts w:hint="eastAsia" w:ascii="仿宋_GB2312" w:hAnsi="宋体"/>
                <w:color w:val="000000"/>
                <w:kern w:val="0"/>
                <w:sz w:val="20"/>
                <w:szCs w:val="20"/>
              </w:rPr>
              <w:t>（</w:t>
            </w:r>
            <w:r>
              <w:rPr>
                <w:rFonts w:ascii="仿宋_GB2312" w:hAnsi="宋体"/>
                <w:color w:val="000000"/>
                <w:kern w:val="0"/>
                <w:sz w:val="20"/>
                <w:szCs w:val="20"/>
              </w:rPr>
              <w:t>计划完成时间-实际完成时间）/计划完成时间]</w:t>
            </w:r>
            <w:r>
              <w:rPr>
                <w:rFonts w:ascii="宋体" w:hAnsi="宋体"/>
                <w:color w:val="000000"/>
                <w:kern w:val="0"/>
                <w:sz w:val="20"/>
                <w:szCs w:val="20"/>
              </w:rPr>
              <w:t> </w:t>
            </w:r>
            <w:r>
              <w:rPr>
                <w:rFonts w:ascii="仿宋_GB2312" w:hAnsi="宋体"/>
                <w:color w:val="000000"/>
                <w:kern w:val="0"/>
                <w:sz w:val="20"/>
                <w:szCs w:val="20"/>
              </w:rPr>
              <w:t>×100%。</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noWrap w:val="0"/>
            <w:vAlign w:val="top"/>
          </w:tcPr>
          <w:p>
            <w:pPr>
              <w:widowControl/>
              <w:jc w:val="left"/>
              <w:rPr>
                <w:rFonts w:hint="eastAsia" w:ascii="宋体" w:hAnsi="宋体" w:eastAsia="宋体"/>
                <w:color w:val="000000"/>
                <w:kern w:val="0"/>
                <w:sz w:val="24"/>
                <w:lang w:eastAsia="zh-CN"/>
              </w:rPr>
            </w:pPr>
            <w:r>
              <w:rPr>
                <w:rFonts w:hint="eastAsia" w:ascii="宋体" w:hAnsi="宋体" w:eastAsia="宋体"/>
                <w:color w:val="000000"/>
                <w:kern w:val="0"/>
                <w:sz w:val="24"/>
                <w:lang w:val="en-US" w:eastAsia="zh-CN"/>
              </w:rPr>
              <w:t>6</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质量达标率</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质量达标率＝（质量达标产出数/实际产出数）/100%。</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noWrap w:val="0"/>
            <w:vAlign w:val="top"/>
          </w:tcPr>
          <w:p>
            <w:pPr>
              <w:widowControl/>
              <w:jc w:val="left"/>
              <w:rPr>
                <w:rFonts w:hint="eastAsia" w:ascii="宋体" w:hAnsi="宋体"/>
                <w:color w:val="000000"/>
                <w:kern w:val="0"/>
                <w:sz w:val="24"/>
              </w:rPr>
            </w:pPr>
            <w:r>
              <w:rPr>
                <w:rFonts w:hint="eastAsia" w:ascii="宋体" w:hAnsi="宋体"/>
                <w:color w:val="000000"/>
                <w:kern w:val="0"/>
                <w:sz w:val="24"/>
              </w:rPr>
              <w:t>8</w:t>
            </w:r>
          </w:p>
        </w:tc>
      </w:tr>
      <w:tr>
        <w:tblPrEx>
          <w:tblCellMar>
            <w:top w:w="0" w:type="dxa"/>
            <w:left w:w="108" w:type="dxa"/>
            <w:bottom w:w="0" w:type="dxa"/>
            <w:right w:w="108" w:type="dxa"/>
          </w:tblCellMar>
        </w:tblPrEx>
        <w:trPr>
          <w:trHeight w:val="100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成本节约率</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成本节约率＝</w:t>
            </w:r>
            <w:r>
              <w:rPr>
                <w:rFonts w:hint="eastAsia" w:ascii="仿宋_GB2312" w:hAnsi="宋体"/>
                <w:color w:val="000000"/>
                <w:kern w:val="0"/>
                <w:sz w:val="20"/>
                <w:szCs w:val="20"/>
              </w:rPr>
              <w:t>（</w:t>
            </w:r>
            <w:r>
              <w:rPr>
                <w:rFonts w:ascii="仿宋_GB2312" w:hAnsi="宋体"/>
                <w:color w:val="000000"/>
                <w:kern w:val="0"/>
                <w:sz w:val="20"/>
                <w:szCs w:val="20"/>
              </w:rPr>
              <w:t>计划成本-实际成本</w:t>
            </w:r>
            <w:r>
              <w:rPr>
                <w:rFonts w:hint="eastAsia" w:ascii="仿宋_GB2312" w:hAnsi="宋体"/>
                <w:color w:val="000000"/>
                <w:kern w:val="0"/>
                <w:sz w:val="20"/>
                <w:szCs w:val="20"/>
              </w:rPr>
              <w:t>）</w:t>
            </w:r>
            <w:r>
              <w:rPr>
                <w:rFonts w:ascii="宋体" w:hAnsi="宋体"/>
                <w:color w:val="000000"/>
                <w:kern w:val="0"/>
                <w:sz w:val="20"/>
                <w:szCs w:val="20"/>
              </w:rPr>
              <w:t> </w:t>
            </w:r>
            <w:r>
              <w:rPr>
                <w:rFonts w:ascii="仿宋_GB2312" w:hAnsi="宋体"/>
                <w:color w:val="000000"/>
                <w:kern w:val="0"/>
                <w:sz w:val="20"/>
                <w:szCs w:val="20"/>
              </w:rPr>
              <w:t>/计划成本×100%。</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noWrap w:val="0"/>
            <w:vAlign w:val="top"/>
          </w:tcPr>
          <w:p>
            <w:pPr>
              <w:widowControl/>
              <w:jc w:val="left"/>
              <w:rPr>
                <w:rFonts w:hint="eastAsia" w:ascii="宋体" w:hAnsi="宋体"/>
                <w:color w:val="000000"/>
                <w:kern w:val="0"/>
                <w:sz w:val="24"/>
              </w:rPr>
            </w:pPr>
            <w:r>
              <w:rPr>
                <w:rFonts w:hint="eastAsia" w:ascii="宋体" w:hAnsi="宋体"/>
                <w:color w:val="000000"/>
                <w:kern w:val="0"/>
                <w:sz w:val="24"/>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效果</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710"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项目效益</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经济效益</w:t>
            </w:r>
          </w:p>
          <w:p>
            <w:pPr>
              <w:widowControl/>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项目实施对经济发展所带来的直接或间接影响情况。</w:t>
            </w:r>
          </w:p>
        </w:tc>
        <w:tc>
          <w:tcPr>
            <w:tcW w:w="4502"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此四项指标为设置项目支出</w:t>
            </w:r>
            <w:r>
              <w:rPr>
                <w:rFonts w:hint="eastAsia" w:ascii="仿宋_GB2312" w:hAnsi="宋体"/>
                <w:color w:val="000000"/>
                <w:kern w:val="0"/>
                <w:sz w:val="20"/>
                <w:szCs w:val="20"/>
              </w:rPr>
              <w:t>绩效评价</w:t>
            </w:r>
            <w:r>
              <w:rPr>
                <w:rFonts w:ascii="仿宋_GB2312" w:hAnsi="宋体"/>
                <w:color w:val="000000"/>
                <w:kern w:val="0"/>
                <w:sz w:val="20"/>
                <w:szCs w:val="20"/>
              </w:rPr>
              <w:t>指标时必须考虑的共性要素，可根据项目实际并结合绩效目标设立情况有选择的进行设置，并将其细化为相应的个性化指标。</w:t>
            </w:r>
          </w:p>
        </w:tc>
        <w:tc>
          <w:tcPr>
            <w:tcW w:w="385" w:type="dxa"/>
            <w:tcBorders>
              <w:top w:val="nil"/>
              <w:left w:val="nil"/>
              <w:bottom w:val="single" w:color="000000" w:sz="4" w:space="0"/>
              <w:right w:val="single" w:color="auto" w:sz="4" w:space="0"/>
            </w:tcBorders>
            <w:noWrap w:val="0"/>
            <w:vAlign w:val="top"/>
          </w:tcPr>
          <w:p>
            <w:pPr>
              <w:widowControl/>
              <w:rPr>
                <w:rFonts w:hint="eastAsia" w:ascii="宋体" w:hAnsi="宋体"/>
                <w:color w:val="000000"/>
                <w:kern w:val="0"/>
                <w:sz w:val="24"/>
              </w:rPr>
            </w:pPr>
            <w:r>
              <w:rPr>
                <w:rFonts w:hint="eastAsia" w:ascii="宋体" w:hAnsi="宋体"/>
                <w:color w:val="000000"/>
                <w:kern w:val="0"/>
                <w:sz w:val="24"/>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社会效益</w:t>
            </w:r>
          </w:p>
          <w:p>
            <w:pPr>
              <w:widowControl/>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项目实施对社会发展所带来的直接或间接影响情况。</w:t>
            </w:r>
          </w:p>
        </w:tc>
        <w:tc>
          <w:tcPr>
            <w:tcW w:w="4502"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val="0"/>
            <w:vAlign w:val="top"/>
          </w:tcPr>
          <w:p>
            <w:pPr>
              <w:widowControl/>
              <w:jc w:val="left"/>
              <w:rPr>
                <w:rFonts w:hint="eastAsia" w:ascii="宋体" w:hAnsi="宋体"/>
                <w:color w:val="000000"/>
                <w:kern w:val="0"/>
                <w:sz w:val="24"/>
              </w:rPr>
            </w:pPr>
            <w:r>
              <w:rPr>
                <w:rFonts w:hint="eastAsia" w:ascii="宋体" w:hAnsi="宋体"/>
                <w:color w:val="000000"/>
                <w:kern w:val="0"/>
                <w:sz w:val="24"/>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生态效益</w:t>
            </w:r>
          </w:p>
          <w:p>
            <w:pPr>
              <w:widowControl/>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项目实施对生态环境所带来的直接或间接影响情况。</w:t>
            </w:r>
          </w:p>
        </w:tc>
        <w:tc>
          <w:tcPr>
            <w:tcW w:w="4502"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val="0"/>
            <w:vAlign w:val="top"/>
          </w:tcPr>
          <w:p>
            <w:pPr>
              <w:widowControl/>
              <w:jc w:val="left"/>
              <w:rPr>
                <w:rFonts w:hint="eastAsia" w:ascii="宋体" w:hAnsi="宋体"/>
                <w:color w:val="000000"/>
                <w:kern w:val="0"/>
                <w:sz w:val="24"/>
              </w:rPr>
            </w:pPr>
            <w:r>
              <w:rPr>
                <w:rFonts w:hint="eastAsia" w:ascii="宋体" w:hAnsi="宋体"/>
                <w:color w:val="000000"/>
                <w:kern w:val="0"/>
                <w:sz w:val="24"/>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可持续影响（4分）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项目后续运行及成效发挥的可持续影响情况。</w:t>
            </w:r>
          </w:p>
        </w:tc>
        <w:tc>
          <w:tcPr>
            <w:tcW w:w="4502"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val="0"/>
            <w:vAlign w:val="top"/>
          </w:tcPr>
          <w:p>
            <w:pPr>
              <w:widowControl/>
              <w:jc w:val="left"/>
              <w:rPr>
                <w:rFonts w:hint="eastAsia" w:ascii="宋体" w:hAnsi="宋体"/>
                <w:color w:val="000000"/>
                <w:kern w:val="0"/>
                <w:sz w:val="24"/>
              </w:rPr>
            </w:pPr>
            <w:r>
              <w:rPr>
                <w:rFonts w:hint="eastAsia" w:ascii="宋体" w:hAnsi="宋体"/>
                <w:color w:val="000000"/>
                <w:kern w:val="0"/>
                <w:sz w:val="24"/>
              </w:rPr>
              <w:t>4</w:t>
            </w:r>
          </w:p>
        </w:tc>
      </w:tr>
      <w:tr>
        <w:tblPrEx>
          <w:tblCellMar>
            <w:top w:w="0" w:type="dxa"/>
            <w:left w:w="108" w:type="dxa"/>
            <w:bottom w:w="0" w:type="dxa"/>
            <w:right w:w="108" w:type="dxa"/>
          </w:tblCellMar>
        </w:tblPrEx>
        <w:trPr>
          <w:trHeight w:val="90" w:hRule="atLeast"/>
          <w:jc w:val="center"/>
        </w:trPr>
        <w:tc>
          <w:tcPr>
            <w:tcW w:w="6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18"/>
                <w:szCs w:val="18"/>
              </w:rPr>
            </w:pPr>
            <w:r>
              <w:rPr>
                <w:rFonts w:ascii="仿宋_GB2312" w:hAnsi="宋体"/>
                <w:color w:val="000000"/>
                <w:kern w:val="0"/>
                <w:sz w:val="18"/>
                <w:szCs w:val="18"/>
              </w:rPr>
              <w:t>社会公众或服务对象满意度（6分）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社会公众或服务对象对项目实施</w:t>
            </w:r>
            <w:r>
              <w:rPr>
                <w:rFonts w:hint="eastAsia" w:ascii="仿宋_GB2312" w:hAnsi="宋体"/>
                <w:color w:val="000000"/>
                <w:kern w:val="0"/>
                <w:sz w:val="20"/>
                <w:szCs w:val="20"/>
              </w:rPr>
              <w:t>效果</w:t>
            </w:r>
            <w:r>
              <w:rPr>
                <w:rFonts w:ascii="仿宋_GB2312" w:hAnsi="宋体"/>
                <w:color w:val="000000"/>
                <w:kern w:val="0"/>
                <w:sz w:val="20"/>
                <w:szCs w:val="20"/>
              </w:rPr>
              <w:t>的满意程度</w:t>
            </w: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18"/>
                <w:szCs w:val="18"/>
              </w:rPr>
            </w:pPr>
            <w:r>
              <w:rPr>
                <w:rFonts w:ascii="仿宋_GB2312" w:hAnsi="宋体"/>
                <w:color w:val="000000"/>
                <w:kern w:val="0"/>
                <w:sz w:val="18"/>
                <w:szCs w:val="18"/>
              </w:rPr>
              <w:t>社会公众或服务对象是指因该项目实施而受到影响的部门</w:t>
            </w:r>
            <w:r>
              <w:rPr>
                <w:rFonts w:hint="eastAsia" w:ascii="仿宋_GB2312" w:hAnsi="宋体"/>
                <w:color w:val="000000"/>
                <w:kern w:val="0"/>
                <w:sz w:val="18"/>
                <w:szCs w:val="18"/>
              </w:rPr>
              <w:t>（</w:t>
            </w:r>
            <w:r>
              <w:rPr>
                <w:rFonts w:ascii="仿宋_GB2312" w:hAnsi="宋体"/>
                <w:color w:val="000000"/>
                <w:kern w:val="0"/>
                <w:sz w:val="18"/>
                <w:szCs w:val="18"/>
              </w:rPr>
              <w:t>单位</w:t>
            </w:r>
            <w:r>
              <w:rPr>
                <w:rFonts w:hint="eastAsia" w:ascii="仿宋_GB2312" w:hAnsi="宋体"/>
                <w:color w:val="000000"/>
                <w:kern w:val="0"/>
                <w:sz w:val="18"/>
                <w:szCs w:val="18"/>
              </w:rPr>
              <w:t>）</w:t>
            </w:r>
            <w:r>
              <w:rPr>
                <w:rFonts w:ascii="仿宋_GB2312" w:hAnsi="宋体"/>
                <w:color w:val="000000"/>
                <w:kern w:val="0"/>
                <w:sz w:val="18"/>
                <w:szCs w:val="18"/>
              </w:rPr>
              <w:t>、群体或个人。一般采取社会调查的方式。</w:t>
            </w:r>
          </w:p>
        </w:tc>
        <w:tc>
          <w:tcPr>
            <w:tcW w:w="385" w:type="dxa"/>
            <w:tcBorders>
              <w:top w:val="nil"/>
              <w:left w:val="nil"/>
              <w:bottom w:val="single" w:color="auto" w:sz="4" w:space="0"/>
              <w:right w:val="single" w:color="auto" w:sz="4" w:space="0"/>
            </w:tcBorders>
            <w:noWrap w:val="0"/>
            <w:vAlign w:val="top"/>
          </w:tcPr>
          <w:p>
            <w:pPr>
              <w:widowControl/>
              <w:rPr>
                <w:rFonts w:hint="eastAsia" w:ascii="宋体" w:hAnsi="宋体"/>
                <w:color w:val="000000"/>
                <w:kern w:val="0"/>
                <w:sz w:val="24"/>
              </w:rPr>
            </w:pPr>
            <w:r>
              <w:rPr>
                <w:rFonts w:hint="eastAsia" w:ascii="宋体" w:hAnsi="宋体"/>
                <w:color w:val="000000"/>
                <w:kern w:val="0"/>
                <w:sz w:val="24"/>
              </w:rPr>
              <w:t>6</w:t>
            </w:r>
          </w:p>
        </w:tc>
      </w:tr>
      <w:tr>
        <w:tblPrEx>
          <w:tblCellMar>
            <w:top w:w="0" w:type="dxa"/>
            <w:left w:w="108" w:type="dxa"/>
            <w:bottom w:w="0" w:type="dxa"/>
            <w:right w:w="108" w:type="dxa"/>
          </w:tblCellMar>
        </w:tblPrEx>
        <w:trPr>
          <w:trHeight w:val="90" w:hRule="atLeast"/>
          <w:jc w:val="center"/>
        </w:trPr>
        <w:tc>
          <w:tcPr>
            <w:tcW w:w="1366"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4"/>
            <w:tcBorders>
              <w:top w:val="single" w:color="auto" w:sz="4" w:space="0"/>
              <w:left w:val="nil"/>
              <w:bottom w:val="single" w:color="auto" w:sz="4" w:space="0"/>
              <w:right w:val="single" w:color="auto" w:sz="4" w:space="0"/>
            </w:tcBorders>
            <w:noWrap w:val="0"/>
            <w:vAlign w:val="center"/>
          </w:tcPr>
          <w:p>
            <w:pPr>
              <w:widowControl/>
              <w:rPr>
                <w:rFonts w:hint="eastAsia" w:ascii="宋体" w:hAnsi="宋体"/>
                <w:color w:val="000000"/>
                <w:kern w:val="0"/>
                <w:sz w:val="24"/>
              </w:rPr>
            </w:pPr>
            <w:r>
              <w:rPr>
                <w:rFonts w:hint="eastAsia" w:ascii="宋体" w:hAnsi="宋体"/>
                <w:color w:val="000000"/>
                <w:kern w:val="0"/>
                <w:sz w:val="24"/>
              </w:rPr>
              <w:t>98</w:t>
            </w:r>
          </w:p>
        </w:tc>
      </w:tr>
    </w:tbl>
    <w:p>
      <w:pPr>
        <w:pStyle w:val="2"/>
        <w:rPr>
          <w:rFonts w:ascii="方正小标宋简体" w:hAnsi="方正小标宋简体" w:eastAsia="方正小标宋简体"/>
          <w:kern w:val="0"/>
          <w:sz w:val="36"/>
          <w:szCs w:val="36"/>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bookmarkStart w:id="0" w:name="_GoBack"/>
      <w:bookmarkEnd w:id="0"/>
    </w:p>
    <w:sectPr>
      <w:footerReference r:id="rId3" w:type="default"/>
      <w:footerReference r:id="rId4"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FTPD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YVM8MkBAAB6AwAADgAAAAAA&#10;AAABACAAAAA0AQAAZHJzL2Uyb0RvYy54bWxQSwUGAAAAAAYABgBZAQAAbwUAAAAA&#10;">
              <v:fill on="f" focussize="0,0"/>
              <v:stroke on="f"/>
              <v:imagedata o:title=""/>
              <o:lock v:ext="edit" aspectratio="f"/>
              <v:textbox inset="0mm,0mm,0mm,0mm" style="mso-fit-shape-to-text:t;">
                <w:txbxContent>
                  <w:p>
                    <w:pPr>
                      <w:pStyle w:val="6"/>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VyGov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F1R4oXDJzp//XL+9uP8/TN5Wu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FXIai8kBAAB6AwAADgAAAAAA&#10;AAABACAAAAA0AQAAZHJzL2Uyb0RvYy54bWxQSwUGAAAAAAYABgBZAQAAbwUAAAAA&#10;">
              <v:fill on="f" focussize="0,0"/>
              <v:stroke on="f"/>
              <v:imagedata o:title=""/>
              <o:lock v:ext="edit" aspectratio="f"/>
              <v:textbox inset="0mm,0mm,0mm,0mm" style="mso-fit-shape-to-text:t;">
                <w:txbxContent>
                  <w:p>
                    <w:pPr>
                      <w:pStyle w:val="6"/>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F80EF"/>
    <w:multiLevelType w:val="singleLevel"/>
    <w:tmpl w:val="86BF80EF"/>
    <w:lvl w:ilvl="0" w:tentative="0">
      <w:start w:val="2"/>
      <w:numFmt w:val="chineseCounting"/>
      <w:suff w:val="nothing"/>
      <w:lvlText w:val="（%1）"/>
      <w:lvlJc w:val="left"/>
      <w:rPr>
        <w:rFonts w:hint="eastAsia"/>
      </w:rPr>
    </w:lvl>
  </w:abstractNum>
  <w:abstractNum w:abstractNumId="1">
    <w:nsid w:val="D5C34232"/>
    <w:multiLevelType w:val="singleLevel"/>
    <w:tmpl w:val="D5C34232"/>
    <w:lvl w:ilvl="0" w:tentative="0">
      <w:start w:val="1"/>
      <w:numFmt w:val="decimal"/>
      <w:lvlText w:val="%1."/>
      <w:lvlJc w:val="left"/>
      <w:pPr>
        <w:tabs>
          <w:tab w:val="left" w:pos="312"/>
        </w:tabs>
      </w:pPr>
    </w:lvl>
  </w:abstractNum>
  <w:abstractNum w:abstractNumId="2">
    <w:nsid w:val="338C9B57"/>
    <w:multiLevelType w:val="singleLevel"/>
    <w:tmpl w:val="338C9B57"/>
    <w:lvl w:ilvl="0" w:tentative="0">
      <w:start w:val="8"/>
      <w:numFmt w:val="chineseCounting"/>
      <w:suff w:val="nothing"/>
      <w:lvlText w:val="%1、"/>
      <w:lvlJc w:val="left"/>
      <w:rPr>
        <w:rFonts w:hint="eastAsia"/>
      </w:rPr>
    </w:lvl>
  </w:abstractNum>
  <w:abstractNum w:abstractNumId="3">
    <w:nsid w:val="557FDF22"/>
    <w:multiLevelType w:val="singleLevel"/>
    <w:tmpl w:val="557FDF22"/>
    <w:lvl w:ilvl="0" w:tentative="0">
      <w:start w:val="1"/>
      <w:numFmt w:val="chineseCounting"/>
      <w:suff w:val="nothing"/>
      <w:lvlText w:val="%1、"/>
      <w:lvlJc w:val="left"/>
    </w:lvl>
  </w:abstractNum>
  <w:abstractNum w:abstractNumId="4">
    <w:nsid w:val="557FDF3C"/>
    <w:multiLevelType w:val="singleLevel"/>
    <w:tmpl w:val="557FDF3C"/>
    <w:lvl w:ilvl="0" w:tentative="0">
      <w:start w:val="1"/>
      <w:numFmt w:val="chineseCounting"/>
      <w:suff w:val="nothing"/>
      <w:lvlText w:val="（%1）"/>
      <w:lvlJc w:val="left"/>
    </w:lvl>
  </w:abstractNum>
  <w:abstractNum w:abstractNumId="5">
    <w:nsid w:val="557FDF85"/>
    <w:multiLevelType w:val="singleLevel"/>
    <w:tmpl w:val="557FDF85"/>
    <w:lvl w:ilvl="0" w:tentative="0">
      <w:start w:val="2"/>
      <w:numFmt w:val="chineseCounting"/>
      <w:suff w:val="nothing"/>
      <w:lvlText w:val="%1、"/>
      <w:lvlJc w:val="left"/>
    </w:lvl>
  </w:abstractNum>
  <w:abstractNum w:abstractNumId="6">
    <w:nsid w:val="557FE056"/>
    <w:multiLevelType w:val="singleLevel"/>
    <w:tmpl w:val="557FE056"/>
    <w:lvl w:ilvl="0" w:tentative="0">
      <w:start w:val="3"/>
      <w:numFmt w:val="chineseCounting"/>
      <w:suff w:val="nothing"/>
      <w:lvlText w:val="%1、"/>
      <w:lvlJc w:val="left"/>
    </w:lvl>
  </w:abstractNum>
  <w:abstractNum w:abstractNumId="7">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7"/>
  </w:num>
  <w:num w:numId="2">
    <w:abstractNumId w:val="0"/>
  </w:num>
  <w:num w:numId="3">
    <w:abstractNumId w:val="2"/>
  </w:num>
  <w:num w:numId="4">
    <w:abstractNumId w:val="3"/>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172A27"/>
    <w:rsid w:val="02320FDE"/>
    <w:rsid w:val="02897931"/>
    <w:rsid w:val="051300AE"/>
    <w:rsid w:val="06E56D28"/>
    <w:rsid w:val="0A3824FF"/>
    <w:rsid w:val="0CCE5073"/>
    <w:rsid w:val="101F3C57"/>
    <w:rsid w:val="105E064F"/>
    <w:rsid w:val="10B70674"/>
    <w:rsid w:val="1477564E"/>
    <w:rsid w:val="15432420"/>
    <w:rsid w:val="154B3473"/>
    <w:rsid w:val="1580635C"/>
    <w:rsid w:val="15B02F86"/>
    <w:rsid w:val="18B220EE"/>
    <w:rsid w:val="1BCE59A7"/>
    <w:rsid w:val="1D5E5630"/>
    <w:rsid w:val="1F766A34"/>
    <w:rsid w:val="1F9C1D8C"/>
    <w:rsid w:val="20B9542D"/>
    <w:rsid w:val="20BA3D5C"/>
    <w:rsid w:val="20FE29CD"/>
    <w:rsid w:val="213827F6"/>
    <w:rsid w:val="21E27646"/>
    <w:rsid w:val="242F09F0"/>
    <w:rsid w:val="24756501"/>
    <w:rsid w:val="269F0520"/>
    <w:rsid w:val="26FA2BD0"/>
    <w:rsid w:val="276C31F9"/>
    <w:rsid w:val="28A0077B"/>
    <w:rsid w:val="2AF82401"/>
    <w:rsid w:val="2C8D2647"/>
    <w:rsid w:val="31EF3498"/>
    <w:rsid w:val="32991D43"/>
    <w:rsid w:val="32D7017E"/>
    <w:rsid w:val="32E263B0"/>
    <w:rsid w:val="33457B5A"/>
    <w:rsid w:val="33EA0D37"/>
    <w:rsid w:val="38EA5012"/>
    <w:rsid w:val="3CE32847"/>
    <w:rsid w:val="3DFB432B"/>
    <w:rsid w:val="41A60F90"/>
    <w:rsid w:val="437042B4"/>
    <w:rsid w:val="43D25C86"/>
    <w:rsid w:val="45A81449"/>
    <w:rsid w:val="47FF7E2A"/>
    <w:rsid w:val="4A7E5437"/>
    <w:rsid w:val="4B490F32"/>
    <w:rsid w:val="4B564457"/>
    <w:rsid w:val="4C575977"/>
    <w:rsid w:val="4D287C3E"/>
    <w:rsid w:val="4D405AA9"/>
    <w:rsid w:val="4DF30F3A"/>
    <w:rsid w:val="4E8B7C40"/>
    <w:rsid w:val="4ECA26D8"/>
    <w:rsid w:val="4F1637A4"/>
    <w:rsid w:val="500F1BD2"/>
    <w:rsid w:val="50373A7F"/>
    <w:rsid w:val="51C40746"/>
    <w:rsid w:val="52A90BD4"/>
    <w:rsid w:val="543E6CC0"/>
    <w:rsid w:val="55412274"/>
    <w:rsid w:val="55C03679"/>
    <w:rsid w:val="57A77F54"/>
    <w:rsid w:val="57C446E9"/>
    <w:rsid w:val="58820FB8"/>
    <w:rsid w:val="5ABA52A9"/>
    <w:rsid w:val="5C8E01AF"/>
    <w:rsid w:val="5D7B4446"/>
    <w:rsid w:val="5FFB1F8D"/>
    <w:rsid w:val="60C726CC"/>
    <w:rsid w:val="619031FE"/>
    <w:rsid w:val="62BE6D8B"/>
    <w:rsid w:val="62FA6D2D"/>
    <w:rsid w:val="63593B79"/>
    <w:rsid w:val="64E742EF"/>
    <w:rsid w:val="673C68E2"/>
    <w:rsid w:val="684B0AD7"/>
    <w:rsid w:val="693A2E52"/>
    <w:rsid w:val="6BA91FE7"/>
    <w:rsid w:val="6E351362"/>
    <w:rsid w:val="6EA97E5C"/>
    <w:rsid w:val="74B10288"/>
    <w:rsid w:val="75073918"/>
    <w:rsid w:val="75494059"/>
    <w:rsid w:val="771A18F7"/>
    <w:rsid w:val="77B70EF4"/>
    <w:rsid w:val="79490ED1"/>
    <w:rsid w:val="79815D8A"/>
    <w:rsid w:val="7BD361EF"/>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rFonts w:ascii="Calibri" w:hAnsi="Calibri" w:eastAsia="宋体" w:cs="Times New Roman"/>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ind w:firstLine="880" w:firstLineChars="200"/>
    </w:pPr>
    <w:rPr>
      <w:rFonts w:cs="仿宋_GB2312"/>
      <w:sz w:val="32"/>
      <w:szCs w:val="32"/>
    </w:rPr>
  </w:style>
  <w:style w:type="paragraph" w:styleId="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7">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8">
    <w:name w:val="Body Text First Indent"/>
    <w:basedOn w:val="3"/>
    <w:next w:val="3"/>
    <w:qFormat/>
    <w:uiPriority w:val="99"/>
    <w:pPr>
      <w:ind w:firstLine="420" w:firstLineChars="100"/>
    </w:pPr>
  </w:style>
  <w:style w:type="paragraph" w:styleId="9">
    <w:name w:val="Body Text First Indent 2"/>
    <w:basedOn w:val="5"/>
    <w:next w:val="1"/>
    <w:qFormat/>
    <w:uiPriority w:val="0"/>
    <w:pPr>
      <w:spacing w:before="100" w:beforeAutospacing="1"/>
      <w:ind w:left="0" w:firstLine="420" w:firstLineChars="200"/>
    </w:pPr>
  </w:style>
  <w:style w:type="paragraph" w:customStyle="1" w:styleId="12">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3">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customStyle="1" w:styleId="14">
    <w:name w:val="BodyText1I"/>
    <w:basedOn w:val="1"/>
    <w:qFormat/>
    <w:uiPriority w:val="99"/>
    <w:pPr>
      <w:snapToGrid w:val="0"/>
      <w:spacing w:line="360" w:lineRule="auto"/>
      <w:ind w:firstLine="420" w:firstLineChars="100"/>
    </w:pPr>
    <w:rPr>
      <w:sz w:val="28"/>
      <w:szCs w:val="20"/>
    </w:rPr>
  </w:style>
  <w:style w:type="character" w:customStyle="1" w:styleId="15">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6616</Words>
  <Characters>7233</Characters>
  <Lines>0</Lines>
  <Paragraphs>0</Paragraphs>
  <TotalTime>253</TotalTime>
  <ScaleCrop>false</ScaleCrop>
  <LinksUpToDate>false</LinksUpToDate>
  <CharactersWithSpaces>7617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2023-04-22T15:33:00Z</dcterms:created>
  <dc:creator>海之韵</dc:creator>
  <cp:lastModifiedBy>kylin</cp:lastModifiedBy>
  <cp:lastPrinted>2025-06-24T10:08:00Z</cp:lastPrinted>
  <dcterms:modified xsi:type="dcterms:W3CDTF">2025-09-16T16:33:32Z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C05C0A58C1B94E6DA3F69BCC80938D65_11</vt:lpwstr>
  </property>
  <property fmtid="{D5CDD505-2E9C-101B-9397-08002B2CF9AE}" pid="4" name="KSOTemplateDocerSaveRecord">
    <vt:lpwstr>eyJoZGlkIjoiY2MzZWY0MjE3ZjFjOTRhMWRmM2QwMTQ3ODBlODk3M2MiLCJ1c2VySWQiOiI0MzkyODkwMjcifQ==</vt:lpwstr>
  </property>
</Properties>
</file>