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80"/>
        </w:tabs>
        <w:spacing w:beforeLines="0" w:afterLines="0"/>
        <w:ind w:left="2600" w:hanging="2600" w:hangingChars="500"/>
        <w:jc w:val="both"/>
        <w:outlineLvl w:val="1"/>
        <w:rPr>
          <w:rFonts w:hint="eastAsia" w:ascii="方正小标宋简体" w:eastAsia="方正小标宋简体"/>
          <w:sz w:val="52"/>
          <w:szCs w:val="24"/>
        </w:rPr>
      </w:pPr>
    </w:p>
    <w:p>
      <w:pPr>
        <w:tabs>
          <w:tab w:val="left" w:pos="7980"/>
        </w:tabs>
        <w:spacing w:beforeLines="0" w:afterLines="0"/>
        <w:ind w:left="2600" w:hanging="2600" w:hangingChars="500"/>
        <w:jc w:val="both"/>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双牌县市场服务中心</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val="en-US" w:eastAsia="zh-CN"/>
        </w:rPr>
        <w:t>双牌县市场服务中心</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 xml:space="preserve">月 </w:t>
      </w:r>
      <w:r>
        <w:rPr>
          <w:rFonts w:hint="eastAsia" w:eastAsia="楷体_GB2312"/>
          <w:sz w:val="32"/>
          <w:szCs w:val="24"/>
          <w:lang w:val="en-US" w:eastAsia="zh-CN"/>
        </w:rPr>
        <w:t>15</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both"/>
        <w:outlineLvl w:val="0"/>
        <w:rPr>
          <w:rFonts w:hint="default" w:eastAsia="仿宋_GB2312"/>
          <w:sz w:val="32"/>
          <w:szCs w:val="24"/>
        </w:rPr>
      </w:pPr>
    </w:p>
    <w:p>
      <w:pPr>
        <w:numPr>
          <w:ilvl w:val="0"/>
          <w:numId w:val="1"/>
        </w:numPr>
        <w:spacing w:beforeLines="0" w:afterLines="0" w:line="570" w:lineRule="exact"/>
        <w:outlineLvl w:val="0"/>
        <w:rPr>
          <w:rFonts w:hint="eastAsia" w:ascii="仿宋_GB2312" w:eastAsia="仿宋_GB2312"/>
          <w:sz w:val="32"/>
          <w:szCs w:val="24"/>
        </w:rPr>
      </w:pPr>
      <w:r>
        <w:rPr>
          <w:rFonts w:hint="default" w:eastAsia="仿宋_GB2312"/>
          <w:sz w:val="32"/>
          <w:szCs w:val="24"/>
        </w:rPr>
        <w:br w:type="page"/>
      </w:r>
      <w:r>
        <w:rPr>
          <w:rFonts w:hint="eastAsia" w:eastAsia="黑体"/>
          <w:sz w:val="32"/>
          <w:szCs w:val="24"/>
        </w:rPr>
        <w:t>部门（单位）基本情况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双牌县市场服务中心职能配置、内设机构和人员编制规定</w:t>
      </w:r>
      <w:r>
        <w:rPr>
          <w:rFonts w:hint="eastAsia" w:asciiTheme="minorEastAsia" w:hAnsiTheme="minorEastAsia" w:eastAsiaTheme="minorEastAsia" w:cstheme="minorEastAsia"/>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根据《中共永州市委办公室永州市人民政府办公室关于印发〈双牌县机构改革方案〉的通知》(永办(2019)5号)、《关于双牌县机构改革涉改科级事业单位调整的批复》(永编办发(2019)5号)和《关于双牌县本级机构改革涉改科级事业单位调整的通知》(双编发(2019)1号)精神，制定本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第二条双牌县市场管理服务中心更名为双牌县市场服务中心(以下简称县市场服务中心)，为县科技和工业信息化局(以下简称县科工局)所属副科级公益一类事业单位。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县市场服务中心贯彻落实党中央、省、市、县关于市场服务工作的方针政策和决策部署，在履行职责过程中坚持和加强党的集中统一领导。主要职责有:(一)拟定全县市场服务和发展的有关政策措施和规章制度并报主管部门后组织实施。(二)负责全县各种投资主体所建市场业务指导工作。(三)负责全县市场经营者的思想政治工作和法制教育，引导市场经营者依法依规文明经营;拟订市场服务管理的规章制度，协助督促、检查规章制度的执行和落实，参与对市场经营者日常经营秩序的维护。(四)负责管理国有市场资产，负责国有市场内的物业管理、市场规划、市场开发和维修。(五)负责国有市场内治安、消防、卫生等日常服务。(六)负责提供交易所需的服务设施，开展代储、代运、信息咨询和其它服务。(七)负责代收全县国有市场设施租赁费和其它符合国家和省规定的有偿服务费。(八)完成县科工局交办的其他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第四条县市场服务中心设以下内设机构: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综合办公室。负责拟订中心工作计划，做好中心重要会议的组织协调和报告文件的起草工作;负责中心文电处理、归档、保密、接待及绩效考核工作;负责做好新闻宣传、信息报送工作;负责做好人大代表建议和政协委员提案的办理工作;负责中心机关安全保卫、车辆管理、计划生育等行政后勤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(二)计财(政工)股。负责中心财务管理、预算决算、票据管理、资金管理、工资福利发放等工作;负责中心固定资产的申报、清查、登记和核销处置。负责中心人事职称、工资</w:t>
      </w:r>
      <w:r>
        <w:rPr>
          <w:rFonts w:hint="eastAsia" w:asciiTheme="minorEastAsia" w:hAnsiTheme="minorEastAsia" w:eastAsiaTheme="minorEastAsia" w:cstheme="minorEastAsia"/>
          <w:sz w:val="28"/>
          <w:szCs w:val="28"/>
          <w:lang w:val="en-US" w:eastAsia="zh-CN"/>
        </w:rPr>
        <w:t>福利、</w:t>
      </w:r>
      <w:r>
        <w:rPr>
          <w:rFonts w:hint="eastAsia" w:asciiTheme="minorEastAsia" w:hAnsiTheme="minorEastAsia" w:eastAsiaTheme="minorEastAsia" w:cstheme="minorEastAsia"/>
          <w:sz w:val="28"/>
          <w:szCs w:val="28"/>
        </w:rPr>
        <w:t>机构编制、干部教育培训、职工绩效考核及离退休干部</w:t>
      </w:r>
      <w:r>
        <w:rPr>
          <w:rFonts w:hint="eastAsia" w:asciiTheme="minorEastAsia" w:hAnsiTheme="minorEastAsia" w:eastAsiaTheme="minorEastAsia" w:cstheme="minorEastAsia"/>
          <w:sz w:val="28"/>
          <w:szCs w:val="28"/>
          <w:lang w:val="en-US" w:eastAsia="zh-CN"/>
        </w:rPr>
        <w:t>职工的管理工作。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市场建设监管股。负责市场建设规划布局，制定市场改建计划，设施维修，市场建设维修项目审核验收等工作。负责对中心市场收费、经营服务、交易秩序、治安、安全生产、市容卫生等工作进行日常监管和业务指导;负责信访和矛盾纠纷化解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(四)市场运营股。负责国有市场内治安、消防、卫生等日常服务;负责提供交易场所和服务设施，开展代储代运、信息咨询和其他服务;负责收取市场租赁费和其他符合国家和省规定的有偿服务费。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第五条原县市场管理服务中心管理(代管)的五里牌市场、平福头市场、打鼓坪市场、江村市场移交给当地乡镇政府运营管理，县市场服务中心负责业务指导。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第六条县市场服务中心核定全额拨款事业编制数1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名。设主任1名、副主任1名。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第七条根据《事业单位登记管理暂行条例》(国务院令第411号)规定，县市场服务中心接此批文后及时到县事业单位登记管理机关办理相关登记手续。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第八条本规定由双牌县机构编制委员会办公室负责解释，其调整由双牌县机构编制委员会办公室按规定程序办理</w:t>
      </w:r>
      <w:r>
        <w:rPr>
          <w:rFonts w:hint="eastAsia" w:asciiTheme="minorEastAsia" w:hAnsiTheme="minorEastAsia" w:eastAsiaTheme="minorEastAsia" w:cstheme="minorEastAsia"/>
          <w:sz w:val="28"/>
          <w:szCs w:val="28"/>
          <w:lang w:eastAsia="zh-CN"/>
        </w:rPr>
        <w:t>。</w:t>
      </w:r>
    </w:p>
    <w:p>
      <w:pPr>
        <w:pStyle w:val="9"/>
        <w:spacing w:beforeLines="0" w:afterLines="0" w:line="570" w:lineRule="exact"/>
        <w:ind w:left="0" w:leftChars="0"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default" w:ascii="Times New Roman" w:hAnsi="Times New Roman" w:eastAsia="仿宋_GB2312"/>
          <w:sz w:val="32"/>
          <w:szCs w:val="24"/>
          <w:lang w:val="en-US"/>
        </w:rPr>
      </w:pPr>
      <w:r>
        <w:rPr>
          <w:rFonts w:hint="eastAsia" w:ascii="仿宋_GB2312" w:hAnsi="Times New Roman" w:eastAsia="仿宋_GB2312" w:cstheme="minorBidi"/>
          <w:color w:val="auto"/>
          <w:kern w:val="2"/>
          <w:sz w:val="32"/>
          <w:szCs w:val="24"/>
          <w:lang w:val="en-US" w:eastAsia="zh-CN" w:bidi="ar-SA"/>
        </w:rPr>
        <w:t>2024年年度一般公共预算财政拨款基本支出171.04万元，其中工资福利支出 140.45万元，主要包括：基本工资47.64万元、津贴补贴0.14万元、奖金22.59万元、绩效工资28.18万元、机关事业单位基本养老保险缴费及职业年金共计20.85万元、职工基本医疗保险缴费7.82万元、其他社会保障缴费2.43万元、住房公积金10.8万元。其他费用：办公费1.06万元、印刷费0.8万元、水费2.74万元、电费10.16万元、邮电费0.7万元，差旅费0.8万元、公务接待1万元、维修（护）费0.39万元，劳务费4.1万元、福利费1.08万元、其他交通费用0.4万元、委托业务费1万元、工会经费1.96万元、其他商品和服务支出4.1万元、租赁费0.3万元。</w:t>
      </w:r>
    </w:p>
    <w:p>
      <w:pPr>
        <w:pStyle w:val="9"/>
        <w:numPr>
          <w:ilvl w:val="0"/>
          <w:numId w:val="2"/>
        </w:numPr>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spacing w:beforeLines="0" w:afterLines="0" w:line="570" w:lineRule="exact"/>
        <w:ind w:firstLine="640"/>
        <w:outlineLvl w:val="1"/>
        <w:rPr>
          <w:rFonts w:hint="default" w:ascii="Times New Roman" w:hAnsi="Times New Roman" w:eastAsia="仿宋_GB2312"/>
          <w:sz w:val="32"/>
          <w:szCs w:val="24"/>
          <w:lang w:val="en-US"/>
        </w:rPr>
      </w:pPr>
      <w:r>
        <w:rPr>
          <w:rFonts w:hint="eastAsia" w:ascii="仿宋_GB2312" w:hAnsi="Times New Roman" w:eastAsia="仿宋_GB2312" w:cstheme="minorBidi"/>
          <w:color w:val="auto"/>
          <w:kern w:val="2"/>
          <w:sz w:val="32"/>
          <w:szCs w:val="24"/>
          <w:lang w:val="en-US" w:eastAsia="zh-CN" w:bidi="ar-SA"/>
        </w:rPr>
        <w:t>项目支出107.92万元，主要包括：办公费4.75万元、印刷费1.99万元、水费6万元、电费8.04万元、差旅费4.64万元、公务接待0.45万元、劳务费3.45万元、福利费4万元、其他交通费用0.07万元、委托业务费7万元、工会经费2.5万元、其他商品和服务支出14.06万元、租赁费0.12万元、其他对企业的补助50.85万元。</w:t>
      </w:r>
    </w:p>
    <w:p>
      <w:pPr>
        <w:pStyle w:val="9"/>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我单位无政府性基金预算支出</w:t>
      </w:r>
    </w:p>
    <w:p>
      <w:pPr>
        <w:pStyle w:val="9"/>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firstLine="560" w:firstLineChars="20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我单位无国有资本经营预算支出</w:t>
      </w:r>
    </w:p>
    <w:p>
      <w:pPr>
        <w:pStyle w:val="9"/>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Chars="200" w:firstLine="280" w:firstLineChars="10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我单位无社会保险基金预算支出</w:t>
      </w:r>
    </w:p>
    <w:p>
      <w:pPr>
        <w:numPr>
          <w:ilvl w:val="0"/>
          <w:numId w:val="3"/>
        </w:numPr>
        <w:spacing w:beforeLines="0" w:afterLines="0" w:line="570" w:lineRule="exact"/>
        <w:ind w:left="0" w:leftChars="0" w:firstLine="640" w:firstLineChars="200"/>
        <w:jc w:val="left"/>
        <w:outlineLvl w:val="0"/>
        <w:rPr>
          <w:rFonts w:hint="default"/>
        </w:rPr>
      </w:pPr>
      <w:r>
        <w:rPr>
          <w:rFonts w:hint="eastAsia" w:eastAsia="黑体"/>
          <w:sz w:val="32"/>
          <w:szCs w:val="24"/>
        </w:rPr>
        <w:t>部门整体支出绩效情况</w:t>
      </w:r>
    </w:p>
    <w:p>
      <w:pPr>
        <w:pStyle w:val="8"/>
        <w:spacing w:line="600" w:lineRule="exact"/>
        <w:ind w:firstLine="56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1、2023年度部门整体支出绩效情况完成较好，从整体上看，本年度我中心资金运行维护决策正确，资金管理规范，项目管理到位，政策执行有力，有效发挥了财政资金的使用效率。</w:t>
      </w:r>
    </w:p>
    <w:p>
      <w:pPr>
        <w:pStyle w:val="2"/>
        <w:ind w:left="0" w:leftChars="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2、我中心各项资金主要用途是确保了单位各项工作顺利开展进行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市场的提质升级，日常维护、全县市场管理规划及业务指导。</w:t>
      </w:r>
      <w:r>
        <w:rPr>
          <w:rFonts w:hint="eastAsia" w:asciiTheme="minorEastAsia" w:hAnsiTheme="minorEastAsia" w:eastAsiaTheme="minorEastAsia" w:cstheme="minorEastAsia"/>
          <w:kern w:val="2"/>
          <w:sz w:val="28"/>
          <w:szCs w:val="28"/>
          <w:lang w:val="en-US" w:eastAsia="zh-CN" w:bidi="ar-SA"/>
        </w:rPr>
        <w:t>在人员经费支出、公共支出严格执行县委县政府的各项制度；在项目经费的使用上，在保证各项任务顺利完成的同时，严格落实厉行节约的原则；三公经费的使用严格控制在预算申报的范围内。</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七、存在的问题及原因分析</w:t>
      </w:r>
    </w:p>
    <w:p>
      <w:pPr>
        <w:pStyle w:val="9"/>
        <w:spacing w:beforeLines="0" w:afterLines="0" w:line="570" w:lineRule="exact"/>
        <w:ind w:firstLine="64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预算编制前根据年度内单位可预见的工作任务，确定了单位年度预算目标，细化了预算指标，但是在实际支付过程中，个别时未严格按照预算指标执行。财务制度不够完善，资产管理不够严谨，业务素质有待提高。</w:t>
      </w:r>
    </w:p>
    <w:p>
      <w:pPr>
        <w:numPr>
          <w:ilvl w:val="0"/>
          <w:numId w:val="0"/>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val="en-US" w:eastAsia="zh-CN"/>
        </w:rPr>
        <w:t>八、</w:t>
      </w:r>
      <w:r>
        <w:rPr>
          <w:rFonts w:hint="eastAsia" w:eastAsia="黑体"/>
          <w:sz w:val="32"/>
          <w:szCs w:val="24"/>
        </w:rPr>
        <w:t>下一步改进措施</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1、加强学习，提高思想认识。组织单位财务人员认真学习《预算法》等相关法规、制度，提高单位领导对全面预算管理的重视程度，增强财务人员的预算意识。</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2、严格管理，控制“三公”经费和公用经费支出。认真贯彻落实中央八项规定，切实加强“三公”经费和会议费、培训费管理，严格按照开支有关经费。</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numPr>
          <w:ilvl w:val="0"/>
          <w:numId w:val="0"/>
        </w:numPr>
        <w:spacing w:beforeLines="0" w:afterLines="0" w:line="570" w:lineRule="exact"/>
        <w:ind w:firstLine="640" w:firstLineChars="200"/>
        <w:jc w:val="left"/>
        <w:outlineLvl w:val="0"/>
        <w:rPr>
          <w:rFonts w:hint="default" w:eastAsia="宋体"/>
          <w:lang w:val="en-US" w:eastAsia="zh-CN"/>
        </w:rPr>
      </w:pPr>
      <w:r>
        <w:rPr>
          <w:rFonts w:hint="eastAsia" w:eastAsia="黑体"/>
          <w:sz w:val="32"/>
          <w:szCs w:val="24"/>
          <w:lang w:val="en-US" w:eastAsia="zh-CN"/>
        </w:rPr>
        <w:t>九、</w:t>
      </w:r>
      <w:r>
        <w:rPr>
          <w:rFonts w:hint="eastAsia" w:eastAsia="黑体"/>
          <w:sz w:val="32"/>
          <w:szCs w:val="24"/>
        </w:rPr>
        <w:t>部门整体支出绩效自评结果拟应用和公开情况</w:t>
      </w:r>
    </w:p>
    <w:p>
      <w:pPr>
        <w:numPr>
          <w:ilvl w:val="0"/>
          <w:numId w:val="0"/>
        </w:numPr>
        <w:spacing w:beforeLines="0" w:afterLines="0" w:line="570" w:lineRule="exact"/>
        <w:ind w:firstLine="560" w:firstLineChars="200"/>
        <w:jc w:val="left"/>
        <w:outlineLvl w:val="0"/>
        <w:rPr>
          <w:rFonts w:hint="default" w:eastAsia="宋体"/>
          <w:lang w:val="en-US" w:eastAsia="zh-CN"/>
        </w:rPr>
      </w:pPr>
      <w:r>
        <w:rPr>
          <w:rFonts w:hint="eastAsia" w:asciiTheme="minorEastAsia" w:hAnsiTheme="minorEastAsia" w:eastAsiaTheme="minorEastAsia" w:cstheme="minorEastAsia"/>
          <w:kern w:val="2"/>
          <w:sz w:val="28"/>
          <w:szCs w:val="28"/>
          <w:lang w:val="en-US" w:eastAsia="zh-CN" w:bidi="ar-SA"/>
        </w:rPr>
        <w:t>下一步我单位将按照绩效管理工作要求，加强绩效自评结果应用，按照预决算公开的要求，将单位部门整体支出自评情况进行公开。</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eastAsia" w:eastAsia="黑体"/>
          <w:sz w:val="32"/>
          <w:szCs w:val="24"/>
          <w:lang w:val="en-US" w:eastAsia="zh-CN"/>
        </w:rPr>
      </w:pPr>
      <w:r>
        <w:rPr>
          <w:rFonts w:hint="eastAsia" w:eastAsia="黑体"/>
          <w:sz w:val="32"/>
          <w:szCs w:val="24"/>
          <w:lang w:val="en-US" w:eastAsia="zh-CN"/>
        </w:rPr>
        <w:t xml:space="preserve">      </w:t>
      </w:r>
      <w:r>
        <w:rPr>
          <w:rFonts w:hint="eastAsia" w:asciiTheme="minorEastAsia" w:hAnsiTheme="minorEastAsia" w:eastAsiaTheme="minorEastAsia" w:cstheme="minorEastAsia"/>
          <w:sz w:val="32"/>
          <w:szCs w:val="24"/>
          <w:lang w:val="en-US" w:eastAsia="zh-CN"/>
        </w:rPr>
        <w:t>无</w:t>
      </w:r>
      <w:r>
        <w:rPr>
          <w:rFonts w:hint="eastAsia" w:eastAsia="黑体"/>
          <w:sz w:val="32"/>
          <w:szCs w:val="24"/>
          <w:lang w:val="en-US" w:eastAsia="zh-CN"/>
        </w:rPr>
        <w:t>。</w:t>
      </w: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spacing w:beforeLines="0" w:after="120" w:afterLines="50" w:line="600" w:lineRule="exact"/>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66"/>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56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771.25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403.92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278.96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14.44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50.68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30.59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5.81</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14.03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 xml:space="preserve">         </w:t>
            </w:r>
            <w:r>
              <w:rPr>
                <w:rFonts w:hint="eastAsia" w:asciiTheme="minorEastAsia" w:hAnsiTheme="minorEastAsia" w:eastAsiaTheme="minorEastAsia" w:cstheme="minorEastAsia"/>
                <w:sz w:val="21"/>
                <w:szCs w:val="21"/>
                <w:lang w:val="en-US" w:eastAsia="zh-CN"/>
              </w:rPr>
              <w:t xml:space="preserve"> 32.37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xml:space="preserve"> 1.</w:t>
            </w:r>
            <w:r>
              <w:rPr>
                <w:rFonts w:hint="eastAsia" w:asciiTheme="minorEastAsia" w:hAnsiTheme="minorEastAsia" w:eastAsiaTheme="minorEastAsia" w:cstheme="minorEastAsia"/>
                <w:sz w:val="20"/>
                <w:szCs w:val="20"/>
                <w:lang w:val="en-US" w:eastAsia="zh-CN"/>
              </w:rPr>
              <w:t>其他社会保障缴费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2.市场服务中心2024年工作经费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960" w:firstLineChars="4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3.综合大市场公开竞价拍租工作经费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56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56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56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566"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林芳</w:t>
      </w:r>
      <w:r>
        <w:rPr>
          <w:rFonts w:hint="eastAsia" w:asciiTheme="minorEastAsia" w:hAnsiTheme="minorEastAsia" w:eastAsiaTheme="minorEastAsia" w:cstheme="minorEastAsia"/>
          <w:sz w:val="24"/>
          <w:szCs w:val="24"/>
        </w:rPr>
        <w:t xml:space="preserve">     填报日期：      联系电话：</w:t>
      </w:r>
      <w:r>
        <w:rPr>
          <w:rFonts w:hint="eastAsia" w:asciiTheme="minorEastAsia" w:hAnsiTheme="minorEastAsia" w:eastAsiaTheme="minorEastAsia" w:cstheme="minorEastAsia"/>
          <w:sz w:val="24"/>
          <w:szCs w:val="24"/>
          <w:lang w:val="en-US" w:eastAsia="zh-CN"/>
        </w:rPr>
        <w:t>13762999770</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w:t>
      </w:r>
      <w:r>
        <w:rPr>
          <w:rFonts w:hint="eastAsia" w:ascii="方正小标宋简体" w:eastAsia="方正小标宋简体"/>
          <w:sz w:val="44"/>
          <w:szCs w:val="24"/>
          <w:lang w:val="en-US" w:eastAsia="zh-CN"/>
        </w:rPr>
        <w:t>24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55"/>
        <w:gridCol w:w="941"/>
        <w:gridCol w:w="919"/>
        <w:gridCol w:w="1078"/>
        <w:gridCol w:w="68"/>
        <w:gridCol w:w="1136"/>
        <w:gridCol w:w="1201"/>
        <w:gridCol w:w="713"/>
        <w:gridCol w:w="876"/>
        <w:gridCol w:w="1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55"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56"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双牌县市场服务中心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5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192.66</w:t>
            </w:r>
          </w:p>
        </w:tc>
        <w:tc>
          <w:tcPr>
            <w:tcW w:w="1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403.92</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278.96</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278.96</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171.04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107.92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3"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4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403.92</w:t>
            </w:r>
          </w:p>
        </w:tc>
        <w:tc>
          <w:tcPr>
            <w:tcW w:w="421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tabs>
                <w:tab w:val="center" w:pos="2079"/>
              </w:tabs>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278.96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95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1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完成情况</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403.92</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278.96</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完成进度</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403.92</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278.96</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1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社会效益</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403.92</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278.96</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40</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1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群众满度</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95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1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i/>
                <w:iCs/>
                <w:color w:val="000000"/>
                <w:sz w:val="24"/>
                <w:szCs w:val="24"/>
              </w:rPr>
            </w:pPr>
            <w:r>
              <w:rPr>
                <w:rFonts w:hint="eastAsia" w:asciiTheme="minorEastAsia" w:hAnsiTheme="minorEastAsia" w:eastAsiaTheme="minorEastAsia" w:cstheme="minorEastAsia"/>
                <w:i/>
                <w:iCs/>
                <w:color w:val="000000"/>
                <w:sz w:val="24"/>
                <w:szCs w:val="24"/>
              </w:rPr>
              <w:t>　</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2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6298"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3"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7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69</w:t>
            </w:r>
          </w:p>
        </w:tc>
        <w:tc>
          <w:tcPr>
            <w:tcW w:w="1424"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2"/>
          <w:szCs w:val="24"/>
        </w:rPr>
      </w:pPr>
      <w:r>
        <w:rPr>
          <w:rFonts w:hint="eastAsia" w:eastAsia="仿宋_GB2312"/>
          <w:sz w:val="22"/>
          <w:szCs w:val="24"/>
        </w:rPr>
        <w:t xml:space="preserve">填表人： </w:t>
      </w:r>
      <w:r>
        <w:rPr>
          <w:rFonts w:hint="eastAsia" w:eastAsia="仿宋_GB2312"/>
          <w:sz w:val="22"/>
          <w:szCs w:val="24"/>
          <w:lang w:val="en-US" w:eastAsia="zh-CN"/>
        </w:rPr>
        <w:t>林芳</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 xml:space="preserve">填报日期：       </w:t>
      </w:r>
      <w:r>
        <w:rPr>
          <w:rFonts w:hint="default" w:eastAsia="仿宋_GB2312"/>
          <w:sz w:val="22"/>
          <w:szCs w:val="24"/>
        </w:rPr>
        <w:t xml:space="preserve">   </w:t>
      </w:r>
      <w:r>
        <w:rPr>
          <w:rFonts w:hint="eastAsia" w:eastAsia="仿宋_GB2312"/>
          <w:sz w:val="22"/>
          <w:szCs w:val="24"/>
        </w:rPr>
        <w:t>联系电话：        单位负责人签字：</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6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61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615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市场服务中心2024年工作经费及其他社会保障缴费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县科工信局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保障单位正常运转及职工福利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根据单位实际情况使用项目经费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tabs>
                <w:tab w:val="left" w:pos="2118"/>
              </w:tabs>
              <w:spacing w:beforeLines="0" w:afterLines="0"/>
              <w:ind w:firstLine="1440" w:firstLineChars="6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已完成99%</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9"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615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615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val="en-US" w:eastAsia="zh-CN"/>
        </w:rPr>
        <w:t>林芳</w:t>
      </w:r>
      <w:r>
        <w:rPr>
          <w:rFonts w:hint="eastAsia" w:asciiTheme="minorEastAsia" w:hAnsiTheme="minorEastAsia" w:eastAsiaTheme="minorEastAsia" w:cstheme="minorEastAsia"/>
          <w:sz w:val="24"/>
          <w:szCs w:val="24"/>
        </w:rPr>
        <w:t xml:space="preserve">      填报日期：         联系电话：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103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6"/>
        <w:gridCol w:w="1016"/>
        <w:gridCol w:w="1320"/>
        <w:gridCol w:w="1848"/>
        <w:gridCol w:w="901"/>
        <w:gridCol w:w="1092"/>
        <w:gridCol w:w="975"/>
        <w:gridCol w:w="967"/>
        <w:gridCol w:w="1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646"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967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市场服务中心2024年工作经费及其他社会保障缴费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508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县科工信局</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498"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双牌县市场服务中心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5" w:hRule="atLeast"/>
          <w:jc w:val="center"/>
        </w:trPr>
        <w:tc>
          <w:tcPr>
            <w:tcW w:w="6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3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11.5</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11.5</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11.43</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10</w:t>
            </w:r>
            <w:r>
              <w:rPr>
                <w:rFonts w:hint="eastAsia" w:asciiTheme="minorEastAsia" w:hAnsiTheme="minorEastAsia" w:eastAsiaTheme="minorEastAsia" w:cstheme="minorEastAsia"/>
                <w:color w:val="000000"/>
                <w:sz w:val="24"/>
                <w:szCs w:val="24"/>
                <w:lang w:val="en-US" w:eastAsia="zh-CN"/>
              </w:rPr>
              <w:t>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9"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6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508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59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508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160" w:firstLineChars="900"/>
              <w:jc w:val="both"/>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11.5万元</w:t>
            </w:r>
          </w:p>
        </w:tc>
        <w:tc>
          <w:tcPr>
            <w:tcW w:w="4590"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11.43万元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3" w:hRule="atLeast"/>
          <w:jc w:val="center"/>
        </w:trPr>
        <w:tc>
          <w:tcPr>
            <w:tcW w:w="6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1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市场服务中心工作经费</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11.5万元</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11.45万元</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社会成本指标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保障单位正常运转</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1"/>
                <w:szCs w:val="21"/>
                <w:lang w:val="en-US" w:eastAsia="zh-CN"/>
              </w:rPr>
              <w:t>给市民及经营户一个良好的购物环境</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单位人数</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11人</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11人</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改善市民的生活质量</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完成项目及时性</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0分）</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工作经费使用率</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生态效益情况</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9"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保障工作效率</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240" w:firstLineChars="1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6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p>
        </w:tc>
        <w:tc>
          <w:tcPr>
            <w:tcW w:w="101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8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群众满意度</w:t>
            </w:r>
          </w:p>
        </w:tc>
        <w:tc>
          <w:tcPr>
            <w:tcW w:w="9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95% </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5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4830" w:type="dxa"/>
            <w:gridSpan w:val="4"/>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2968" w:type="dxa"/>
            <w:gridSpan w:val="3"/>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67"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556"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val="en-US" w:eastAsia="zh-CN"/>
        </w:rPr>
        <w:t>林芳</w:t>
      </w:r>
      <w:r>
        <w:rPr>
          <w:rFonts w:hint="eastAsia" w:asciiTheme="minorEastAsia" w:hAnsiTheme="minorEastAsia" w:eastAsiaTheme="minorEastAsia" w:cstheme="minorEastAsia"/>
          <w:sz w:val="24"/>
          <w:szCs w:val="24"/>
        </w:rPr>
        <w:t xml:space="preserve">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ind w:firstLine="960" w:firstLineChars="4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综合市场公开竞拍租工作经费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县科工信局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1440" w:firstLineChars="6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市场摊位门面公开竞租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根据拍卖完成情况支出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tabs>
                <w:tab w:val="left" w:pos="2118"/>
              </w:tabs>
              <w:spacing w:beforeLines="0" w:afterLines="0"/>
              <w:ind w:firstLine="2160" w:firstLineChars="9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已完成</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val="en-US" w:eastAsia="zh-CN"/>
        </w:rPr>
        <w:t>林芳</w:t>
      </w:r>
      <w:r>
        <w:rPr>
          <w:rFonts w:hint="eastAsia" w:asciiTheme="minorEastAsia" w:hAnsiTheme="minorEastAsia" w:eastAsiaTheme="minorEastAsia" w:cstheme="minorEastAsia"/>
          <w:sz w:val="24"/>
          <w:szCs w:val="24"/>
        </w:rPr>
        <w:t xml:space="preserve">      填报日期：         联系电话：       单位负责人签字：</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10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05"/>
        <w:gridCol w:w="1201"/>
        <w:gridCol w:w="1263"/>
        <w:gridCol w:w="1631"/>
        <w:gridCol w:w="720"/>
        <w:gridCol w:w="1048"/>
        <w:gridCol w:w="765"/>
        <w:gridCol w:w="974"/>
        <w:gridCol w:w="16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05"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9274"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综合市场公开竞拍租工作经费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805"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81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县科工信局</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41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双牌县市场服务中心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0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4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4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6</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10</w:t>
            </w:r>
            <w:r>
              <w:rPr>
                <w:rFonts w:hint="eastAsia" w:asciiTheme="minorEastAsia" w:hAnsiTheme="minorEastAsia" w:eastAsiaTheme="minorEastAsia" w:cstheme="minorEastAsia"/>
                <w:color w:val="000000"/>
                <w:sz w:val="24"/>
                <w:szCs w:val="24"/>
                <w:lang w:val="en-US" w:eastAsia="zh-CN"/>
              </w:rPr>
              <w:t>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4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4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4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0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81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459"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81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6万元</w:t>
            </w:r>
          </w:p>
        </w:tc>
        <w:tc>
          <w:tcPr>
            <w:tcW w:w="4459"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05"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r>
              <w:rPr>
                <w:rFonts w:hint="eastAsia" w:asciiTheme="minorEastAsia" w:hAnsiTheme="minorEastAsia" w:eastAsiaTheme="minorEastAsia" w:cstheme="minorEastAsia"/>
                <w:color w:val="000000"/>
                <w:kern w:val="0"/>
                <w:sz w:val="24"/>
                <w:szCs w:val="24"/>
                <w:lang w:val="en"/>
              </w:rPr>
              <w:t>）</w:t>
            </w: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lang w:val="en-US" w:eastAsia="zh-CN"/>
              </w:rPr>
              <w:t>市场公开竞拍租工作经费</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6万元</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6万元</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1" w:hRule="exac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保障非税收入正常缴费</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改善消费理念</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单位人数</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11人</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11人</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项目完成效率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完成项目的及时性</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1年</w:t>
            </w:r>
            <w:r>
              <w:rPr>
                <w:rFonts w:hint="eastAsia" w:asciiTheme="minorEastAsia" w:hAnsiTheme="minorEastAsia" w:eastAsiaTheme="minorEastAsia" w:cstheme="minorEastAsia"/>
                <w:color w:val="000000"/>
                <w:sz w:val="24"/>
                <w:szCs w:val="24"/>
              </w:rPr>
              <w:t>　</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1年</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提升市场的非税收入率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生态节约率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带动市场消费水平</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805"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2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6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2"/>
                <w:szCs w:val="22"/>
                <w:lang w:val="en-US" w:eastAsia="zh-CN"/>
              </w:rPr>
              <w:t>群众满意度</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97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6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68"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6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7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100</w:t>
            </w:r>
          </w:p>
        </w:tc>
        <w:tc>
          <w:tcPr>
            <w:tcW w:w="1672"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val="en-US" w:eastAsia="zh-CN"/>
        </w:rPr>
        <w:t>林芳</w:t>
      </w:r>
      <w:r>
        <w:rPr>
          <w:rFonts w:hint="eastAsia" w:asciiTheme="minorEastAsia" w:hAnsiTheme="minorEastAsia" w:eastAsiaTheme="minorEastAsia" w:cstheme="minorEastAsia"/>
          <w:sz w:val="24"/>
          <w:szCs w:val="24"/>
        </w:rPr>
        <w:t xml:space="preserve">      填报日期：         联系电话：      单位负责人签字：</w:t>
      </w:r>
      <w:bookmarkStart w:id="0" w:name="_GoBack"/>
      <w:bookmarkEnd w:id="0"/>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spacing w:beforeLines="0" w:afterLines="0" w:line="600" w:lineRule="exact"/>
        <w:jc w:val="left"/>
        <w:rPr>
          <w:rFonts w:hint="eastAsia" w:asciiTheme="minorEastAsia" w:hAnsiTheme="minorEastAsia" w:eastAsiaTheme="minorEastAsia" w:cstheme="minorEastAsia"/>
          <w:sz w:val="24"/>
          <w:szCs w:val="24"/>
          <w:lang w:val="en-US" w:eastAsia="zh-CN"/>
        </w:rPr>
      </w:pPr>
    </w:p>
    <w:p>
      <w:pPr>
        <w:spacing w:beforeLines="0" w:afterLines="0" w:line="600" w:lineRule="exact"/>
        <w:jc w:val="left"/>
        <w:rPr>
          <w:rFonts w:hint="eastAsia" w:asciiTheme="minorEastAsia" w:hAnsiTheme="minorEastAsia" w:eastAsiaTheme="minorEastAsia" w:cstheme="minorEastAsia"/>
          <w:sz w:val="24"/>
          <w:szCs w:val="24"/>
          <w:lang w:val="en-US" w:eastAsia="zh-CN"/>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479CA"/>
    <w:multiLevelType w:val="singleLevel"/>
    <w:tmpl w:val="BA0479CA"/>
    <w:lvl w:ilvl="0" w:tentative="0">
      <w:start w:val="4"/>
      <w:numFmt w:val="chineseCounting"/>
      <w:suff w:val="nothing"/>
      <w:lvlText w:val="%1、"/>
      <w:lvlJc w:val="left"/>
      <w:rPr>
        <w:rFonts w:hint="eastAsia" w:asciiTheme="minorEastAsia" w:hAnsiTheme="minorEastAsia" w:eastAsiaTheme="minorEastAsia" w:cstheme="minorEastAsia"/>
        <w:sz w:val="36"/>
        <w:szCs w:val="36"/>
      </w:rPr>
    </w:lvl>
  </w:abstractNum>
  <w:abstractNum w:abstractNumId="1">
    <w:nsid w:val="43CD96CB"/>
    <w:multiLevelType w:val="singleLevel"/>
    <w:tmpl w:val="43CD96CB"/>
    <w:lvl w:ilvl="0" w:tentative="0">
      <w:start w:val="2"/>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NTFkNzRiMDY2YjE0MWEwZGRjYTdhMjFiZGY4NzkifQ=="/>
  </w:docVars>
  <w:rsids>
    <w:rsidRoot w:val="00172A27"/>
    <w:rsid w:val="002E1F6F"/>
    <w:rsid w:val="00417EF4"/>
    <w:rsid w:val="0046375D"/>
    <w:rsid w:val="00537C28"/>
    <w:rsid w:val="008D5C03"/>
    <w:rsid w:val="00E3464C"/>
    <w:rsid w:val="00E84814"/>
    <w:rsid w:val="00F22F9D"/>
    <w:rsid w:val="011B0745"/>
    <w:rsid w:val="01401F5A"/>
    <w:rsid w:val="01437C9C"/>
    <w:rsid w:val="01A06E9D"/>
    <w:rsid w:val="01CD7566"/>
    <w:rsid w:val="02502671"/>
    <w:rsid w:val="02BF77F6"/>
    <w:rsid w:val="032F04D8"/>
    <w:rsid w:val="035E4919"/>
    <w:rsid w:val="03977E2B"/>
    <w:rsid w:val="03FF434E"/>
    <w:rsid w:val="04073203"/>
    <w:rsid w:val="04115E30"/>
    <w:rsid w:val="045A1585"/>
    <w:rsid w:val="047B14FB"/>
    <w:rsid w:val="0532605E"/>
    <w:rsid w:val="056B77C2"/>
    <w:rsid w:val="059862AB"/>
    <w:rsid w:val="06043E9E"/>
    <w:rsid w:val="0616597F"/>
    <w:rsid w:val="06532730"/>
    <w:rsid w:val="066B5CCB"/>
    <w:rsid w:val="069D39AB"/>
    <w:rsid w:val="06D01FD2"/>
    <w:rsid w:val="07091040"/>
    <w:rsid w:val="070B6B66"/>
    <w:rsid w:val="07927288"/>
    <w:rsid w:val="07B76CEE"/>
    <w:rsid w:val="07CD6512"/>
    <w:rsid w:val="08206641"/>
    <w:rsid w:val="084367D4"/>
    <w:rsid w:val="0878647D"/>
    <w:rsid w:val="08C77405"/>
    <w:rsid w:val="09267C87"/>
    <w:rsid w:val="093305F6"/>
    <w:rsid w:val="097F383C"/>
    <w:rsid w:val="0993239A"/>
    <w:rsid w:val="09C83435"/>
    <w:rsid w:val="09D122E9"/>
    <w:rsid w:val="09F47D86"/>
    <w:rsid w:val="0A397E8E"/>
    <w:rsid w:val="0A3E54A5"/>
    <w:rsid w:val="0A7B04A7"/>
    <w:rsid w:val="0B0E4E77"/>
    <w:rsid w:val="0B1D50BA"/>
    <w:rsid w:val="0B3D39AE"/>
    <w:rsid w:val="0B4D3BF1"/>
    <w:rsid w:val="0B7A250D"/>
    <w:rsid w:val="0B9C6927"/>
    <w:rsid w:val="0B9E452F"/>
    <w:rsid w:val="0BD04822"/>
    <w:rsid w:val="0BD936D7"/>
    <w:rsid w:val="0BEA58E4"/>
    <w:rsid w:val="0C0A1AE2"/>
    <w:rsid w:val="0C210BDA"/>
    <w:rsid w:val="0C583F4F"/>
    <w:rsid w:val="0C994C14"/>
    <w:rsid w:val="0CB11F5E"/>
    <w:rsid w:val="0CCE5073"/>
    <w:rsid w:val="0CD10852"/>
    <w:rsid w:val="0CDD71F7"/>
    <w:rsid w:val="0CDF2F6F"/>
    <w:rsid w:val="0D0522AA"/>
    <w:rsid w:val="0D9C49BC"/>
    <w:rsid w:val="0D9C676A"/>
    <w:rsid w:val="0E1C5AFD"/>
    <w:rsid w:val="0E2D7D0A"/>
    <w:rsid w:val="0E3746E5"/>
    <w:rsid w:val="0E7C47EE"/>
    <w:rsid w:val="0EA16002"/>
    <w:rsid w:val="0EC046DA"/>
    <w:rsid w:val="0F16254C"/>
    <w:rsid w:val="0F2E5AE8"/>
    <w:rsid w:val="0F3330FE"/>
    <w:rsid w:val="0F6B6D3C"/>
    <w:rsid w:val="0F9811B3"/>
    <w:rsid w:val="0FC621C4"/>
    <w:rsid w:val="101F3C57"/>
    <w:rsid w:val="105E064F"/>
    <w:rsid w:val="10853E2D"/>
    <w:rsid w:val="109C4CD3"/>
    <w:rsid w:val="11230F50"/>
    <w:rsid w:val="11905EEB"/>
    <w:rsid w:val="11A71B81"/>
    <w:rsid w:val="11B00A36"/>
    <w:rsid w:val="11BC387F"/>
    <w:rsid w:val="122B630F"/>
    <w:rsid w:val="122D652B"/>
    <w:rsid w:val="12437AFC"/>
    <w:rsid w:val="125A3098"/>
    <w:rsid w:val="12A86663"/>
    <w:rsid w:val="12A8795F"/>
    <w:rsid w:val="131D659F"/>
    <w:rsid w:val="135D4BEE"/>
    <w:rsid w:val="13D84274"/>
    <w:rsid w:val="13DB5B12"/>
    <w:rsid w:val="13DF3855"/>
    <w:rsid w:val="146B6E96"/>
    <w:rsid w:val="147D6BCA"/>
    <w:rsid w:val="14AD74AF"/>
    <w:rsid w:val="14CD18FF"/>
    <w:rsid w:val="14F450DE"/>
    <w:rsid w:val="1525212B"/>
    <w:rsid w:val="1537321C"/>
    <w:rsid w:val="15451DDD"/>
    <w:rsid w:val="154B3473"/>
    <w:rsid w:val="1585042C"/>
    <w:rsid w:val="15981F0D"/>
    <w:rsid w:val="15A85EC8"/>
    <w:rsid w:val="15AC3C0A"/>
    <w:rsid w:val="15B02F86"/>
    <w:rsid w:val="15FF01DE"/>
    <w:rsid w:val="161C0D90"/>
    <w:rsid w:val="163C3060"/>
    <w:rsid w:val="16443E43"/>
    <w:rsid w:val="177B3894"/>
    <w:rsid w:val="179761F4"/>
    <w:rsid w:val="185365BF"/>
    <w:rsid w:val="18574301"/>
    <w:rsid w:val="18664544"/>
    <w:rsid w:val="18FC27B3"/>
    <w:rsid w:val="19053D5D"/>
    <w:rsid w:val="193B777F"/>
    <w:rsid w:val="193C7053"/>
    <w:rsid w:val="19597C05"/>
    <w:rsid w:val="197B7B7C"/>
    <w:rsid w:val="19B25567"/>
    <w:rsid w:val="1A11228E"/>
    <w:rsid w:val="1A69031C"/>
    <w:rsid w:val="1A710F7F"/>
    <w:rsid w:val="1AD87250"/>
    <w:rsid w:val="1AE300CE"/>
    <w:rsid w:val="1B3E5305"/>
    <w:rsid w:val="1B4D19EC"/>
    <w:rsid w:val="1BCE59A7"/>
    <w:rsid w:val="1BD1286D"/>
    <w:rsid w:val="1BDE2644"/>
    <w:rsid w:val="1C0B4972"/>
    <w:rsid w:val="1C0C71B1"/>
    <w:rsid w:val="1C297D63"/>
    <w:rsid w:val="1C2F4C4D"/>
    <w:rsid w:val="1C736424"/>
    <w:rsid w:val="1CBB4733"/>
    <w:rsid w:val="1CC932F4"/>
    <w:rsid w:val="1CCC6940"/>
    <w:rsid w:val="1CF33ECD"/>
    <w:rsid w:val="1D061E52"/>
    <w:rsid w:val="1D440BCC"/>
    <w:rsid w:val="1D5E5630"/>
    <w:rsid w:val="1D8E3BF5"/>
    <w:rsid w:val="1D9531D6"/>
    <w:rsid w:val="1DB775F0"/>
    <w:rsid w:val="1E42335E"/>
    <w:rsid w:val="1E6432D4"/>
    <w:rsid w:val="1E845724"/>
    <w:rsid w:val="1E9A4F48"/>
    <w:rsid w:val="1E9D2342"/>
    <w:rsid w:val="1ECE2E43"/>
    <w:rsid w:val="1ED815CC"/>
    <w:rsid w:val="1F06438B"/>
    <w:rsid w:val="1F10520A"/>
    <w:rsid w:val="1F2B3DF2"/>
    <w:rsid w:val="1F2D7B6A"/>
    <w:rsid w:val="1F3C7DAD"/>
    <w:rsid w:val="1F49071C"/>
    <w:rsid w:val="1F4C5B16"/>
    <w:rsid w:val="1F645556"/>
    <w:rsid w:val="1F861028"/>
    <w:rsid w:val="1F884DA0"/>
    <w:rsid w:val="1F99434A"/>
    <w:rsid w:val="1F9C1D8C"/>
    <w:rsid w:val="1FBC0EEE"/>
    <w:rsid w:val="208F215E"/>
    <w:rsid w:val="20BA3D5C"/>
    <w:rsid w:val="20DB1848"/>
    <w:rsid w:val="20FE29CD"/>
    <w:rsid w:val="213827F6"/>
    <w:rsid w:val="215D225D"/>
    <w:rsid w:val="21667363"/>
    <w:rsid w:val="222608A0"/>
    <w:rsid w:val="222A65E3"/>
    <w:rsid w:val="224C6559"/>
    <w:rsid w:val="22596EC8"/>
    <w:rsid w:val="22623FCE"/>
    <w:rsid w:val="228850B7"/>
    <w:rsid w:val="233174FD"/>
    <w:rsid w:val="239F4DAE"/>
    <w:rsid w:val="23F073B8"/>
    <w:rsid w:val="2423778D"/>
    <w:rsid w:val="24284DA4"/>
    <w:rsid w:val="246833F2"/>
    <w:rsid w:val="24756501"/>
    <w:rsid w:val="24AA7567"/>
    <w:rsid w:val="25205A7B"/>
    <w:rsid w:val="25871E1F"/>
    <w:rsid w:val="25900E53"/>
    <w:rsid w:val="25C24D84"/>
    <w:rsid w:val="265754CC"/>
    <w:rsid w:val="26602DFE"/>
    <w:rsid w:val="268362C1"/>
    <w:rsid w:val="26FB054E"/>
    <w:rsid w:val="271B474C"/>
    <w:rsid w:val="277B343D"/>
    <w:rsid w:val="281A0EA7"/>
    <w:rsid w:val="2826784C"/>
    <w:rsid w:val="28277120"/>
    <w:rsid w:val="28814A83"/>
    <w:rsid w:val="28956780"/>
    <w:rsid w:val="28D23530"/>
    <w:rsid w:val="28EF40E2"/>
    <w:rsid w:val="29600B3C"/>
    <w:rsid w:val="29697E21"/>
    <w:rsid w:val="297B7724"/>
    <w:rsid w:val="2A094D30"/>
    <w:rsid w:val="2A375D41"/>
    <w:rsid w:val="2A495A74"/>
    <w:rsid w:val="2A6B7798"/>
    <w:rsid w:val="2A7C19A5"/>
    <w:rsid w:val="2A8F653B"/>
    <w:rsid w:val="2AF82401"/>
    <w:rsid w:val="2AFA0B1C"/>
    <w:rsid w:val="2B940072"/>
    <w:rsid w:val="2B980A61"/>
    <w:rsid w:val="2BB94533"/>
    <w:rsid w:val="2BE315B0"/>
    <w:rsid w:val="2C42277B"/>
    <w:rsid w:val="2C9D5C03"/>
    <w:rsid w:val="2CC66F08"/>
    <w:rsid w:val="2CF41CC7"/>
    <w:rsid w:val="2CF742C1"/>
    <w:rsid w:val="2D4A7B39"/>
    <w:rsid w:val="2E1A575D"/>
    <w:rsid w:val="2E3305CD"/>
    <w:rsid w:val="2E731311"/>
    <w:rsid w:val="2E9D013C"/>
    <w:rsid w:val="2EF73CF0"/>
    <w:rsid w:val="2F065CE2"/>
    <w:rsid w:val="2F1A353B"/>
    <w:rsid w:val="2F25085E"/>
    <w:rsid w:val="2F2F348A"/>
    <w:rsid w:val="2F454A5C"/>
    <w:rsid w:val="2F5527C5"/>
    <w:rsid w:val="2F77273B"/>
    <w:rsid w:val="2FE222AB"/>
    <w:rsid w:val="3002294D"/>
    <w:rsid w:val="30234671"/>
    <w:rsid w:val="3032712A"/>
    <w:rsid w:val="30C10112"/>
    <w:rsid w:val="30E67B79"/>
    <w:rsid w:val="31132938"/>
    <w:rsid w:val="31456F95"/>
    <w:rsid w:val="317C672F"/>
    <w:rsid w:val="318D4498"/>
    <w:rsid w:val="31D64091"/>
    <w:rsid w:val="31E3230A"/>
    <w:rsid w:val="31EF3498"/>
    <w:rsid w:val="329D070B"/>
    <w:rsid w:val="329F4483"/>
    <w:rsid w:val="32AF043E"/>
    <w:rsid w:val="32FA5B5D"/>
    <w:rsid w:val="33174961"/>
    <w:rsid w:val="332B5D17"/>
    <w:rsid w:val="332D5F33"/>
    <w:rsid w:val="33457B5A"/>
    <w:rsid w:val="335F00B6"/>
    <w:rsid w:val="33EA0D37"/>
    <w:rsid w:val="33F85C3D"/>
    <w:rsid w:val="34034EE6"/>
    <w:rsid w:val="340547BA"/>
    <w:rsid w:val="347B4A7C"/>
    <w:rsid w:val="34BF2BBB"/>
    <w:rsid w:val="34EA39B0"/>
    <w:rsid w:val="34F30AB6"/>
    <w:rsid w:val="35B71AE4"/>
    <w:rsid w:val="35DC779C"/>
    <w:rsid w:val="35E6061B"/>
    <w:rsid w:val="365612FD"/>
    <w:rsid w:val="369E2CA4"/>
    <w:rsid w:val="36E52680"/>
    <w:rsid w:val="36F40B16"/>
    <w:rsid w:val="37060F75"/>
    <w:rsid w:val="37377380"/>
    <w:rsid w:val="37695060"/>
    <w:rsid w:val="378123A9"/>
    <w:rsid w:val="37D44BCF"/>
    <w:rsid w:val="381F1BC2"/>
    <w:rsid w:val="3872263A"/>
    <w:rsid w:val="38726196"/>
    <w:rsid w:val="388F4F9A"/>
    <w:rsid w:val="38C84008"/>
    <w:rsid w:val="38DD3F57"/>
    <w:rsid w:val="38EE0D23"/>
    <w:rsid w:val="394C2E8B"/>
    <w:rsid w:val="39A131D7"/>
    <w:rsid w:val="3A053765"/>
    <w:rsid w:val="3A130E7B"/>
    <w:rsid w:val="3A2D6818"/>
    <w:rsid w:val="3A6366DE"/>
    <w:rsid w:val="3AB17449"/>
    <w:rsid w:val="3AB26D1E"/>
    <w:rsid w:val="3AFD3E13"/>
    <w:rsid w:val="3B20012B"/>
    <w:rsid w:val="3B563B4D"/>
    <w:rsid w:val="3B7038EC"/>
    <w:rsid w:val="3B7F12F6"/>
    <w:rsid w:val="3B84690C"/>
    <w:rsid w:val="3C4B567C"/>
    <w:rsid w:val="3C522566"/>
    <w:rsid w:val="3D8F1598"/>
    <w:rsid w:val="3DA037A5"/>
    <w:rsid w:val="3DA23079"/>
    <w:rsid w:val="3DDD0555"/>
    <w:rsid w:val="3DEE2762"/>
    <w:rsid w:val="3DFB432B"/>
    <w:rsid w:val="3E043D34"/>
    <w:rsid w:val="3EEA4CD8"/>
    <w:rsid w:val="3EF530F1"/>
    <w:rsid w:val="3F2935A4"/>
    <w:rsid w:val="3F4E170B"/>
    <w:rsid w:val="3F520ACF"/>
    <w:rsid w:val="3FD15E98"/>
    <w:rsid w:val="40356427"/>
    <w:rsid w:val="4081166C"/>
    <w:rsid w:val="408D0011"/>
    <w:rsid w:val="40A84E4B"/>
    <w:rsid w:val="40E37C31"/>
    <w:rsid w:val="41197AF6"/>
    <w:rsid w:val="412070D7"/>
    <w:rsid w:val="414601C0"/>
    <w:rsid w:val="41A60F90"/>
    <w:rsid w:val="41CE6B33"/>
    <w:rsid w:val="42024A2E"/>
    <w:rsid w:val="420B38E3"/>
    <w:rsid w:val="42A86407"/>
    <w:rsid w:val="43036368"/>
    <w:rsid w:val="43087E22"/>
    <w:rsid w:val="431C38CE"/>
    <w:rsid w:val="437042B4"/>
    <w:rsid w:val="43A15B81"/>
    <w:rsid w:val="43D25C86"/>
    <w:rsid w:val="43D53C2C"/>
    <w:rsid w:val="442E1B0B"/>
    <w:rsid w:val="444A6219"/>
    <w:rsid w:val="446C618F"/>
    <w:rsid w:val="44801C3A"/>
    <w:rsid w:val="44951625"/>
    <w:rsid w:val="44986F84"/>
    <w:rsid w:val="452A22D2"/>
    <w:rsid w:val="453E7B2C"/>
    <w:rsid w:val="45554E75"/>
    <w:rsid w:val="4585575A"/>
    <w:rsid w:val="45C36283"/>
    <w:rsid w:val="45C81AEB"/>
    <w:rsid w:val="463F7FFF"/>
    <w:rsid w:val="46517D32"/>
    <w:rsid w:val="4665558C"/>
    <w:rsid w:val="46CE4EDF"/>
    <w:rsid w:val="47DE55F6"/>
    <w:rsid w:val="47FF7E2A"/>
    <w:rsid w:val="482D3E87"/>
    <w:rsid w:val="484C6A03"/>
    <w:rsid w:val="485D476D"/>
    <w:rsid w:val="4880045B"/>
    <w:rsid w:val="48DD7DD0"/>
    <w:rsid w:val="493F20C4"/>
    <w:rsid w:val="495F4514"/>
    <w:rsid w:val="4A0A4480"/>
    <w:rsid w:val="4A477482"/>
    <w:rsid w:val="4A4A2ACF"/>
    <w:rsid w:val="4A7E5437"/>
    <w:rsid w:val="4A934476"/>
    <w:rsid w:val="4AF56EDE"/>
    <w:rsid w:val="4B490F32"/>
    <w:rsid w:val="4B564457"/>
    <w:rsid w:val="4B83273C"/>
    <w:rsid w:val="4BFB49C8"/>
    <w:rsid w:val="4C575977"/>
    <w:rsid w:val="4C883D82"/>
    <w:rsid w:val="4CA02E7A"/>
    <w:rsid w:val="4D5A127B"/>
    <w:rsid w:val="4DF30F3A"/>
    <w:rsid w:val="4E3E3FEC"/>
    <w:rsid w:val="4E854A1D"/>
    <w:rsid w:val="4E8B7C40"/>
    <w:rsid w:val="4ED92673"/>
    <w:rsid w:val="4EEE25C2"/>
    <w:rsid w:val="4EFD2805"/>
    <w:rsid w:val="4F082F58"/>
    <w:rsid w:val="4F0F2539"/>
    <w:rsid w:val="4F1637A4"/>
    <w:rsid w:val="4F3D0E54"/>
    <w:rsid w:val="4F563CC4"/>
    <w:rsid w:val="4F980780"/>
    <w:rsid w:val="4FA113E3"/>
    <w:rsid w:val="50025BF9"/>
    <w:rsid w:val="500F1BD2"/>
    <w:rsid w:val="505B3C87"/>
    <w:rsid w:val="509947B0"/>
    <w:rsid w:val="512E4EF8"/>
    <w:rsid w:val="51475FBA"/>
    <w:rsid w:val="515D3A2F"/>
    <w:rsid w:val="51914923"/>
    <w:rsid w:val="51AE7DE7"/>
    <w:rsid w:val="51C40746"/>
    <w:rsid w:val="521A36CE"/>
    <w:rsid w:val="521F47C4"/>
    <w:rsid w:val="523C554D"/>
    <w:rsid w:val="53B37937"/>
    <w:rsid w:val="53D55AFF"/>
    <w:rsid w:val="53F1045F"/>
    <w:rsid w:val="541C54DC"/>
    <w:rsid w:val="543E6CC0"/>
    <w:rsid w:val="543F566E"/>
    <w:rsid w:val="545C3B2A"/>
    <w:rsid w:val="55412274"/>
    <w:rsid w:val="55AF05D2"/>
    <w:rsid w:val="55C03679"/>
    <w:rsid w:val="564D4072"/>
    <w:rsid w:val="56E12A0D"/>
    <w:rsid w:val="57256D9D"/>
    <w:rsid w:val="572D17AE"/>
    <w:rsid w:val="574C432A"/>
    <w:rsid w:val="575B456D"/>
    <w:rsid w:val="57603931"/>
    <w:rsid w:val="57A9177C"/>
    <w:rsid w:val="57B1418D"/>
    <w:rsid w:val="57C446E9"/>
    <w:rsid w:val="57DE6F4C"/>
    <w:rsid w:val="57E207EA"/>
    <w:rsid w:val="5818420C"/>
    <w:rsid w:val="586E207E"/>
    <w:rsid w:val="58820FB8"/>
    <w:rsid w:val="589A2E73"/>
    <w:rsid w:val="58EF1411"/>
    <w:rsid w:val="59030A18"/>
    <w:rsid w:val="591A3FB4"/>
    <w:rsid w:val="59205A6E"/>
    <w:rsid w:val="597B7419"/>
    <w:rsid w:val="59861649"/>
    <w:rsid w:val="59B91A1F"/>
    <w:rsid w:val="5A144EA7"/>
    <w:rsid w:val="5A92474A"/>
    <w:rsid w:val="5AB126F6"/>
    <w:rsid w:val="5ABA52A9"/>
    <w:rsid w:val="5AC42429"/>
    <w:rsid w:val="5AD85ED5"/>
    <w:rsid w:val="5ADD173D"/>
    <w:rsid w:val="5AE05424"/>
    <w:rsid w:val="5AE825BC"/>
    <w:rsid w:val="5B0373F5"/>
    <w:rsid w:val="5B1C04B7"/>
    <w:rsid w:val="5B433C96"/>
    <w:rsid w:val="5BA504AD"/>
    <w:rsid w:val="5BDE39BF"/>
    <w:rsid w:val="5C0C4088"/>
    <w:rsid w:val="5C8E01AF"/>
    <w:rsid w:val="5CE40B61"/>
    <w:rsid w:val="5D3F223B"/>
    <w:rsid w:val="5D964551"/>
    <w:rsid w:val="5DA86032"/>
    <w:rsid w:val="5DB42C29"/>
    <w:rsid w:val="5E413D91"/>
    <w:rsid w:val="5E473A9D"/>
    <w:rsid w:val="5EA20CD3"/>
    <w:rsid w:val="5ECB647C"/>
    <w:rsid w:val="5F2B0CC9"/>
    <w:rsid w:val="5F4E49B7"/>
    <w:rsid w:val="60082DB8"/>
    <w:rsid w:val="602C1BFC"/>
    <w:rsid w:val="60716BAF"/>
    <w:rsid w:val="60932FCA"/>
    <w:rsid w:val="60B371C8"/>
    <w:rsid w:val="60FD17E8"/>
    <w:rsid w:val="610F0176"/>
    <w:rsid w:val="614918DA"/>
    <w:rsid w:val="61575781"/>
    <w:rsid w:val="6162474A"/>
    <w:rsid w:val="61630BEE"/>
    <w:rsid w:val="618649F9"/>
    <w:rsid w:val="61954B1F"/>
    <w:rsid w:val="61B551C2"/>
    <w:rsid w:val="61DB4C28"/>
    <w:rsid w:val="62373E29"/>
    <w:rsid w:val="626B762E"/>
    <w:rsid w:val="62AB424E"/>
    <w:rsid w:val="62BE6D8B"/>
    <w:rsid w:val="630E2DDB"/>
    <w:rsid w:val="632717A7"/>
    <w:rsid w:val="635D341B"/>
    <w:rsid w:val="63992C15"/>
    <w:rsid w:val="63E47698"/>
    <w:rsid w:val="63F773CC"/>
    <w:rsid w:val="64030466"/>
    <w:rsid w:val="64590086"/>
    <w:rsid w:val="647E5D3F"/>
    <w:rsid w:val="64803865"/>
    <w:rsid w:val="64E742EF"/>
    <w:rsid w:val="64FD4EB5"/>
    <w:rsid w:val="65055B18"/>
    <w:rsid w:val="650C334B"/>
    <w:rsid w:val="65270184"/>
    <w:rsid w:val="65362175"/>
    <w:rsid w:val="65827169"/>
    <w:rsid w:val="658630FD"/>
    <w:rsid w:val="66291CDA"/>
    <w:rsid w:val="662B7800"/>
    <w:rsid w:val="66636F9A"/>
    <w:rsid w:val="66A51361"/>
    <w:rsid w:val="66A81479"/>
    <w:rsid w:val="66AD290B"/>
    <w:rsid w:val="66B27F22"/>
    <w:rsid w:val="66BB0B84"/>
    <w:rsid w:val="66E225B5"/>
    <w:rsid w:val="66F145A6"/>
    <w:rsid w:val="66FB5425"/>
    <w:rsid w:val="66FE4F15"/>
    <w:rsid w:val="6732696D"/>
    <w:rsid w:val="676034DA"/>
    <w:rsid w:val="678E44EB"/>
    <w:rsid w:val="68295FC1"/>
    <w:rsid w:val="6841155D"/>
    <w:rsid w:val="68460921"/>
    <w:rsid w:val="684B0AD7"/>
    <w:rsid w:val="6874548F"/>
    <w:rsid w:val="68752FB5"/>
    <w:rsid w:val="689C69F1"/>
    <w:rsid w:val="68C06926"/>
    <w:rsid w:val="69342E70"/>
    <w:rsid w:val="69831701"/>
    <w:rsid w:val="698A2A90"/>
    <w:rsid w:val="6A5A7287"/>
    <w:rsid w:val="6A5C442C"/>
    <w:rsid w:val="6A6E4160"/>
    <w:rsid w:val="6ACB15B2"/>
    <w:rsid w:val="6AFC5C0F"/>
    <w:rsid w:val="6B6932A5"/>
    <w:rsid w:val="6B882FFF"/>
    <w:rsid w:val="6BF16DF6"/>
    <w:rsid w:val="6C027255"/>
    <w:rsid w:val="6C5850C7"/>
    <w:rsid w:val="6D7D3037"/>
    <w:rsid w:val="6D9B170F"/>
    <w:rsid w:val="6E22598D"/>
    <w:rsid w:val="6E351362"/>
    <w:rsid w:val="6E3851B0"/>
    <w:rsid w:val="6E3B07FD"/>
    <w:rsid w:val="6F03756C"/>
    <w:rsid w:val="6F045092"/>
    <w:rsid w:val="6F082DD5"/>
    <w:rsid w:val="6F125A01"/>
    <w:rsid w:val="6F614293"/>
    <w:rsid w:val="6F885CC3"/>
    <w:rsid w:val="6F92269E"/>
    <w:rsid w:val="6F991C7F"/>
    <w:rsid w:val="6FB301FD"/>
    <w:rsid w:val="700F0193"/>
    <w:rsid w:val="704875E6"/>
    <w:rsid w:val="70910BA8"/>
    <w:rsid w:val="70B36D70"/>
    <w:rsid w:val="710B2708"/>
    <w:rsid w:val="71290DE0"/>
    <w:rsid w:val="720D24B0"/>
    <w:rsid w:val="7265409A"/>
    <w:rsid w:val="72802C82"/>
    <w:rsid w:val="72E476B5"/>
    <w:rsid w:val="731A30D6"/>
    <w:rsid w:val="7346211D"/>
    <w:rsid w:val="7375030D"/>
    <w:rsid w:val="73840550"/>
    <w:rsid w:val="73ED4347"/>
    <w:rsid w:val="74B135C7"/>
    <w:rsid w:val="75073918"/>
    <w:rsid w:val="759E1D9D"/>
    <w:rsid w:val="76236746"/>
    <w:rsid w:val="76500BBD"/>
    <w:rsid w:val="767E4109"/>
    <w:rsid w:val="76B63116"/>
    <w:rsid w:val="76C75323"/>
    <w:rsid w:val="76EA1012"/>
    <w:rsid w:val="76EE28B0"/>
    <w:rsid w:val="771A18F7"/>
    <w:rsid w:val="772A140E"/>
    <w:rsid w:val="77550B81"/>
    <w:rsid w:val="77B17A02"/>
    <w:rsid w:val="77B75398"/>
    <w:rsid w:val="78362761"/>
    <w:rsid w:val="784C1F84"/>
    <w:rsid w:val="78E0091E"/>
    <w:rsid w:val="79537342"/>
    <w:rsid w:val="797B41A3"/>
    <w:rsid w:val="79CB0C87"/>
    <w:rsid w:val="79EF706B"/>
    <w:rsid w:val="79FF4DD4"/>
    <w:rsid w:val="7A1E16FE"/>
    <w:rsid w:val="7A335E70"/>
    <w:rsid w:val="7A3B22B0"/>
    <w:rsid w:val="7B875081"/>
    <w:rsid w:val="7BD464EC"/>
    <w:rsid w:val="7C55517F"/>
    <w:rsid w:val="7C72188D"/>
    <w:rsid w:val="7C8415C1"/>
    <w:rsid w:val="7D0B583E"/>
    <w:rsid w:val="7D3E79C1"/>
    <w:rsid w:val="7D4D5E56"/>
    <w:rsid w:val="7DCE343B"/>
    <w:rsid w:val="7DF84014"/>
    <w:rsid w:val="7E4A455F"/>
    <w:rsid w:val="7E991F23"/>
    <w:rsid w:val="7EB5519D"/>
    <w:rsid w:val="7F1255AA"/>
    <w:rsid w:val="7F945FBF"/>
    <w:rsid w:val="7FA426A6"/>
    <w:rsid w:val="7FCC39AA"/>
    <w:rsid w:val="7FEA3E31"/>
    <w:rsid w:val="7FEC5DFB"/>
    <w:rsid w:val="7FF37189"/>
    <w:rsid w:val="DFF5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3687</Words>
  <Characters>4086</Characters>
  <Lines>0</Lines>
  <Paragraphs>0</Paragraphs>
  <TotalTime>27</TotalTime>
  <ScaleCrop>false</ScaleCrop>
  <LinksUpToDate>false</LinksUpToDate>
  <CharactersWithSpaces>4377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2025-06-11T08:58:00Z</cp:lastPrinted>
  <dcterms:modified xsi:type="dcterms:W3CDTF">2025-09-15T17:23:43Z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73D370ABA93047559349216A0791375F_13</vt:lpwstr>
  </property>
  <property fmtid="{D5CDD505-2E9C-101B-9397-08002B2CF9AE}" pid="4" name="KSOTemplateDocerSaveRecord">
    <vt:lpwstr>eyJoZGlkIjoiY2I2NTFkNzRiMDY2YjE0MWEwZGRjYTdhMjFiZGY4NzkiLCJ1c2VySWQiOiIzOTM3NTQ3NDcifQ==</vt:lpwstr>
  </property>
</Properties>
</file>