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b/>
          <w:sz w:val="44"/>
          <w:szCs w:val="44"/>
        </w:rPr>
      </w:pPr>
    </w:p>
    <w:p>
      <w:pPr>
        <w:jc w:val="center"/>
        <w:rPr>
          <w:rFonts w:eastAsia="方正小标宋_GBK"/>
          <w:b/>
          <w:sz w:val="44"/>
          <w:szCs w:val="44"/>
        </w:rPr>
      </w:pPr>
    </w:p>
    <w:p>
      <w:pPr>
        <w:rPr>
          <w:rFonts w:eastAsia="方正小标宋_GBK"/>
          <w:b/>
          <w:sz w:val="44"/>
          <w:szCs w:val="44"/>
        </w:rPr>
      </w:pPr>
    </w:p>
    <w:p>
      <w:pPr>
        <w:jc w:val="center"/>
        <w:rPr>
          <w:rFonts w:eastAsia="方正小标宋_GBK"/>
          <w:b/>
          <w:sz w:val="44"/>
          <w:szCs w:val="44"/>
        </w:rPr>
      </w:pPr>
      <w:r>
        <w:rPr>
          <w:rFonts w:hint="eastAsia" w:eastAsia="方正小标宋_GBK"/>
          <w:b/>
          <w:sz w:val="44"/>
          <w:szCs w:val="44"/>
        </w:rPr>
        <w:t>202</w:t>
      </w:r>
      <w:r>
        <w:rPr>
          <w:rFonts w:hint="eastAsia"/>
          <w:b/>
          <w:sz w:val="44"/>
          <w:szCs w:val="44"/>
        </w:rPr>
        <w:t>4</w:t>
      </w:r>
      <w:r>
        <w:rPr>
          <w:rFonts w:hint="eastAsia" w:ascii="宋体" w:hAnsi="宋体" w:cs="宋体"/>
          <w:b/>
          <w:sz w:val="44"/>
          <w:szCs w:val="44"/>
        </w:rPr>
        <w:t>年度</w:t>
      </w:r>
      <w:r>
        <w:rPr>
          <w:rFonts w:eastAsia="方正小标宋_GBK"/>
          <w:b/>
          <w:sz w:val="44"/>
          <w:szCs w:val="44"/>
        </w:rPr>
        <w:t>双牌县</w:t>
      </w:r>
      <w:r>
        <w:rPr>
          <w:rFonts w:hint="eastAsia" w:eastAsia="方正小标宋_GBK"/>
          <w:b/>
          <w:sz w:val="44"/>
          <w:szCs w:val="44"/>
        </w:rPr>
        <w:t>妇幼保健计划生育服务</w:t>
      </w:r>
    </w:p>
    <w:p>
      <w:pPr>
        <w:jc w:val="center"/>
        <w:rPr>
          <w:rFonts w:eastAsia="方正小标宋_GBK"/>
          <w:b/>
          <w:sz w:val="44"/>
          <w:szCs w:val="44"/>
        </w:rPr>
      </w:pPr>
      <w:r>
        <w:rPr>
          <w:rFonts w:hint="eastAsia" w:eastAsia="方正小标宋_GBK"/>
          <w:b/>
          <w:sz w:val="44"/>
          <w:szCs w:val="44"/>
        </w:rPr>
        <w:t>中</w:t>
      </w:r>
      <w:r>
        <w:rPr>
          <w:rFonts w:eastAsia="方正小标宋_GBK"/>
          <w:b/>
          <w:sz w:val="44"/>
          <w:szCs w:val="44"/>
        </w:rPr>
        <w:t>心</w:t>
      </w:r>
      <w:r>
        <w:rPr>
          <w:rFonts w:hint="eastAsia"/>
          <w:b/>
          <w:sz w:val="44"/>
          <w:szCs w:val="44"/>
        </w:rPr>
        <w:t>部门</w:t>
      </w:r>
      <w:r>
        <w:rPr>
          <w:rFonts w:hint="eastAsia" w:ascii="宋体" w:hAnsi="宋体" w:cs="宋体"/>
          <w:b/>
          <w:sz w:val="44"/>
          <w:szCs w:val="44"/>
        </w:rPr>
        <w:t>整体支出绩效自评报告</w:t>
      </w: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p>
    <w:p>
      <w:pPr>
        <w:ind w:firstLine="880" w:firstLineChars="200"/>
        <w:jc w:val="center"/>
        <w:rPr>
          <w:rFonts w:eastAsia="黑体"/>
          <w:sz w:val="44"/>
          <w:szCs w:val="44"/>
        </w:rPr>
      </w:pPr>
    </w:p>
    <w:p>
      <w:pPr>
        <w:ind w:firstLine="720" w:firstLineChars="200"/>
        <w:rPr>
          <w:rFonts w:ascii="黑体" w:hAnsi="黑体" w:eastAsia="黑体"/>
          <w:sz w:val="36"/>
          <w:szCs w:val="36"/>
        </w:rPr>
      </w:pPr>
    </w:p>
    <w:p>
      <w:pPr>
        <w:rPr>
          <w:rFonts w:ascii="黑体" w:hAnsi="黑体" w:eastAsia="黑体"/>
          <w:sz w:val="36"/>
          <w:szCs w:val="36"/>
        </w:rPr>
      </w:pPr>
    </w:p>
    <w:p>
      <w:pPr>
        <w:ind w:firstLine="640" w:firstLineChars="200"/>
        <w:rPr>
          <w:rFonts w:ascii="宋体" w:hAnsi="宋体" w:cs="宋体"/>
          <w:sz w:val="32"/>
          <w:szCs w:val="32"/>
        </w:rPr>
      </w:pPr>
      <w:r>
        <w:rPr>
          <w:rFonts w:hint="eastAsia" w:ascii="宋体" w:hAnsi="宋体" w:cs="宋体"/>
          <w:sz w:val="32"/>
          <w:szCs w:val="32"/>
        </w:rPr>
        <w:t>单位名称（盖章）：双牌县妇幼保健计划生育服务中心</w:t>
      </w:r>
    </w:p>
    <w:p>
      <w:pPr>
        <w:rPr>
          <w:rFonts w:ascii="仿宋" w:hAnsi="仿宋" w:eastAsia="仿宋"/>
          <w:sz w:val="32"/>
          <w:szCs w:val="32"/>
        </w:rPr>
      </w:pPr>
      <w:r>
        <w:rPr>
          <w:rFonts w:eastAsia="黑体"/>
          <w:sz w:val="32"/>
          <w:szCs w:val="32"/>
        </w:rPr>
        <w:t xml:space="preserve"> </w:t>
      </w:r>
    </w:p>
    <w:p>
      <w:pPr>
        <w:pStyle w:val="12"/>
        <w:ind w:firstLine="640" w:firstLineChars="200"/>
        <w:rPr>
          <w:rFonts w:ascii="仿宋" w:hAnsi="仿宋" w:eastAsia="仿宋"/>
          <w:sz w:val="32"/>
          <w:szCs w:val="32"/>
        </w:rPr>
      </w:pPr>
    </w:p>
    <w:p>
      <w:pPr>
        <w:pStyle w:val="12"/>
        <w:ind w:firstLine="642" w:firstLineChars="200"/>
        <w:rPr>
          <w:rFonts w:ascii="仿宋" w:hAnsi="仿宋" w:eastAsia="仿宋"/>
          <w:b/>
          <w:sz w:val="32"/>
          <w:szCs w:val="32"/>
        </w:rPr>
      </w:pPr>
      <w:r>
        <w:rPr>
          <w:rFonts w:hint="eastAsia" w:ascii="仿宋" w:hAnsi="仿宋" w:eastAsia="仿宋"/>
          <w:b/>
          <w:sz w:val="32"/>
          <w:szCs w:val="32"/>
        </w:rPr>
        <w:t>一、基本情况</w:t>
      </w:r>
    </w:p>
    <w:p>
      <w:pPr>
        <w:pStyle w:val="12"/>
        <w:ind w:firstLine="472" w:firstLineChars="147"/>
        <w:rPr>
          <w:rFonts w:ascii="仿宋" w:hAnsi="仿宋" w:eastAsia="仿宋"/>
          <w:b/>
          <w:sz w:val="32"/>
          <w:szCs w:val="32"/>
        </w:rPr>
      </w:pPr>
      <w:r>
        <w:rPr>
          <w:rFonts w:hint="eastAsia" w:ascii="仿宋" w:hAnsi="仿宋" w:eastAsia="仿宋"/>
          <w:b/>
          <w:sz w:val="32"/>
          <w:szCs w:val="32"/>
        </w:rPr>
        <w:t>（一）中心基本情况。</w:t>
      </w:r>
    </w:p>
    <w:p>
      <w:pPr>
        <w:widowControl/>
        <w:spacing w:line="600" w:lineRule="atLeast"/>
        <w:ind w:firstLine="600"/>
        <w:jc w:val="left"/>
        <w:rPr>
          <w:rFonts w:ascii="宋体" w:hAnsi="宋体" w:cs="宋体"/>
          <w:kern w:val="0"/>
          <w:sz w:val="30"/>
          <w:szCs w:val="30"/>
        </w:rPr>
      </w:pPr>
      <w:r>
        <w:rPr>
          <w:rFonts w:hint="eastAsia" w:ascii="仿宋" w:hAnsi="仿宋" w:eastAsia="仿宋"/>
          <w:sz w:val="32"/>
          <w:szCs w:val="32"/>
        </w:rPr>
        <w:t>我中心是归口县卫生健康局管理的独立核算的副科级全额拨款事业单位，2024年财政供养人员编制人数25人，实际在职人数30人。</w:t>
      </w:r>
      <w:r>
        <w:rPr>
          <w:rFonts w:hint="eastAsia" w:ascii="宋体" w:hAnsi="宋体" w:cs="宋体"/>
          <w:kern w:val="0"/>
          <w:sz w:val="30"/>
          <w:szCs w:val="30"/>
        </w:rPr>
        <w:t>2024年度决算总收入为519.93万元，全部为一般公共预算拨款。2024年度决算支出为519.93万元，其中基本支出355.58万元，项目支出164.35万元。</w:t>
      </w:r>
    </w:p>
    <w:p>
      <w:pPr>
        <w:widowControl/>
        <w:spacing w:line="600" w:lineRule="atLeast"/>
        <w:ind w:firstLine="600"/>
        <w:jc w:val="left"/>
        <w:rPr>
          <w:rFonts w:ascii="宋体" w:hAnsi="宋体" w:cs="宋体"/>
          <w:kern w:val="0"/>
          <w:sz w:val="30"/>
          <w:szCs w:val="30"/>
        </w:rPr>
      </w:pPr>
      <w:r>
        <w:rPr>
          <w:rFonts w:hint="eastAsia" w:ascii="宋体" w:hAnsi="宋体" w:cs="宋体"/>
          <w:kern w:val="0"/>
          <w:sz w:val="30"/>
          <w:szCs w:val="30"/>
        </w:rPr>
        <w:t>2024年部门收入决算数519.93万元，其中，财政拨款（补助）收入519.93万元，占总收入的比重为100 %。</w:t>
      </w:r>
    </w:p>
    <w:p>
      <w:pPr>
        <w:pStyle w:val="12"/>
        <w:ind w:firstLine="600" w:firstLineChars="200"/>
        <w:rPr>
          <w:rFonts w:ascii="宋体" w:hAnsi="宋体" w:cs="宋体"/>
          <w:kern w:val="0"/>
          <w:sz w:val="30"/>
          <w:szCs w:val="30"/>
        </w:rPr>
      </w:pPr>
      <w:r>
        <w:rPr>
          <w:rFonts w:hint="eastAsia" w:ascii="宋体" w:hAnsi="宋体" w:cs="宋体"/>
          <w:kern w:val="0"/>
          <w:sz w:val="30"/>
          <w:szCs w:val="30"/>
        </w:rPr>
        <w:t>一、主要工作职责、任务</w:t>
      </w:r>
    </w:p>
    <w:p>
      <w:pPr>
        <w:ind w:left="210" w:leftChars="100" w:firstLine="300" w:firstLineChars="100"/>
        <w:rPr>
          <w:rFonts w:ascii="宋体" w:hAnsi="宋体" w:cs="宋体"/>
          <w:kern w:val="0"/>
          <w:sz w:val="30"/>
          <w:szCs w:val="30"/>
        </w:rPr>
      </w:pPr>
      <w:r>
        <w:rPr>
          <w:rFonts w:hint="eastAsia" w:ascii="宋体" w:hAnsi="宋体" w:cs="宋体"/>
          <w:kern w:val="0"/>
          <w:sz w:val="30"/>
          <w:szCs w:val="30"/>
        </w:rPr>
        <w:t>（一）贯彻执行国家有关妇幼保健、计划生育技术服务机构管理法律法规，实施标准化管理；履行公共卫生职责，开展与妇女儿童健康密切相关的医疗保健服务。</w:t>
      </w:r>
    </w:p>
    <w:p>
      <w:pPr>
        <w:pStyle w:val="12"/>
        <w:ind w:firstLine="588" w:firstLineChars="196"/>
        <w:rPr>
          <w:rFonts w:ascii="宋体" w:hAnsi="宋体" w:cs="宋体"/>
          <w:kern w:val="0"/>
          <w:sz w:val="30"/>
          <w:szCs w:val="30"/>
        </w:rPr>
      </w:pPr>
      <w:r>
        <w:rPr>
          <w:rFonts w:hint="eastAsia" w:ascii="宋体" w:hAnsi="宋体" w:cs="宋体"/>
          <w:kern w:val="0"/>
          <w:sz w:val="30"/>
          <w:szCs w:val="30"/>
        </w:rPr>
        <w:t>（二）对本县各级各类医疗保健、计划生育服务机构开展的妇幼卫生、计划生育技术服务进行督导、考核。</w:t>
      </w:r>
    </w:p>
    <w:p>
      <w:pPr>
        <w:pStyle w:val="12"/>
        <w:ind w:firstLine="588" w:firstLineChars="196"/>
        <w:rPr>
          <w:rFonts w:ascii="宋体" w:hAnsi="宋体" w:cs="宋体"/>
          <w:kern w:val="0"/>
          <w:sz w:val="30"/>
          <w:szCs w:val="30"/>
        </w:rPr>
      </w:pPr>
      <w:r>
        <w:rPr>
          <w:rFonts w:hint="eastAsia" w:ascii="宋体" w:hAnsi="宋体" w:cs="宋体"/>
          <w:kern w:val="0"/>
          <w:sz w:val="30"/>
          <w:szCs w:val="30"/>
        </w:rPr>
        <w:t>（三）指导和开展妇幼保健健康教育与健康促进工作；对基层妇幼保健计生服务机构进行业务指导与培训，并提供技术支持，接受下级转诊。</w:t>
      </w:r>
    </w:p>
    <w:p>
      <w:pPr>
        <w:pStyle w:val="12"/>
        <w:ind w:firstLine="588" w:firstLineChars="196"/>
        <w:rPr>
          <w:rFonts w:ascii="宋体" w:hAnsi="宋体" w:cs="宋体"/>
          <w:kern w:val="0"/>
          <w:sz w:val="30"/>
          <w:szCs w:val="30"/>
        </w:rPr>
      </w:pPr>
      <w:r>
        <w:rPr>
          <w:rFonts w:hint="eastAsia" w:ascii="宋体" w:hAnsi="宋体" w:cs="宋体"/>
          <w:kern w:val="0"/>
          <w:sz w:val="30"/>
          <w:szCs w:val="30"/>
        </w:rPr>
        <w:t>（四）负责妇幼卫生服务等信息管理与服务质量监测等工作。</w:t>
      </w:r>
    </w:p>
    <w:p>
      <w:pPr>
        <w:pStyle w:val="12"/>
        <w:ind w:firstLine="588" w:firstLineChars="196"/>
        <w:rPr>
          <w:rFonts w:ascii="宋体" w:hAnsi="宋体" w:cs="宋体"/>
          <w:kern w:val="0"/>
          <w:sz w:val="30"/>
          <w:szCs w:val="30"/>
        </w:rPr>
      </w:pPr>
      <w:r>
        <w:rPr>
          <w:rFonts w:hint="eastAsia" w:ascii="宋体" w:hAnsi="宋体" w:cs="宋体"/>
          <w:kern w:val="0"/>
          <w:sz w:val="30"/>
          <w:szCs w:val="30"/>
        </w:rPr>
        <w:t>（五）开展妇女保健服务，包括婚前和孕前保健、孕产期保健、青春期保健、更年期保健和老年期保健。开展妇女心理咨询与营养指导、生殖道感染、性传播疾病、妇科病普查等妇女常见病防治。</w:t>
      </w:r>
    </w:p>
    <w:p>
      <w:pPr>
        <w:pStyle w:val="12"/>
        <w:ind w:firstLine="588" w:firstLineChars="196"/>
        <w:rPr>
          <w:rFonts w:ascii="宋体" w:hAnsi="宋体" w:cs="宋体"/>
          <w:kern w:val="0"/>
          <w:sz w:val="30"/>
          <w:szCs w:val="30"/>
        </w:rPr>
      </w:pPr>
      <w:r>
        <w:rPr>
          <w:rFonts w:hint="eastAsia" w:ascii="宋体" w:hAnsi="宋体" w:cs="宋体"/>
          <w:kern w:val="0"/>
          <w:sz w:val="30"/>
          <w:szCs w:val="30"/>
        </w:rPr>
        <w:t xml:space="preserve"> （六）开展儿童保健服务，包括胎儿期、新生儿期、婴幼儿期、学龄前期及学龄期保健，对托幼儿园所卫生保健 进行管理和业务指导。加强儿童早期综合发展、营养与喂养指导、生长发育监测、心理行为咨询、儿童疾病综合管理、高危儿保健、儿童视听及口腔保健等儿童保健服务，开展预防接种。</w:t>
      </w:r>
    </w:p>
    <w:p>
      <w:pPr>
        <w:pStyle w:val="12"/>
        <w:ind w:firstLine="588" w:firstLineChars="196"/>
        <w:rPr>
          <w:rFonts w:ascii="宋体" w:hAnsi="宋体" w:cs="宋体"/>
          <w:kern w:val="0"/>
          <w:sz w:val="30"/>
          <w:szCs w:val="30"/>
        </w:rPr>
      </w:pPr>
      <w:r>
        <w:rPr>
          <w:rFonts w:hint="eastAsia" w:ascii="宋体" w:hAnsi="宋体" w:cs="宋体"/>
          <w:kern w:val="0"/>
          <w:sz w:val="30"/>
          <w:szCs w:val="30"/>
        </w:rPr>
        <w:t>（七）承担辖区内妇幼保健、妇女儿童常见疾病诊治、产前筛查、产前诊断、地中海贫血筛查、新生儿疾病筛查、助产技术服务、产科并发症处理、新生儿危重症抢救和治疗、优生遗传等基本医疗服务。</w:t>
      </w:r>
    </w:p>
    <w:p>
      <w:pPr>
        <w:pStyle w:val="12"/>
        <w:ind w:firstLine="588" w:firstLineChars="196"/>
        <w:rPr>
          <w:rFonts w:ascii="宋体" w:hAnsi="宋体" w:cs="宋体"/>
          <w:kern w:val="0"/>
          <w:sz w:val="30"/>
          <w:szCs w:val="30"/>
        </w:rPr>
      </w:pPr>
      <w:r>
        <w:rPr>
          <w:rFonts w:hint="eastAsia" w:ascii="宋体" w:hAnsi="宋体" w:cs="宋体"/>
          <w:kern w:val="0"/>
          <w:sz w:val="30"/>
          <w:szCs w:val="30"/>
        </w:rPr>
        <w:t xml:space="preserve"> （八）负责计划生育技术咨询、计划生育技术服务、计划生育并发症和药具不良反应症治疗以及其他生殖健康等方面的技术服务、计生信息管理与服务质量监测等，并且承担基层业务技术培训指导任务，接受下级转诊。</w:t>
      </w:r>
    </w:p>
    <w:p>
      <w:pPr>
        <w:pStyle w:val="12"/>
        <w:ind w:firstLine="588" w:firstLineChars="196"/>
        <w:rPr>
          <w:rFonts w:ascii="宋体" w:hAnsi="宋体" w:cs="宋体"/>
          <w:kern w:val="0"/>
          <w:sz w:val="30"/>
          <w:szCs w:val="30"/>
        </w:rPr>
      </w:pPr>
      <w:r>
        <w:rPr>
          <w:rFonts w:hint="eastAsia" w:ascii="宋体" w:hAnsi="宋体" w:cs="宋体"/>
          <w:kern w:val="0"/>
          <w:sz w:val="30"/>
          <w:szCs w:val="30"/>
        </w:rPr>
        <w:t>（九）承办县卫生健康局交办的其他事项。</w:t>
      </w:r>
    </w:p>
    <w:p>
      <w:pPr>
        <w:pStyle w:val="12"/>
        <w:ind w:firstLine="629" w:firstLineChars="196"/>
        <w:rPr>
          <w:rFonts w:ascii="仿宋" w:hAnsi="仿宋" w:eastAsia="仿宋"/>
          <w:b/>
          <w:sz w:val="32"/>
          <w:szCs w:val="32"/>
        </w:rPr>
      </w:pPr>
      <w:r>
        <w:rPr>
          <w:rFonts w:hint="eastAsia" w:ascii="仿宋" w:hAnsi="仿宋" w:eastAsia="仿宋"/>
          <w:b/>
          <w:sz w:val="32"/>
          <w:szCs w:val="32"/>
        </w:rPr>
        <w:t>（二）2024年度整体支出绩效目标、项目支出绩效目标。</w:t>
      </w:r>
    </w:p>
    <w:p>
      <w:pPr>
        <w:widowControl/>
        <w:spacing w:line="600" w:lineRule="atLeast"/>
        <w:ind w:firstLine="600"/>
        <w:jc w:val="left"/>
        <w:rPr>
          <w:rFonts w:ascii="宋体" w:hAnsi="宋体" w:cs="宋体"/>
          <w:kern w:val="0"/>
          <w:sz w:val="30"/>
          <w:szCs w:val="30"/>
        </w:rPr>
      </w:pPr>
      <w:r>
        <w:rPr>
          <w:rFonts w:hint="eastAsia" w:ascii="宋体" w:hAnsi="宋体" w:cs="宋体"/>
          <w:kern w:val="0"/>
          <w:sz w:val="30"/>
          <w:szCs w:val="30"/>
        </w:rPr>
        <w:t>2024年部门支出决算数519.931万元，收入决算较上年减少</w:t>
      </w:r>
      <w:r>
        <w:rPr>
          <w:rFonts w:hint="eastAsia" w:ascii="仿宋" w:hAnsi="仿宋" w:eastAsia="仿宋" w:cs="仿宋"/>
          <w:sz w:val="32"/>
          <w:szCs w:val="32"/>
        </w:rPr>
        <w:t>26.98</w:t>
      </w:r>
      <w:r>
        <w:rPr>
          <w:rFonts w:hint="eastAsia" w:ascii="宋体" w:hAnsi="宋体" w:cs="宋体"/>
          <w:kern w:val="0"/>
          <w:sz w:val="30"/>
          <w:szCs w:val="30"/>
        </w:rPr>
        <w:t>万元，</w:t>
      </w:r>
      <w:r>
        <w:rPr>
          <w:rFonts w:hint="eastAsia" w:ascii="仿宋" w:hAnsi="仿宋" w:eastAsia="仿宋" w:cs="仿宋"/>
          <w:sz w:val="32"/>
          <w:szCs w:val="32"/>
        </w:rPr>
        <w:t>减少</w:t>
      </w:r>
      <w:r>
        <w:rPr>
          <w:rFonts w:hint="eastAsia" w:ascii="仿宋" w:hAnsi="仿宋" w:eastAsia="仿宋" w:cs="仿宋"/>
          <w:sz w:val="32"/>
          <w:szCs w:val="32"/>
          <w:lang w:val="zh-CN"/>
        </w:rPr>
        <w:t>的主要原因是</w:t>
      </w:r>
      <w:r>
        <w:rPr>
          <w:rFonts w:hint="eastAsia" w:ascii="仿宋" w:hAnsi="仿宋" w:eastAsia="仿宋" w:cs="仿宋"/>
          <w:sz w:val="32"/>
          <w:szCs w:val="32"/>
        </w:rPr>
        <w:t>：履行节约</w:t>
      </w:r>
      <w:r>
        <w:rPr>
          <w:rFonts w:hint="eastAsia" w:ascii="宋体" w:hAnsi="宋体" w:cs="宋体"/>
          <w:kern w:val="0"/>
          <w:sz w:val="30"/>
          <w:szCs w:val="30"/>
        </w:rPr>
        <w:t>。</w:t>
      </w:r>
    </w:p>
    <w:p>
      <w:pPr>
        <w:widowControl/>
        <w:spacing w:line="600" w:lineRule="atLeast"/>
        <w:ind w:firstLine="600"/>
        <w:jc w:val="left"/>
        <w:rPr>
          <w:rFonts w:ascii="宋体" w:hAnsi="宋体" w:cs="宋体"/>
          <w:kern w:val="0"/>
          <w:sz w:val="30"/>
          <w:szCs w:val="30"/>
        </w:rPr>
      </w:pPr>
      <w:r>
        <w:rPr>
          <w:rFonts w:hint="eastAsia" w:ascii="宋体" w:hAnsi="宋体" w:cs="宋体"/>
          <w:kern w:val="0"/>
          <w:sz w:val="30"/>
          <w:szCs w:val="30"/>
        </w:rPr>
        <w:t>其中：</w:t>
      </w:r>
    </w:p>
    <w:p>
      <w:pPr>
        <w:widowControl/>
        <w:spacing w:line="600" w:lineRule="atLeast"/>
        <w:ind w:firstLine="600"/>
        <w:jc w:val="left"/>
        <w:rPr>
          <w:rFonts w:ascii="宋体" w:hAnsi="宋体" w:cs="宋体"/>
          <w:kern w:val="0"/>
          <w:sz w:val="30"/>
          <w:szCs w:val="30"/>
        </w:rPr>
      </w:pPr>
      <w:r>
        <w:rPr>
          <w:rFonts w:hint="eastAsia" w:ascii="宋体" w:hAnsi="宋体" w:cs="宋体"/>
          <w:kern w:val="0"/>
          <w:sz w:val="30"/>
          <w:szCs w:val="30"/>
        </w:rPr>
        <w:t>1、基本支出：基本支出355.58万元，占总支出的比重为68 %。主要包括：基本工资、津贴补贴、奖金、社会保障缴费、其他工资福利支出、离休费、退休费、抚恤金、奖励金、住房公积金、其他对个人和家庭的补助支出；一般公共预算财政拨款基本支出中公用经费</w:t>
      </w:r>
      <w:r>
        <w:rPr>
          <w:rFonts w:hint="eastAsia" w:ascii="仿宋" w:hAnsi="仿宋" w:eastAsia="仿宋" w:cs="仿宋"/>
          <w:sz w:val="32"/>
          <w:szCs w:val="32"/>
        </w:rPr>
        <w:t>29.2</w:t>
      </w:r>
      <w:r>
        <w:rPr>
          <w:rFonts w:hint="eastAsia" w:ascii="宋体" w:hAnsi="宋体" w:cs="宋体"/>
          <w:kern w:val="0"/>
          <w:sz w:val="30"/>
          <w:szCs w:val="30"/>
        </w:rPr>
        <w:t>万元，主要包括：办公费、印刷费、邮电费、差旅费、维修（护）费、会议费、培训费、公务接待费、劳务费、工会经费、福利费、公务用车运行维护费、其他交通费用、其他商品和服务支出。</w:t>
      </w:r>
    </w:p>
    <w:p>
      <w:pPr>
        <w:widowControl/>
        <w:spacing w:line="600" w:lineRule="atLeast"/>
        <w:ind w:firstLine="600"/>
        <w:jc w:val="left"/>
        <w:rPr>
          <w:rFonts w:ascii="宋体" w:hAnsi="宋体" w:cs="宋体"/>
          <w:kern w:val="0"/>
          <w:sz w:val="30"/>
          <w:szCs w:val="30"/>
        </w:rPr>
      </w:pPr>
      <w:r>
        <w:rPr>
          <w:rFonts w:hint="eastAsia" w:ascii="宋体" w:hAnsi="宋体" w:cs="宋体"/>
          <w:b/>
          <w:kern w:val="0"/>
          <w:sz w:val="30"/>
          <w:szCs w:val="30"/>
        </w:rPr>
        <w:t>2、项目支出：</w:t>
      </w:r>
      <w:r>
        <w:rPr>
          <w:rFonts w:hint="eastAsia" w:ascii="宋体" w:hAnsi="宋体" w:cs="宋体"/>
          <w:kern w:val="0"/>
          <w:sz w:val="30"/>
          <w:szCs w:val="30"/>
        </w:rPr>
        <w:t>项目支出164.35万元，占总支出的比重为32 %，是指单位为完成特定行政工作任务或事业发展目标而发生的支出。</w:t>
      </w:r>
    </w:p>
    <w:p>
      <w:pPr>
        <w:pStyle w:val="12"/>
        <w:ind w:firstLine="790" w:firstLineChars="246"/>
        <w:rPr>
          <w:rFonts w:ascii="仿宋" w:hAnsi="仿宋" w:eastAsia="仿宋"/>
          <w:b/>
          <w:sz w:val="32"/>
          <w:szCs w:val="32"/>
        </w:rPr>
      </w:pPr>
      <w:r>
        <w:rPr>
          <w:rFonts w:hint="eastAsia" w:ascii="仿宋" w:hAnsi="仿宋" w:eastAsia="仿宋"/>
          <w:b/>
          <w:sz w:val="32"/>
          <w:szCs w:val="32"/>
        </w:rPr>
        <w:t>二、一般公共预算支出情况</w:t>
      </w:r>
    </w:p>
    <w:p>
      <w:pPr>
        <w:pStyle w:val="12"/>
        <w:ind w:firstLine="481" w:firstLineChars="150"/>
        <w:rPr>
          <w:rFonts w:ascii="仿宋" w:hAnsi="仿宋" w:eastAsia="仿宋"/>
          <w:sz w:val="32"/>
          <w:szCs w:val="32"/>
        </w:rPr>
      </w:pPr>
      <w:r>
        <w:rPr>
          <w:rFonts w:hint="eastAsia" w:ascii="仿宋" w:hAnsi="仿宋" w:eastAsia="仿宋"/>
          <w:b/>
          <w:sz w:val="32"/>
          <w:szCs w:val="32"/>
        </w:rPr>
        <w:t>（一）基本支出情况。</w:t>
      </w:r>
      <w:r>
        <w:rPr>
          <w:rFonts w:hint="eastAsia" w:ascii="仿宋" w:hAnsi="仿宋" w:eastAsia="仿宋"/>
          <w:sz w:val="32"/>
          <w:szCs w:val="32"/>
        </w:rPr>
        <w:t>基本支出完成355.58万元，</w:t>
      </w:r>
    </w:p>
    <w:p>
      <w:pPr>
        <w:pStyle w:val="12"/>
        <w:ind w:firstLine="481" w:firstLineChars="150"/>
        <w:rPr>
          <w:rFonts w:ascii="仿宋" w:hAnsi="仿宋" w:eastAsia="仿宋"/>
          <w:color w:val="222222"/>
          <w:sz w:val="32"/>
          <w:szCs w:val="32"/>
        </w:rPr>
      </w:pPr>
      <w:r>
        <w:rPr>
          <w:rFonts w:ascii="仿宋" w:hAnsi="仿宋" w:eastAsia="仿宋"/>
          <w:b/>
          <w:sz w:val="32"/>
          <w:szCs w:val="32"/>
        </w:rPr>
        <w:t>（二）项目支出情况。</w:t>
      </w:r>
      <w:r>
        <w:rPr>
          <w:rFonts w:hint="eastAsia" w:ascii="仿宋" w:hAnsi="仿宋" w:eastAsia="仿宋"/>
          <w:sz w:val="32"/>
          <w:szCs w:val="32"/>
        </w:rPr>
        <w:t>项目支出164.35万元，</w:t>
      </w:r>
    </w:p>
    <w:p>
      <w:pPr>
        <w:pStyle w:val="12"/>
        <w:ind w:firstLine="803" w:firstLineChars="250"/>
        <w:rPr>
          <w:rFonts w:ascii="仿宋" w:hAnsi="仿宋" w:eastAsia="仿宋"/>
          <w:sz w:val="32"/>
          <w:szCs w:val="32"/>
        </w:rPr>
      </w:pPr>
      <w:r>
        <w:rPr>
          <w:rFonts w:hint="eastAsia" w:ascii="仿宋" w:hAnsi="仿宋" w:eastAsia="仿宋"/>
          <w:b/>
          <w:sz w:val="32"/>
          <w:szCs w:val="32"/>
        </w:rPr>
        <w:t>三、政府性基金预算支出情况。</w:t>
      </w:r>
      <w:r>
        <w:rPr>
          <w:rFonts w:hint="eastAsia" w:ascii="仿宋" w:hAnsi="仿宋" w:eastAsia="仿宋"/>
          <w:sz w:val="32"/>
          <w:szCs w:val="32"/>
        </w:rPr>
        <w:t>政府性基金财政拨款收入完成</w:t>
      </w:r>
      <w:r>
        <w:rPr>
          <w:rFonts w:ascii="仿宋" w:hAnsi="仿宋" w:eastAsia="仿宋"/>
          <w:sz w:val="32"/>
          <w:szCs w:val="32"/>
        </w:rPr>
        <w:t>0</w:t>
      </w:r>
      <w:r>
        <w:rPr>
          <w:rFonts w:hint="eastAsia" w:ascii="仿宋" w:hAnsi="仿宋" w:eastAsia="仿宋"/>
          <w:sz w:val="32"/>
          <w:szCs w:val="32"/>
        </w:rPr>
        <w:t>万元。</w:t>
      </w:r>
    </w:p>
    <w:p>
      <w:pPr>
        <w:pStyle w:val="12"/>
        <w:ind w:firstLine="803" w:firstLineChars="250"/>
        <w:rPr>
          <w:rFonts w:ascii="仿宋" w:hAnsi="仿宋" w:eastAsia="仿宋"/>
          <w:b/>
          <w:sz w:val="32"/>
          <w:szCs w:val="32"/>
        </w:rPr>
      </w:pPr>
      <w:r>
        <w:rPr>
          <w:rFonts w:hint="eastAsia" w:ascii="仿宋" w:hAnsi="仿宋" w:eastAsia="仿宋"/>
          <w:b/>
          <w:sz w:val="32"/>
          <w:szCs w:val="32"/>
        </w:rPr>
        <w:t>四、国有资本经营预算支出情况</w:t>
      </w:r>
    </w:p>
    <w:p>
      <w:pPr>
        <w:pStyle w:val="12"/>
        <w:ind w:firstLine="800" w:firstLineChars="250"/>
        <w:rPr>
          <w:rFonts w:ascii="仿宋" w:hAnsi="仿宋" w:eastAsia="仿宋"/>
          <w:sz w:val="32"/>
          <w:szCs w:val="32"/>
        </w:rPr>
      </w:pPr>
      <w:r>
        <w:rPr>
          <w:rFonts w:hint="eastAsia" w:ascii="仿宋" w:hAnsi="仿宋" w:eastAsia="仿宋"/>
          <w:sz w:val="32"/>
          <w:szCs w:val="32"/>
        </w:rPr>
        <w:t>2024年我中心国有资本经营预算支出为0万元。</w:t>
      </w:r>
    </w:p>
    <w:p>
      <w:pPr>
        <w:pStyle w:val="12"/>
        <w:ind w:firstLine="803" w:firstLineChars="250"/>
        <w:rPr>
          <w:rFonts w:ascii="仿宋" w:hAnsi="仿宋" w:eastAsia="仿宋"/>
          <w:b/>
          <w:sz w:val="32"/>
          <w:szCs w:val="32"/>
        </w:rPr>
      </w:pPr>
      <w:r>
        <w:rPr>
          <w:rFonts w:hint="eastAsia" w:ascii="仿宋" w:hAnsi="仿宋" w:eastAsia="仿宋"/>
          <w:b/>
          <w:sz w:val="32"/>
          <w:szCs w:val="32"/>
        </w:rPr>
        <w:t>五、社会保险基金预算支出情况</w:t>
      </w:r>
    </w:p>
    <w:p>
      <w:pPr>
        <w:pStyle w:val="12"/>
        <w:ind w:firstLine="800" w:firstLineChars="250"/>
        <w:rPr>
          <w:rFonts w:ascii="仿宋" w:hAnsi="仿宋" w:eastAsia="仿宋"/>
          <w:sz w:val="32"/>
          <w:szCs w:val="32"/>
        </w:rPr>
      </w:pPr>
      <w:r>
        <w:rPr>
          <w:rFonts w:hint="eastAsia" w:ascii="仿宋" w:hAnsi="仿宋" w:eastAsia="仿宋"/>
          <w:sz w:val="32"/>
          <w:szCs w:val="32"/>
        </w:rPr>
        <w:t>2024年我中心社会保险基金预算支出为0万元。</w:t>
      </w:r>
    </w:p>
    <w:p>
      <w:pPr>
        <w:pStyle w:val="12"/>
        <w:ind w:firstLine="803" w:firstLineChars="250"/>
        <w:rPr>
          <w:rFonts w:ascii="仿宋" w:hAnsi="仿宋" w:eastAsia="仿宋"/>
          <w:b/>
          <w:sz w:val="32"/>
          <w:szCs w:val="32"/>
        </w:rPr>
      </w:pPr>
      <w:r>
        <w:rPr>
          <w:rFonts w:hint="eastAsia" w:ascii="仿宋" w:hAnsi="仿宋" w:eastAsia="仿宋"/>
          <w:b/>
          <w:sz w:val="32"/>
          <w:szCs w:val="32"/>
        </w:rPr>
        <w:t>六、部门整体支出绩效情况</w:t>
      </w:r>
    </w:p>
    <w:p>
      <w:pPr>
        <w:pStyle w:val="12"/>
        <w:ind w:firstLine="800" w:firstLineChars="25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四本预算</w:t>
      </w:r>
      <w:r>
        <w:rPr>
          <w:rFonts w:ascii="仿宋" w:hAnsi="仿宋" w:eastAsia="仿宋"/>
          <w:sz w:val="32"/>
          <w:szCs w:val="32"/>
        </w:rPr>
        <w:t>”（</w:t>
      </w:r>
      <w:r>
        <w:rPr>
          <w:rFonts w:hint="eastAsia" w:ascii="仿宋" w:hAnsi="仿宋" w:eastAsia="仿宋"/>
          <w:b/>
          <w:sz w:val="32"/>
          <w:szCs w:val="32"/>
        </w:rPr>
        <w:t xml:space="preserve"> </w:t>
      </w:r>
      <w:r>
        <w:rPr>
          <w:rFonts w:hint="eastAsia" w:ascii="仿宋" w:hAnsi="仿宋" w:eastAsia="仿宋"/>
          <w:sz w:val="32"/>
          <w:szCs w:val="32"/>
        </w:rPr>
        <w:t>一般公共预算、政府性基金预算、国有资本经营预算、社会保险基金预算</w:t>
      </w:r>
      <w:r>
        <w:rPr>
          <w:rFonts w:ascii="仿宋" w:hAnsi="仿宋" w:eastAsia="仿宋"/>
          <w:sz w:val="32"/>
          <w:szCs w:val="32"/>
        </w:rPr>
        <w:t>）中，我中心只有</w:t>
      </w:r>
      <w:r>
        <w:rPr>
          <w:rFonts w:hint="eastAsia" w:ascii="仿宋" w:hAnsi="仿宋" w:eastAsia="仿宋"/>
          <w:sz w:val="32"/>
          <w:szCs w:val="32"/>
        </w:rPr>
        <w:t>一般公共预算，2024年我中心整体支出为519.93万元，支出的绩效目标均按省、市业务主管部门下达的各项任务指标和县委县政府的要求全部落实。县财政资金拨付及时，所有开支均实行（县会计管理中心）报帐制，资金管理规范，运行成本合理，社会效益明显。主要业务开展情况概括是：（1）全县农村妇女两癌筛查100%完成。（2）全县100%完成了孕产妇产前筛查。（3）</w:t>
      </w:r>
      <w:r>
        <w:rPr>
          <w:rFonts w:hint="eastAsia" w:ascii="仿宋" w:hAnsi="仿宋" w:eastAsia="仿宋"/>
          <w:color w:val="000000"/>
          <w:sz w:val="32"/>
          <w:szCs w:val="32"/>
        </w:rPr>
        <w:t>100%完成了婚前医学检查。（4）100%完成了孕前优生筛查工作。（5）各项妇幼卫生工作任务超额和保质完成等。</w:t>
      </w:r>
    </w:p>
    <w:p>
      <w:pPr>
        <w:pStyle w:val="12"/>
        <w:ind w:firstLine="629" w:firstLineChars="196"/>
        <w:rPr>
          <w:rFonts w:ascii="仿宋" w:hAnsi="仿宋" w:eastAsia="仿宋"/>
          <w:b/>
          <w:sz w:val="32"/>
          <w:szCs w:val="32"/>
        </w:rPr>
      </w:pPr>
      <w:r>
        <w:rPr>
          <w:rFonts w:hint="eastAsia" w:ascii="仿宋" w:hAnsi="仿宋" w:eastAsia="仿宋"/>
          <w:b/>
          <w:sz w:val="32"/>
          <w:szCs w:val="32"/>
        </w:rPr>
        <w:t>七、存在的问题及原因分析</w:t>
      </w:r>
    </w:p>
    <w:p>
      <w:pPr>
        <w:pStyle w:val="12"/>
        <w:ind w:firstLine="800" w:firstLineChars="250"/>
        <w:rPr>
          <w:rFonts w:ascii="仿宋" w:hAnsi="仿宋" w:eastAsia="仿宋"/>
          <w:sz w:val="32"/>
          <w:szCs w:val="32"/>
        </w:rPr>
      </w:pPr>
      <w:r>
        <w:rPr>
          <w:rFonts w:hint="eastAsia" w:ascii="仿宋" w:hAnsi="仿宋" w:eastAsia="仿宋"/>
          <w:sz w:val="32"/>
          <w:szCs w:val="32"/>
        </w:rPr>
        <w:t>2024年我中心的预算支出严格按照要求执行，未存在较大的问题。</w:t>
      </w:r>
    </w:p>
    <w:p>
      <w:pPr>
        <w:pStyle w:val="12"/>
        <w:ind w:firstLine="803" w:firstLineChars="250"/>
        <w:rPr>
          <w:rFonts w:ascii="仿宋" w:hAnsi="仿宋" w:eastAsia="仿宋"/>
          <w:b/>
          <w:sz w:val="32"/>
          <w:szCs w:val="32"/>
        </w:rPr>
      </w:pPr>
      <w:r>
        <w:rPr>
          <w:rFonts w:hint="eastAsia" w:ascii="仿宋" w:hAnsi="仿宋" w:eastAsia="仿宋"/>
          <w:b/>
          <w:sz w:val="32"/>
          <w:szCs w:val="32"/>
        </w:rPr>
        <w:t>八、下一步改进措施</w:t>
      </w:r>
    </w:p>
    <w:p>
      <w:pPr>
        <w:pStyle w:val="12"/>
        <w:ind w:firstLine="640" w:firstLineChars="200"/>
        <w:rPr>
          <w:rFonts w:ascii="仿宋" w:hAnsi="仿宋" w:eastAsia="仿宋"/>
          <w:sz w:val="32"/>
          <w:szCs w:val="32"/>
        </w:rPr>
      </w:pPr>
      <w:r>
        <w:rPr>
          <w:rFonts w:hint="eastAsia" w:ascii="仿宋" w:hAnsi="仿宋" w:eastAsia="仿宋"/>
          <w:sz w:val="32"/>
          <w:szCs w:val="32"/>
        </w:rPr>
        <w:t>进一步加强中心部门预算的编报工作，制定实现绩效目标的具体详细计划和工作措施。</w:t>
      </w:r>
    </w:p>
    <w:p>
      <w:pPr>
        <w:pStyle w:val="12"/>
        <w:ind w:firstLine="803" w:firstLineChars="250"/>
        <w:rPr>
          <w:rFonts w:ascii="仿宋" w:hAnsi="仿宋" w:eastAsia="仿宋"/>
          <w:b/>
          <w:sz w:val="32"/>
          <w:szCs w:val="32"/>
        </w:rPr>
      </w:pPr>
      <w:r>
        <w:rPr>
          <w:rFonts w:hint="eastAsia" w:ascii="仿宋" w:hAnsi="仿宋" w:eastAsia="仿宋"/>
          <w:b/>
          <w:sz w:val="32"/>
          <w:szCs w:val="32"/>
        </w:rPr>
        <w:t>九、绩效自评结果拟应用和公开情况</w:t>
      </w:r>
    </w:p>
    <w:p>
      <w:pPr>
        <w:pStyle w:val="12"/>
        <w:ind w:firstLine="800" w:firstLineChars="250"/>
        <w:rPr>
          <w:rFonts w:ascii="仿宋" w:hAnsi="仿宋" w:eastAsia="仿宋"/>
          <w:sz w:val="32"/>
          <w:szCs w:val="32"/>
        </w:rPr>
      </w:pPr>
      <w:r>
        <w:rPr>
          <w:rFonts w:hint="eastAsia" w:ascii="仿宋" w:hAnsi="仿宋" w:eastAsia="仿宋"/>
          <w:sz w:val="32"/>
          <w:szCs w:val="32"/>
        </w:rPr>
        <w:t>我中心2024年绩效自评结果及时向社会进行了公示。</w:t>
      </w:r>
    </w:p>
    <w:p>
      <w:pPr>
        <w:pStyle w:val="12"/>
        <w:rPr>
          <w:rFonts w:ascii="仿宋" w:hAnsi="仿宋" w:eastAsia="仿宋"/>
          <w:b/>
          <w:sz w:val="32"/>
          <w:szCs w:val="32"/>
        </w:rPr>
      </w:pPr>
    </w:p>
    <w:p>
      <w:pPr>
        <w:pStyle w:val="12"/>
        <w:rPr>
          <w:rFonts w:ascii="仿宋" w:hAnsi="仿宋" w:eastAsia="仿宋"/>
          <w:b/>
          <w:sz w:val="32"/>
          <w:szCs w:val="32"/>
        </w:rPr>
      </w:pPr>
    </w:p>
    <w:p>
      <w:pPr>
        <w:pStyle w:val="12"/>
        <w:rPr>
          <w:rFonts w:ascii="仿宋" w:hAnsi="仿宋" w:eastAsia="仿宋"/>
          <w:b/>
          <w:sz w:val="32"/>
          <w:szCs w:val="32"/>
        </w:rPr>
      </w:pPr>
    </w:p>
    <w:p>
      <w:pPr>
        <w:pStyle w:val="12"/>
        <w:rPr>
          <w:rFonts w:ascii="仿宋" w:hAnsi="仿宋" w:eastAsia="仿宋"/>
          <w:b/>
          <w:sz w:val="32"/>
          <w:szCs w:val="32"/>
        </w:rPr>
      </w:pPr>
    </w:p>
    <w:p>
      <w:pPr>
        <w:pStyle w:val="12"/>
        <w:rPr>
          <w:rFonts w:ascii="仿宋" w:hAnsi="仿宋" w:eastAsia="仿宋"/>
          <w:sz w:val="32"/>
          <w:szCs w:val="32"/>
        </w:rPr>
      </w:pPr>
    </w:p>
    <w:tbl>
      <w:tblPr>
        <w:tblW w:w="9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006"/>
        <w:gridCol w:w="987"/>
        <w:gridCol w:w="1014"/>
        <w:gridCol w:w="1120"/>
        <w:gridCol w:w="809"/>
        <w:gridCol w:w="804"/>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9220" w:type="dxa"/>
            <w:gridSpan w:val="7"/>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bdr w:val="none" w:color="auto" w:sz="0" w:space="0"/>
                <w:lang w:val="en-US" w:eastAsia="zh-CN" w:bidi="ar"/>
              </w:rPr>
              <w:t>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财政供养人员情况</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编制数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2024年实际在职人数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2024年决算数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141.27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89.5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141.27</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89.5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11.56</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36.88</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260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 xml:space="preserve">楼堂馆所控制情况 </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（2024年完工项目）</w:t>
            </w:r>
          </w:p>
        </w:tc>
        <w:tc>
          <w:tcPr>
            <w:tcW w:w="9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 xml:space="preserve">批复规模 </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w:t>
            </w:r>
          </w:p>
        </w:tc>
        <w:tc>
          <w:tcPr>
            <w:tcW w:w="11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实际规模</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规模控制率</w:t>
            </w:r>
          </w:p>
        </w:tc>
        <w:tc>
          <w:tcPr>
            <w:tcW w:w="113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预算投资</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实际投资</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0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制定推进厉行节约的相关制度，降低行政运行成本，提高资金使用绩效。</w:t>
            </w:r>
          </w:p>
        </w:tc>
      </w:tr>
    </w:tbl>
    <w:p>
      <w:pPr>
        <w:pStyle w:val="12"/>
        <w:rPr>
          <w:rFonts w:ascii="仿宋" w:hAnsi="仿宋" w:eastAsia="仿宋"/>
          <w:sz w:val="32"/>
          <w:szCs w:val="32"/>
        </w:rPr>
      </w:pPr>
    </w:p>
    <w:p>
      <w:pPr>
        <w:pStyle w:val="12"/>
        <w:rPr>
          <w:rFonts w:ascii="仿宋" w:hAnsi="仿宋" w:eastAsia="仿宋"/>
          <w:sz w:val="32"/>
          <w:szCs w:val="32"/>
        </w:rPr>
      </w:pPr>
    </w:p>
    <w:p>
      <w:pPr>
        <w:pStyle w:val="12"/>
        <w:rPr>
          <w:rFonts w:ascii="仿宋" w:hAnsi="仿宋" w:eastAsia="仿宋"/>
          <w:sz w:val="32"/>
          <w:szCs w:val="32"/>
        </w:rPr>
      </w:pPr>
    </w:p>
    <w:tbl>
      <w:tblPr>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02"/>
        <w:gridCol w:w="402"/>
        <w:gridCol w:w="1865"/>
        <w:gridCol w:w="1825"/>
        <w:gridCol w:w="858"/>
        <w:gridCol w:w="858"/>
        <w:gridCol w:w="584"/>
        <w:gridCol w:w="402"/>
        <w:gridCol w:w="404"/>
        <w:gridCol w:w="612"/>
        <w:gridCol w:w="956"/>
        <w:gridCol w:w="6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9840" w:type="dxa"/>
            <w:gridSpan w:val="1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bdr w:val="none" w:color="auto" w:sz="0" w:space="0"/>
                <w:lang w:val="en-US" w:eastAsia="zh-CN" w:bidi="ar"/>
              </w:rPr>
              <w:t>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预算部门名称</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永州市双牌县妇幼保健计划生育服务中心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75" w:hRule="atLeast"/>
        </w:trPr>
        <w:tc>
          <w:tcPr>
            <w:tcW w:w="2669"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Microsoft YaHei UI" w:hAnsi="Microsoft YaHei UI" w:eastAsia="Microsoft YaHei UI" w:cs="Microsoft YaHei UI"/>
                <w:i w:val="0"/>
                <w:color w:val="000000"/>
                <w:sz w:val="18"/>
                <w:szCs w:val="18"/>
                <w:u w:val="none"/>
              </w:rPr>
            </w:pP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年度预算申请</w:t>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br w:type="textWrapping"/>
            </w:r>
            <w:r>
              <w:rPr>
                <w:rFonts w:hint="default" w:ascii="Microsoft YaHei UI" w:hAnsi="Microsoft YaHei UI" w:eastAsia="Microsoft YaHei UI" w:cs="Microsoft YaHei UI"/>
                <w:i w:val="0"/>
                <w:color w:val="000000"/>
                <w:kern w:val="0"/>
                <w:sz w:val="18"/>
                <w:szCs w:val="18"/>
                <w:u w:val="none"/>
                <w:bdr w:val="none" w:color="auto" w:sz="0" w:space="0"/>
                <w:lang w:val="en-US" w:eastAsia="zh-CN" w:bidi="ar"/>
              </w:rPr>
              <w:t>(万元)</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年初预算数</w:t>
            </w:r>
            <w:r>
              <w:rPr>
                <w:rFonts w:hint="default" w:ascii="仿宋_GB2312" w:hAnsi="宋体" w:eastAsia="仿宋_GB2312" w:cs="仿宋_GB2312"/>
                <w:b/>
                <w:i w:val="0"/>
                <w:color w:val="000000"/>
                <w:kern w:val="0"/>
                <w:sz w:val="18"/>
                <w:szCs w:val="18"/>
                <w:u w:val="none"/>
                <w:bdr w:val="none" w:color="auto" w:sz="0" w:space="0"/>
                <w:lang w:val="en-US" w:eastAsia="zh-CN" w:bidi="ar"/>
              </w:rPr>
              <w:br w:type="textWrapping"/>
            </w:r>
            <w:r>
              <w:rPr>
                <w:rFonts w:hint="default" w:ascii="仿宋_GB2312" w:hAnsi="宋体" w:eastAsia="仿宋_GB2312" w:cs="仿宋_GB2312"/>
                <w:b/>
                <w:i w:val="0"/>
                <w:color w:val="000000"/>
                <w:kern w:val="0"/>
                <w:sz w:val="18"/>
                <w:szCs w:val="18"/>
                <w:u w:val="none"/>
                <w:bdr w:val="none" w:color="auto" w:sz="0" w:space="0"/>
                <w:lang w:val="en-US" w:eastAsia="zh-CN" w:bidi="ar"/>
              </w:rPr>
              <w:t>(万元)</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全年预算数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全年执行数</w:t>
            </w:r>
            <w:r>
              <w:rPr>
                <w:rFonts w:hint="eastAsia" w:ascii="宋体" w:hAnsi="宋体" w:eastAsia="宋体" w:cs="宋体"/>
                <w:b/>
                <w:i w:val="0"/>
                <w:color w:val="000000"/>
                <w:kern w:val="0"/>
                <w:sz w:val="18"/>
                <w:szCs w:val="18"/>
                <w:u w:val="none"/>
                <w:bdr w:val="none" w:color="auto" w:sz="0" w:space="0"/>
                <w:lang w:val="en-US" w:eastAsia="zh-CN" w:bidi="ar"/>
              </w:rPr>
              <w:br w:type="textWrapping"/>
            </w:r>
            <w:r>
              <w:rPr>
                <w:rFonts w:hint="eastAsia" w:ascii="宋体" w:hAnsi="宋体" w:eastAsia="宋体" w:cs="宋体"/>
                <w:b/>
                <w:i w:val="0"/>
                <w:color w:val="000000"/>
                <w:kern w:val="0"/>
                <w:sz w:val="18"/>
                <w:szCs w:val="18"/>
                <w:u w:val="none"/>
                <w:bdr w:val="none" w:color="auto" w:sz="0" w:space="0"/>
                <w:lang w:val="en-US" w:eastAsia="zh-CN" w:bidi="ar"/>
              </w:rPr>
              <w:t>（万元）</w:t>
            </w:r>
          </w:p>
        </w:tc>
        <w:tc>
          <w:tcPr>
            <w:tcW w:w="6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分值</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执行率</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66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年度资金总额：</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428.95</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636.48</w:t>
            </w:r>
          </w:p>
        </w:tc>
        <w:tc>
          <w:tcPr>
            <w:tcW w:w="139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519.93</w:t>
            </w:r>
          </w:p>
        </w:tc>
        <w:tc>
          <w:tcPr>
            <w:tcW w:w="6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w:t>
            </w:r>
          </w:p>
        </w:tc>
        <w:tc>
          <w:tcPr>
            <w:tcW w:w="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81.68%</w:t>
            </w:r>
          </w:p>
        </w:tc>
        <w:tc>
          <w:tcPr>
            <w:tcW w:w="6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66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4931"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按收入性质分：</w:t>
            </w:r>
          </w:p>
        </w:tc>
        <w:tc>
          <w:tcPr>
            <w:tcW w:w="2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66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一般公共预算：</w:t>
            </w:r>
          </w:p>
        </w:tc>
        <w:tc>
          <w:tcPr>
            <w:tcW w:w="3106"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459.27</w:t>
            </w:r>
          </w:p>
        </w:tc>
        <w:tc>
          <w:tcPr>
            <w:tcW w:w="6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其中:基本支出：</w:t>
            </w:r>
          </w:p>
        </w:tc>
        <w:tc>
          <w:tcPr>
            <w:tcW w:w="162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359.31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66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政府性基金拨款：</w:t>
            </w:r>
          </w:p>
        </w:tc>
        <w:tc>
          <w:tcPr>
            <w:tcW w:w="3106"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0.0</w:t>
            </w:r>
          </w:p>
        </w:tc>
        <w:tc>
          <w:tcPr>
            <w:tcW w:w="6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266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纳入专户管理的非税收入拨款：</w:t>
            </w:r>
          </w:p>
        </w:tc>
        <w:tc>
          <w:tcPr>
            <w:tcW w:w="3106"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70.46</w:t>
            </w:r>
          </w:p>
        </w:tc>
        <w:tc>
          <w:tcPr>
            <w:tcW w:w="61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项目支出：</w:t>
            </w:r>
          </w:p>
        </w:tc>
        <w:tc>
          <w:tcPr>
            <w:tcW w:w="162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160.61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266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Microsoft YaHei UI" w:hAnsi="Microsoft YaHei UI" w:eastAsia="Microsoft YaHei UI" w:cs="Microsoft YaHei UI"/>
                <w:i w:val="0"/>
                <w:color w:val="000000"/>
                <w:sz w:val="18"/>
                <w:szCs w:val="18"/>
                <w:u w:val="none"/>
              </w:rPr>
            </w:pP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其他资金</w:t>
            </w:r>
          </w:p>
        </w:tc>
        <w:tc>
          <w:tcPr>
            <w:tcW w:w="3106"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106.74</w:t>
            </w:r>
          </w:p>
        </w:tc>
        <w:tc>
          <w:tcPr>
            <w:tcW w:w="61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2669"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年度总体目标</w:t>
            </w:r>
          </w:p>
        </w:tc>
        <w:tc>
          <w:tcPr>
            <w:tcW w:w="4931"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预期目标</w:t>
            </w:r>
          </w:p>
        </w:tc>
        <w:tc>
          <w:tcPr>
            <w:tcW w:w="2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0" w:hRule="atLeast"/>
        </w:trPr>
        <w:tc>
          <w:tcPr>
            <w:tcW w:w="2669"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931"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完成省市业务主管部门及县委县政府下达的各项工作任务和工作目标。</w:t>
            </w:r>
          </w:p>
        </w:tc>
        <w:tc>
          <w:tcPr>
            <w:tcW w:w="224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bdr w:val="none" w:color="auto" w:sz="0" w:space="0"/>
                <w:lang w:val="en-US" w:eastAsia="zh-CN" w:bidi="ar"/>
              </w:rPr>
              <w:t>2024年新生儿疾病免费筛查列入省重点民生实事项目，我县从1月份开始，免费为助产医疗机构内分娩的新生儿进行先心病筛查、听力筛查、遗传代谢性疾病筛查和致盲性眼病筛查，1-12月共完成新生儿免费疾病筛查241例，孕产妇免费产前筛查 1779 例，任务完成率为120.5%；免费孕前优生健康检查完成401对，目标人群覆盖率为100.25%。孕产妇免费产前筛查512人，产前筛查率为100.39%，共筛出高风险130人，进行产前诊断 120人，产前诊断干预率为92.31 %。孕产妇地贫筛查阳性42人，阳性基因检测27人，检测率为64.28 %。叶酸服用率为 93.39 %，婚检率为96.39 %，均达到了省市规定的标准。2024年共完成“两癌”免费检查2815例，任务完成率100.53%。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绩效指标</w:t>
            </w:r>
          </w:p>
        </w:tc>
        <w:tc>
          <w:tcPr>
            <w:tcW w:w="4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二级指标</w:t>
            </w:r>
          </w:p>
        </w:tc>
        <w:tc>
          <w:tcPr>
            <w:tcW w:w="18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三级指标</w:t>
            </w:r>
          </w:p>
        </w:tc>
        <w:tc>
          <w:tcPr>
            <w:tcW w:w="85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年度指标值</w:t>
            </w:r>
          </w:p>
        </w:tc>
        <w:tc>
          <w:tcPr>
            <w:tcW w:w="85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实际完成值</w:t>
            </w:r>
          </w:p>
        </w:tc>
        <w:tc>
          <w:tcPr>
            <w:tcW w:w="58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评扣分标准</w:t>
            </w:r>
          </w:p>
        </w:tc>
        <w:tc>
          <w:tcPr>
            <w:tcW w:w="4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分值</w:t>
            </w:r>
          </w:p>
        </w:tc>
        <w:tc>
          <w:tcPr>
            <w:tcW w:w="40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18"/>
                <w:szCs w:val="18"/>
                <w:u w:val="none"/>
              </w:rPr>
            </w:pPr>
            <w:r>
              <w:rPr>
                <w:rFonts w:hint="default" w:ascii="仿宋_GB2312" w:hAnsi="宋体" w:eastAsia="仿宋_GB2312" w:cs="仿宋_GB2312"/>
                <w:b/>
                <w:i w:val="0"/>
                <w:color w:val="000000"/>
                <w:kern w:val="0"/>
                <w:sz w:val="18"/>
                <w:szCs w:val="18"/>
                <w:u w:val="none"/>
                <w:bdr w:val="none" w:color="auto" w:sz="0" w:space="0"/>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c>
          <w:tcPr>
            <w:tcW w:w="18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i w:val="0"/>
                <w:color w:val="000000"/>
                <w:sz w:val="18"/>
                <w:szCs w:val="18"/>
                <w:u w:val="none"/>
              </w:rPr>
            </w:pPr>
          </w:p>
        </w:tc>
        <w:tc>
          <w:tcPr>
            <w:tcW w:w="58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40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b/>
                <w:i w:val="0"/>
                <w:color w:val="000000"/>
                <w:sz w:val="18"/>
                <w:szCs w:val="18"/>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4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绩效指标</w:t>
            </w:r>
          </w:p>
        </w:tc>
        <w:tc>
          <w:tcPr>
            <w:tcW w:w="4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数量指标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妇幼保健业务工作</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落实县委县政府工作要求</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已落实</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100%完成情况</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质量指标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各项工作任务完成预期目标</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完成率达90%以上</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各项任务已完成</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达90%以上满分</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时效指标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2024.1.1-2024.12.31</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按时完成</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年度内完成满分</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2"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经济效益指标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不超过预算总成本</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总预算数</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519.93万元</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80%以上满分，降低5%扣1分</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社会效益指标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加强财政资金使用管理</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保障单位工作正常运转</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有效保障</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100%完成满分</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生态效益指标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妇女儿童保健工作管理率</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覆盖率</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92.49%</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90%以上满分</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可持续影响指标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生态环境普及全民参与</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营造良好的保护环境氛围</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效果明显</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达90%以上满分</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服务对象满意度指标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全面深化改革</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推动妇幼事业可持续发展</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无投诉</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达90%以上满分</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经济成本指标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color w:val="000000"/>
                <w:sz w:val="18"/>
                <w:szCs w:val="18"/>
                <w:u w:val="none"/>
              </w:rPr>
            </w:pPr>
            <w:r>
              <w:rPr>
                <w:rFonts w:hint="default" w:ascii="仿宋" w:hAnsi="仿宋" w:eastAsia="仿宋" w:cs="仿宋"/>
                <w:i w:val="0"/>
                <w:color w:val="000000"/>
                <w:kern w:val="0"/>
                <w:sz w:val="18"/>
                <w:szCs w:val="18"/>
                <w:u w:val="none"/>
                <w:bdr w:val="none" w:color="auto" w:sz="0" w:space="0"/>
                <w:lang w:val="en-US" w:eastAsia="zh-CN" w:bidi="ar"/>
              </w:rPr>
              <w:t>树行业形象，改善服务</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636.48万元</w:t>
            </w: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519.93万元</w:t>
            </w: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完成满分</w:t>
            </w: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18"/>
                <w:szCs w:val="18"/>
                <w:u w:val="none"/>
              </w:rPr>
            </w:pPr>
            <w:r>
              <w:rPr>
                <w:rFonts w:hint="default" w:ascii="仿宋_GB2312" w:hAnsi="宋体" w:eastAsia="仿宋_GB2312" w:cs="仿宋_GB2312"/>
                <w:i w:val="0"/>
                <w:color w:val="000000"/>
                <w:kern w:val="0"/>
                <w:sz w:val="18"/>
                <w:szCs w:val="18"/>
                <w:u w:val="none"/>
                <w:bdr w:val="none" w:color="auto" w:sz="0" w:space="0"/>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社会成本指标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402" w:type="dxa"/>
            <w:vMerge w:val="continue"/>
            <w:tcBorders>
              <w:top w:val="single" w:color="000000" w:sz="4" w:space="0"/>
              <w:left w:val="single" w:color="000000" w:sz="4" w:space="0"/>
              <w:bottom w:val="single" w:color="000000" w:sz="4" w:space="0"/>
              <w:right w:val="single" w:color="000000" w:sz="4" w:space="0"/>
            </w:tcBorders>
            <w:shd w:val="clear"/>
            <w:vAlign w:val="center"/>
          </w:tcPr>
          <w:p>
            <w:pPr>
              <w:rPr>
                <w:rFonts w:hint="default" w:ascii="仿宋_GB2312" w:hAnsi="宋体" w:eastAsia="仿宋_GB2312" w:cs="仿宋_GB2312"/>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生态环境成本指标</w:t>
            </w:r>
          </w:p>
        </w:tc>
        <w:tc>
          <w:tcPr>
            <w:tcW w:w="18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 w:hAnsi="仿宋" w:eastAsia="仿宋" w:cs="仿宋"/>
                <w:i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858"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40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404"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default"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总分</w:t>
            </w:r>
          </w:p>
        </w:tc>
        <w:tc>
          <w:tcPr>
            <w:tcW w:w="0" w:type="auto"/>
            <w:gridSpan w:val="9"/>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98.17</w:t>
            </w:r>
          </w:p>
        </w:tc>
      </w:tr>
    </w:tbl>
    <w:p>
      <w:pPr>
        <w:pStyle w:val="12"/>
        <w:rPr>
          <w:rFonts w:ascii="仿宋" w:hAnsi="仿宋" w:eastAsia="仿宋"/>
          <w:sz w:val="32"/>
          <w:szCs w:val="32"/>
        </w:rPr>
      </w:pPr>
    </w:p>
    <w:p>
      <w:pPr>
        <w:pStyle w:val="12"/>
        <w:rPr>
          <w:rFonts w:ascii="仿宋" w:hAnsi="仿宋" w:eastAsia="仿宋"/>
          <w:sz w:val="32"/>
          <w:szCs w:val="32"/>
        </w:rPr>
      </w:pPr>
    </w:p>
    <w:p>
      <w:pPr>
        <w:pStyle w:val="12"/>
        <w:rPr>
          <w:rFonts w:ascii="仿宋" w:hAnsi="仿宋" w:eastAsia="仿宋"/>
          <w:sz w:val="32"/>
          <w:szCs w:val="32"/>
        </w:rPr>
      </w:pPr>
    </w:p>
    <w:p>
      <w:pPr>
        <w:pStyle w:val="12"/>
        <w:rPr>
          <w:rFonts w:ascii="仿宋" w:hAnsi="仿宋" w:eastAsia="仿宋"/>
          <w:sz w:val="32"/>
          <w:szCs w:val="32"/>
        </w:rPr>
      </w:pPr>
    </w:p>
    <w:p>
      <w:pPr>
        <w:pStyle w:val="12"/>
        <w:rPr>
          <w:rFonts w:ascii="仿宋" w:hAnsi="仿宋" w:eastAsia="仿宋"/>
          <w:sz w:val="32"/>
          <w:szCs w:val="32"/>
        </w:rPr>
      </w:pPr>
    </w:p>
    <w:tbl>
      <w:tblPr>
        <w:tblW w:w="9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72"/>
        <w:gridCol w:w="1394"/>
        <w:gridCol w:w="1394"/>
        <w:gridCol w:w="1025"/>
        <w:gridCol w:w="966"/>
        <w:gridCol w:w="726"/>
        <w:gridCol w:w="723"/>
        <w:gridCol w:w="1004"/>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53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项目支出名称</w:t>
            </w:r>
          </w:p>
        </w:tc>
        <w:tc>
          <w:tcPr>
            <w:tcW w:w="7909"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免费婚前医学检查项目-1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53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7909"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3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主管部门</w:t>
            </w:r>
          </w:p>
        </w:tc>
        <w:tc>
          <w:tcPr>
            <w:tcW w:w="4951"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永州市双牌县卫生健康局</w:t>
            </w:r>
          </w:p>
        </w:tc>
        <w:tc>
          <w:tcPr>
            <w:tcW w:w="733"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实施单位</w:t>
            </w:r>
          </w:p>
        </w:tc>
        <w:tc>
          <w:tcPr>
            <w:tcW w:w="2225" w:type="dxa"/>
            <w:gridSpan w:val="3"/>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3" w:hRule="atLeast"/>
        </w:trPr>
        <w:tc>
          <w:tcPr>
            <w:tcW w:w="153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项目资金(万元)</w:t>
            </w:r>
          </w:p>
        </w:tc>
        <w:tc>
          <w:tcPr>
            <w:tcW w:w="2900" w:type="dxa"/>
            <w:gridSpan w:val="2"/>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 xml:space="preserve">     资金来源</w:t>
            </w:r>
          </w:p>
        </w:tc>
        <w:tc>
          <w:tcPr>
            <w:tcW w:w="1060"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年初预算数</w:t>
            </w:r>
          </w:p>
        </w:tc>
        <w:tc>
          <w:tcPr>
            <w:tcW w:w="991"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全年预算数</w:t>
            </w:r>
          </w:p>
        </w:tc>
        <w:tc>
          <w:tcPr>
            <w:tcW w:w="733" w:type="dxa"/>
            <w:vMerge w:val="restart"/>
            <w:tcBorders>
              <w:top w:val="single" w:color="000000" w:sz="8" w:space="0"/>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全年执行数</w:t>
            </w:r>
          </w:p>
        </w:tc>
        <w:tc>
          <w:tcPr>
            <w:tcW w:w="733"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756"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执行率</w:t>
            </w:r>
          </w:p>
        </w:tc>
        <w:tc>
          <w:tcPr>
            <w:tcW w:w="736"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900"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60"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9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56"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6"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900"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60"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9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56"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6"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90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其中:当年财政拨款</w:t>
            </w:r>
          </w:p>
        </w:tc>
        <w:tc>
          <w:tcPr>
            <w:tcW w:w="1060"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99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3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5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90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上年结转金额</w:t>
            </w:r>
          </w:p>
        </w:tc>
        <w:tc>
          <w:tcPr>
            <w:tcW w:w="1060"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99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3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5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90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其它资金</w:t>
            </w:r>
          </w:p>
        </w:tc>
        <w:tc>
          <w:tcPr>
            <w:tcW w:w="1060"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99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3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5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90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年度资金总额</w:t>
            </w:r>
          </w:p>
        </w:tc>
        <w:tc>
          <w:tcPr>
            <w:tcW w:w="1060"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99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73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3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年度总体目标</w:t>
            </w:r>
          </w:p>
        </w:tc>
        <w:tc>
          <w:tcPr>
            <w:tcW w:w="4951"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预期目标</w:t>
            </w:r>
          </w:p>
        </w:tc>
        <w:tc>
          <w:tcPr>
            <w:tcW w:w="2958" w:type="dxa"/>
            <w:gridSpan w:val="4"/>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951" w:type="dxa"/>
            <w:gridSpan w:val="4"/>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免费婚前医学检查项目</w:t>
            </w:r>
          </w:p>
        </w:tc>
        <w:tc>
          <w:tcPr>
            <w:tcW w:w="2958" w:type="dxa"/>
            <w:gridSpan w:val="4"/>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免费进行了婚前检查514人，印制了《婚前保健指南》、《增补小剂量叶酸预防胎儿神经管缺陷》、《关注地贫筛查 预约宝宝健康》等出生缺陷宣传资料，摆放在婚前和孕前优生门诊、产科门诊，利用微信、公众号、电视、宣传栏、义诊活动等多种形式开展健康宣传提高群众的健康意识。2024年共印制妇幼健康宣传资料2万余份，制作宣传栏12期，举办义诊活动8次，孕妇学校开班24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951"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958"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951"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958"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53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2"/>
                <w:szCs w:val="22"/>
                <w:u w:val="none"/>
              </w:rPr>
            </w:pPr>
            <w:r>
              <w:rPr>
                <w:rFonts w:hint="default" w:ascii="Microsoft YaHei" w:hAnsi="Microsoft YaHei" w:eastAsia="Microsoft YaHei" w:cs="Microsoft YaHei"/>
                <w:i w:val="0"/>
                <w:color w:val="000000"/>
                <w:kern w:val="0"/>
                <w:sz w:val="22"/>
                <w:szCs w:val="22"/>
                <w:u w:val="none"/>
                <w:bdr w:val="none" w:color="auto" w:sz="0" w:space="0"/>
                <w:lang w:val="en-US" w:eastAsia="zh-CN" w:bidi="ar"/>
              </w:rPr>
              <w:t>绩效指标</w:t>
            </w:r>
          </w:p>
        </w:tc>
        <w:tc>
          <w:tcPr>
            <w:tcW w:w="145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一级指标</w:t>
            </w:r>
          </w:p>
        </w:tc>
        <w:tc>
          <w:tcPr>
            <w:tcW w:w="145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二级指标</w:t>
            </w:r>
          </w:p>
        </w:tc>
        <w:tc>
          <w:tcPr>
            <w:tcW w:w="106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三级指标</w:t>
            </w:r>
          </w:p>
        </w:tc>
        <w:tc>
          <w:tcPr>
            <w:tcW w:w="991" w:type="dxa"/>
            <w:vMerge w:val="restart"/>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年度指标值</w:t>
            </w:r>
          </w:p>
        </w:tc>
        <w:tc>
          <w:tcPr>
            <w:tcW w:w="733"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实际完成值</w:t>
            </w:r>
          </w:p>
        </w:tc>
        <w:tc>
          <w:tcPr>
            <w:tcW w:w="733"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75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c>
          <w:tcPr>
            <w:tcW w:w="73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6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91"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3"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5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4"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6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91"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3"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3"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5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3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产出指标</w:t>
            </w: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数量指标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免费婚前医学检查项目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514</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质量指标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免费婚前医学检查项目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514</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时效指标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免费婚前医学检查项目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12</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全年完成</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效益指标</w:t>
            </w: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经济效益指标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充分发挥资金作用</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发挥</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充分发挥作用</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社会效益指标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免费婚前医学检查项目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出生缺陷率降低</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全年无出生缺陷儿</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生态效益指标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免费婚前医学检查项目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此项目无污染</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无污染</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可持续影响指标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提高服务质量</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提高</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明显提高</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满意度指标</w:t>
            </w: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95</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满意度95%</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成本指标</w:t>
            </w: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经济成本指标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免费婚前医学检查项目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5万元</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5万元</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社会成本指标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免费婚前医学检查项目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需求量</w:t>
            </w:r>
          </w:p>
        </w:tc>
        <w:tc>
          <w:tcPr>
            <w:tcW w:w="733"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53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5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5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生态环境成本指标</w:t>
            </w:r>
          </w:p>
        </w:tc>
        <w:tc>
          <w:tcPr>
            <w:tcW w:w="106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w:t>
            </w:r>
          </w:p>
        </w:tc>
        <w:tc>
          <w:tcPr>
            <w:tcW w:w="733"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33"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5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214" w:type="dxa"/>
            <w:gridSpan w:val="6"/>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总分</w:t>
            </w:r>
          </w:p>
        </w:tc>
        <w:tc>
          <w:tcPr>
            <w:tcW w:w="733"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75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736"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bl>
    <w:p>
      <w:pPr>
        <w:pStyle w:val="12"/>
        <w:rPr>
          <w:rFonts w:ascii="仿宋" w:hAnsi="仿宋" w:eastAsia="仿宋"/>
          <w:sz w:val="32"/>
          <w:szCs w:val="32"/>
        </w:rPr>
      </w:pPr>
    </w:p>
    <w:p>
      <w:pPr>
        <w:pStyle w:val="12"/>
        <w:rPr>
          <w:rFonts w:ascii="仿宋" w:hAnsi="仿宋" w:eastAsia="仿宋"/>
          <w:sz w:val="32"/>
          <w:szCs w:val="32"/>
        </w:rPr>
      </w:pPr>
    </w:p>
    <w:tbl>
      <w:tblPr>
        <w:tblW w:w="8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64"/>
        <w:gridCol w:w="1260"/>
        <w:gridCol w:w="1260"/>
        <w:gridCol w:w="948"/>
        <w:gridCol w:w="889"/>
        <w:gridCol w:w="775"/>
        <w:gridCol w:w="763"/>
        <w:gridCol w:w="1004"/>
        <w:gridCol w:w="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32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项目支出名称</w:t>
            </w:r>
          </w:p>
        </w:tc>
        <w:tc>
          <w:tcPr>
            <w:tcW w:w="7619"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农村适龄妇女“两癌'免费筛查-1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32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7619"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2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主管部门</w:t>
            </w:r>
          </w:p>
        </w:tc>
        <w:tc>
          <w:tcPr>
            <w:tcW w:w="4504"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永州市双牌县卫生健康局</w:t>
            </w:r>
          </w:p>
        </w:tc>
        <w:tc>
          <w:tcPr>
            <w:tcW w:w="778"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实施单位</w:t>
            </w:r>
          </w:p>
        </w:tc>
        <w:tc>
          <w:tcPr>
            <w:tcW w:w="2337" w:type="dxa"/>
            <w:gridSpan w:val="3"/>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9" w:hRule="atLeast"/>
        </w:trPr>
        <w:tc>
          <w:tcPr>
            <w:tcW w:w="132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项目资金(万元)</w:t>
            </w:r>
          </w:p>
        </w:tc>
        <w:tc>
          <w:tcPr>
            <w:tcW w:w="2638" w:type="dxa"/>
            <w:gridSpan w:val="2"/>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 xml:space="preserve">     资金来源</w:t>
            </w:r>
          </w:p>
        </w:tc>
        <w:tc>
          <w:tcPr>
            <w:tcW w:w="965"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年初预算数</w:t>
            </w:r>
          </w:p>
        </w:tc>
        <w:tc>
          <w:tcPr>
            <w:tcW w:w="901"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全年预算数</w:t>
            </w:r>
          </w:p>
        </w:tc>
        <w:tc>
          <w:tcPr>
            <w:tcW w:w="778" w:type="dxa"/>
            <w:vMerge w:val="restart"/>
            <w:tcBorders>
              <w:top w:val="single" w:color="000000" w:sz="8" w:space="0"/>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全年执行数</w:t>
            </w:r>
          </w:p>
        </w:tc>
        <w:tc>
          <w:tcPr>
            <w:tcW w:w="778"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779"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执行率</w:t>
            </w:r>
          </w:p>
        </w:tc>
        <w:tc>
          <w:tcPr>
            <w:tcW w:w="780"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38"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65"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0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38"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65"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0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9"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0"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38"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其中:当年财政拨款</w:t>
            </w:r>
          </w:p>
        </w:tc>
        <w:tc>
          <w:tcPr>
            <w:tcW w:w="96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19.67</w:t>
            </w:r>
          </w:p>
        </w:tc>
        <w:tc>
          <w:tcPr>
            <w:tcW w:w="90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19.67</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19.67</w:t>
            </w:r>
          </w:p>
        </w:tc>
        <w:tc>
          <w:tcPr>
            <w:tcW w:w="77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38"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上年结转金额</w:t>
            </w:r>
          </w:p>
        </w:tc>
        <w:tc>
          <w:tcPr>
            <w:tcW w:w="96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90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7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38"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其它资金</w:t>
            </w:r>
          </w:p>
        </w:tc>
        <w:tc>
          <w:tcPr>
            <w:tcW w:w="96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90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7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38"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年度资金总额</w:t>
            </w:r>
          </w:p>
        </w:tc>
        <w:tc>
          <w:tcPr>
            <w:tcW w:w="96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19.67</w:t>
            </w:r>
          </w:p>
        </w:tc>
        <w:tc>
          <w:tcPr>
            <w:tcW w:w="90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19.67</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19.67</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780"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2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年度总体目标</w:t>
            </w:r>
          </w:p>
        </w:tc>
        <w:tc>
          <w:tcPr>
            <w:tcW w:w="4504"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预期目标</w:t>
            </w:r>
          </w:p>
        </w:tc>
        <w:tc>
          <w:tcPr>
            <w:tcW w:w="3115" w:type="dxa"/>
            <w:gridSpan w:val="4"/>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504" w:type="dxa"/>
            <w:gridSpan w:val="4"/>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全县农村适龄妇女“两癌'免费筛查项目</w:t>
            </w:r>
          </w:p>
        </w:tc>
        <w:tc>
          <w:tcPr>
            <w:tcW w:w="3115" w:type="dxa"/>
            <w:gridSpan w:val="4"/>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2024年共完成“两癌”免费检查2815例，任务完成率100.53%。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504"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115"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504"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115"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132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2"/>
                <w:szCs w:val="22"/>
                <w:u w:val="none"/>
              </w:rPr>
            </w:pPr>
            <w:r>
              <w:rPr>
                <w:rFonts w:hint="default" w:ascii="Microsoft YaHei" w:hAnsi="Microsoft YaHei" w:eastAsia="Microsoft YaHei" w:cs="Microsoft YaHei"/>
                <w:i w:val="0"/>
                <w:color w:val="000000"/>
                <w:kern w:val="0"/>
                <w:sz w:val="22"/>
                <w:szCs w:val="22"/>
                <w:u w:val="none"/>
                <w:bdr w:val="none" w:color="auto" w:sz="0" w:space="0"/>
                <w:lang w:val="en-US" w:eastAsia="zh-CN" w:bidi="ar"/>
              </w:rPr>
              <w:t>绩效指标</w:t>
            </w:r>
          </w:p>
        </w:tc>
        <w:tc>
          <w:tcPr>
            <w:tcW w:w="131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一级指标</w:t>
            </w:r>
          </w:p>
        </w:tc>
        <w:tc>
          <w:tcPr>
            <w:tcW w:w="131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二级指标</w:t>
            </w:r>
          </w:p>
        </w:tc>
        <w:tc>
          <w:tcPr>
            <w:tcW w:w="965"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三级指标</w:t>
            </w:r>
          </w:p>
        </w:tc>
        <w:tc>
          <w:tcPr>
            <w:tcW w:w="901" w:type="dxa"/>
            <w:vMerge w:val="restart"/>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年度指标值</w:t>
            </w:r>
          </w:p>
        </w:tc>
        <w:tc>
          <w:tcPr>
            <w:tcW w:w="778"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实际完成值</w:t>
            </w:r>
          </w:p>
        </w:tc>
        <w:tc>
          <w:tcPr>
            <w:tcW w:w="778"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77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c>
          <w:tcPr>
            <w:tcW w:w="780"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6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01"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6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01"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8"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7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产出指标</w:t>
            </w: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数量指标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农村适龄妇女“两癌'免费筛查</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2800</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2815</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质量指标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全县农村适龄妇女“两癌'免费筛查</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2800</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2815</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时效指标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项目时效</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12</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按时完成</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效益指标</w:t>
            </w: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经济效益指标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充分发挥资金效益</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发挥</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充分发挥</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社会效益指标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降低农村适龄妇女“两癌'发生率</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降低</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有所降低</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生态效益指标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此项目无污染</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无污染</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无污染</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可持续影响指标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可持续服务</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提高</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持续提高</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满意度指标</w:t>
            </w: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农村适龄妇女满意度</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95</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满意度100%</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成本指标</w:t>
            </w: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经济成本指标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农村适龄妇女“两癌'免费筛查</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19.67万元</w:t>
            </w:r>
          </w:p>
        </w:tc>
        <w:tc>
          <w:tcPr>
            <w:tcW w:w="778"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19.67万元</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15</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15.00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社会成本指标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w:t>
            </w:r>
          </w:p>
        </w:tc>
        <w:tc>
          <w:tcPr>
            <w:tcW w:w="778"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7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1320"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19"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1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生态环境成本指标</w:t>
            </w:r>
          </w:p>
        </w:tc>
        <w:tc>
          <w:tcPr>
            <w:tcW w:w="96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w:t>
            </w:r>
          </w:p>
        </w:tc>
        <w:tc>
          <w:tcPr>
            <w:tcW w:w="90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w:t>
            </w:r>
          </w:p>
        </w:tc>
        <w:tc>
          <w:tcPr>
            <w:tcW w:w="778"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7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79"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602" w:type="dxa"/>
            <w:gridSpan w:val="6"/>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总分</w:t>
            </w:r>
          </w:p>
        </w:tc>
        <w:tc>
          <w:tcPr>
            <w:tcW w:w="77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779"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780"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bl>
    <w:p>
      <w:pPr>
        <w:pStyle w:val="12"/>
        <w:rPr>
          <w:rFonts w:ascii="仿宋" w:hAnsi="仿宋" w:eastAsia="仿宋"/>
          <w:sz w:val="32"/>
          <w:szCs w:val="32"/>
        </w:rPr>
      </w:pPr>
    </w:p>
    <w:p>
      <w:pPr>
        <w:pStyle w:val="12"/>
        <w:rPr>
          <w:rFonts w:ascii="仿宋" w:hAnsi="仿宋" w:eastAsia="仿宋"/>
          <w:sz w:val="32"/>
          <w:szCs w:val="32"/>
        </w:rPr>
      </w:pPr>
    </w:p>
    <w:p>
      <w:pPr>
        <w:pStyle w:val="12"/>
        <w:rPr>
          <w:rFonts w:ascii="仿宋" w:hAnsi="仿宋" w:eastAsia="仿宋"/>
          <w:sz w:val="32"/>
          <w:szCs w:val="32"/>
        </w:rPr>
      </w:pPr>
    </w:p>
    <w:p>
      <w:pPr>
        <w:pStyle w:val="12"/>
        <w:rPr>
          <w:rFonts w:ascii="仿宋" w:hAnsi="仿宋" w:eastAsia="仿宋"/>
          <w:sz w:val="32"/>
          <w:szCs w:val="32"/>
        </w:rPr>
      </w:pPr>
    </w:p>
    <w:tbl>
      <w:tblPr>
        <w:tblW w:w="8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37"/>
        <w:gridCol w:w="1264"/>
        <w:gridCol w:w="1264"/>
        <w:gridCol w:w="960"/>
        <w:gridCol w:w="940"/>
        <w:gridCol w:w="1004"/>
        <w:gridCol w:w="570"/>
        <w:gridCol w:w="1004"/>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57"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项目支出名称</w:t>
            </w:r>
          </w:p>
        </w:tc>
        <w:tc>
          <w:tcPr>
            <w:tcW w:w="7602"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孕产妇免费产前筛查项目-1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257"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7602"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25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主管部门</w:t>
            </w:r>
          </w:p>
        </w:tc>
        <w:tc>
          <w:tcPr>
            <w:tcW w:w="4866"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永州市双牌县卫生健康局</w:t>
            </w:r>
          </w:p>
        </w:tc>
        <w:tc>
          <w:tcPr>
            <w:tcW w:w="78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实施单位</w:t>
            </w:r>
          </w:p>
        </w:tc>
        <w:tc>
          <w:tcPr>
            <w:tcW w:w="1949" w:type="dxa"/>
            <w:gridSpan w:val="3"/>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6" w:hRule="atLeast"/>
        </w:trPr>
        <w:tc>
          <w:tcPr>
            <w:tcW w:w="1257"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项目资金(万元)</w:t>
            </w:r>
          </w:p>
        </w:tc>
        <w:tc>
          <w:tcPr>
            <w:tcW w:w="2830" w:type="dxa"/>
            <w:gridSpan w:val="2"/>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 xml:space="preserve">     资金来源</w:t>
            </w:r>
          </w:p>
        </w:tc>
        <w:tc>
          <w:tcPr>
            <w:tcW w:w="1045"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年初预算数</w:t>
            </w:r>
          </w:p>
        </w:tc>
        <w:tc>
          <w:tcPr>
            <w:tcW w:w="991"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全年预算数</w:t>
            </w:r>
          </w:p>
        </w:tc>
        <w:tc>
          <w:tcPr>
            <w:tcW w:w="787" w:type="dxa"/>
            <w:vMerge w:val="restart"/>
            <w:tcBorders>
              <w:top w:val="single" w:color="000000" w:sz="8" w:space="0"/>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全年执行数</w:t>
            </w:r>
          </w:p>
        </w:tc>
        <w:tc>
          <w:tcPr>
            <w:tcW w:w="574"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787"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执行率</w:t>
            </w:r>
          </w:p>
        </w:tc>
        <w:tc>
          <w:tcPr>
            <w:tcW w:w="588"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30"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45"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9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7"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7"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88"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30"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45"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9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7"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74"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7"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88"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3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其中:当年财政拨款</w:t>
            </w:r>
          </w:p>
        </w:tc>
        <w:tc>
          <w:tcPr>
            <w:tcW w:w="104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9.2</w:t>
            </w:r>
          </w:p>
        </w:tc>
        <w:tc>
          <w:tcPr>
            <w:tcW w:w="99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9.2</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9.2</w:t>
            </w:r>
          </w:p>
        </w:tc>
        <w:tc>
          <w:tcPr>
            <w:tcW w:w="57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3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上年结转金额</w:t>
            </w:r>
          </w:p>
        </w:tc>
        <w:tc>
          <w:tcPr>
            <w:tcW w:w="104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99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57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3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其它资金</w:t>
            </w:r>
          </w:p>
        </w:tc>
        <w:tc>
          <w:tcPr>
            <w:tcW w:w="104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99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57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830"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年度资金总额</w:t>
            </w:r>
          </w:p>
        </w:tc>
        <w:tc>
          <w:tcPr>
            <w:tcW w:w="104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9.2</w:t>
            </w:r>
          </w:p>
        </w:tc>
        <w:tc>
          <w:tcPr>
            <w:tcW w:w="99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9.2</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9.2</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588"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257"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年度总体目标</w:t>
            </w:r>
          </w:p>
        </w:tc>
        <w:tc>
          <w:tcPr>
            <w:tcW w:w="4866"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预期目标</w:t>
            </w:r>
          </w:p>
        </w:tc>
        <w:tc>
          <w:tcPr>
            <w:tcW w:w="2736" w:type="dxa"/>
            <w:gridSpan w:val="4"/>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866" w:type="dxa"/>
            <w:gridSpan w:val="4"/>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孕产妇免费产前筛查项目</w:t>
            </w:r>
          </w:p>
        </w:tc>
        <w:tc>
          <w:tcPr>
            <w:tcW w:w="2736" w:type="dxa"/>
            <w:gridSpan w:val="4"/>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孕产妇免费产前筛查 1779 例，任务完成率为120.5%；免费孕前优生健康检查完成401对，目标人群覆盖率为100.25%。孕产妇免费产前筛查512人，产前筛查率为100.39%，共筛出高风险130人，进行产前诊断 120人，产前诊断干预率为92.31 %。孕产妇地贫筛查阳性42人，阳性基因检测27人，检测率为64.28 %。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866"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736"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866"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736"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257"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2"/>
                <w:szCs w:val="22"/>
                <w:u w:val="none"/>
              </w:rPr>
            </w:pPr>
            <w:r>
              <w:rPr>
                <w:rFonts w:hint="default" w:ascii="Microsoft YaHei" w:hAnsi="Microsoft YaHei" w:eastAsia="Microsoft YaHei" w:cs="Microsoft YaHei"/>
                <w:i w:val="0"/>
                <w:color w:val="000000"/>
                <w:kern w:val="0"/>
                <w:sz w:val="22"/>
                <w:szCs w:val="22"/>
                <w:u w:val="none"/>
                <w:bdr w:val="none" w:color="auto" w:sz="0" w:space="0"/>
                <w:lang w:val="en-US" w:eastAsia="zh-CN" w:bidi="ar"/>
              </w:rPr>
              <w:t>绩效指标</w:t>
            </w:r>
          </w:p>
        </w:tc>
        <w:tc>
          <w:tcPr>
            <w:tcW w:w="1415"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一级指标</w:t>
            </w:r>
          </w:p>
        </w:tc>
        <w:tc>
          <w:tcPr>
            <w:tcW w:w="1415"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二级指标</w:t>
            </w:r>
          </w:p>
        </w:tc>
        <w:tc>
          <w:tcPr>
            <w:tcW w:w="1045"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三级指标</w:t>
            </w:r>
          </w:p>
        </w:tc>
        <w:tc>
          <w:tcPr>
            <w:tcW w:w="991" w:type="dxa"/>
            <w:vMerge w:val="restart"/>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年度指标值</w:t>
            </w:r>
          </w:p>
        </w:tc>
        <w:tc>
          <w:tcPr>
            <w:tcW w:w="787"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实际完成值</w:t>
            </w:r>
          </w:p>
        </w:tc>
        <w:tc>
          <w:tcPr>
            <w:tcW w:w="574"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787"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c>
          <w:tcPr>
            <w:tcW w:w="588"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4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91"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7"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74"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88"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2"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04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91"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7"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74"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588"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产出指标</w:t>
            </w: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数量指标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孕产妇免费产前筛查项目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1779</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质量指标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提供孕产妇免费产前筛查</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1779</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时效指标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项目时效</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12</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全年完成</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8"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效益指标</w:t>
            </w: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经济效益指标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孕产妇免费产前筛查项目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降低出生缺陷</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孕产妇免费产前筛查512人，产前筛查率为100.39%</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社会效益指标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发挥资金效益</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发挥</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充分发挥</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生态效益指标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此项目无污染</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无污染</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无污染</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可持续影响指标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可持续发挥</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发挥</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效果明显</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满意度指标</w:t>
            </w: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对象满意度</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95</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群众满意度96%</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成本指标</w:t>
            </w: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经济成本指标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孕产妇免费产前筛查项目</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9.2万元</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9.2万元</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社会成本指标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社会成本需求量</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需求量</w:t>
            </w:r>
          </w:p>
        </w:tc>
        <w:tc>
          <w:tcPr>
            <w:tcW w:w="787"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25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41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41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生态环境成本指标</w:t>
            </w:r>
          </w:p>
        </w:tc>
        <w:tc>
          <w:tcPr>
            <w:tcW w:w="104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w:t>
            </w:r>
          </w:p>
        </w:tc>
        <w:tc>
          <w:tcPr>
            <w:tcW w:w="991"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w:t>
            </w:r>
          </w:p>
        </w:tc>
        <w:tc>
          <w:tcPr>
            <w:tcW w:w="787" w:type="dxa"/>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74"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7"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910" w:type="dxa"/>
            <w:gridSpan w:val="6"/>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总分</w:t>
            </w:r>
          </w:p>
        </w:tc>
        <w:tc>
          <w:tcPr>
            <w:tcW w:w="574"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78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588"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bl>
    <w:p>
      <w:pPr>
        <w:pStyle w:val="12"/>
        <w:rPr>
          <w:rFonts w:ascii="仿宋" w:hAnsi="仿宋" w:eastAsia="仿宋"/>
          <w:sz w:val="32"/>
          <w:szCs w:val="32"/>
        </w:rPr>
      </w:pPr>
    </w:p>
    <w:p>
      <w:pPr>
        <w:pStyle w:val="12"/>
        <w:rPr>
          <w:rFonts w:ascii="仿宋" w:hAnsi="仿宋" w:eastAsia="仿宋"/>
          <w:sz w:val="32"/>
          <w:szCs w:val="32"/>
        </w:rPr>
      </w:pPr>
    </w:p>
    <w:p>
      <w:pPr>
        <w:pStyle w:val="12"/>
        <w:rPr>
          <w:rFonts w:ascii="仿宋" w:hAnsi="仿宋" w:eastAsia="仿宋"/>
          <w:sz w:val="32"/>
          <w:szCs w:val="32"/>
        </w:rPr>
      </w:pPr>
    </w:p>
    <w:tbl>
      <w:tblPr>
        <w:tblW w:w="8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25"/>
        <w:gridCol w:w="1246"/>
        <w:gridCol w:w="1247"/>
        <w:gridCol w:w="931"/>
        <w:gridCol w:w="874"/>
        <w:gridCol w:w="770"/>
        <w:gridCol w:w="765"/>
        <w:gridCol w:w="1004"/>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51"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ascii="Microsoft YaHei" w:hAnsi="Microsoft YaHei" w:eastAsia="Microsoft YaHei" w:cs="Microsoft YaHei"/>
                <w:b/>
                <w:i w:val="0"/>
                <w:color w:val="000000"/>
                <w:sz w:val="20"/>
                <w:szCs w:val="20"/>
                <w:u w:val="none"/>
              </w:rPr>
            </w:pPr>
            <w:bookmarkStart w:id="0" w:name="_GoBack"/>
            <w:r>
              <w:rPr>
                <w:rFonts w:hint="default" w:ascii="Microsoft YaHei" w:hAnsi="Microsoft YaHei" w:eastAsia="Microsoft YaHei" w:cs="Microsoft YaHei"/>
                <w:b/>
                <w:i w:val="0"/>
                <w:color w:val="000000"/>
                <w:kern w:val="0"/>
                <w:sz w:val="20"/>
                <w:szCs w:val="20"/>
                <w:u w:val="none"/>
                <w:bdr w:val="none" w:color="auto" w:sz="0" w:space="0"/>
                <w:lang w:val="en-US" w:eastAsia="zh-CN" w:bidi="ar"/>
              </w:rPr>
              <w:t>项目支出名称</w:t>
            </w:r>
          </w:p>
        </w:tc>
        <w:tc>
          <w:tcPr>
            <w:tcW w:w="7588"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孕前优生健康检查项目-1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7588"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85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主管部门</w:t>
            </w:r>
          </w:p>
        </w:tc>
        <w:tc>
          <w:tcPr>
            <w:tcW w:w="4462"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永州市双牌县卫生健康局</w:t>
            </w:r>
          </w:p>
        </w:tc>
        <w:tc>
          <w:tcPr>
            <w:tcW w:w="781"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实施单位</w:t>
            </w:r>
          </w:p>
        </w:tc>
        <w:tc>
          <w:tcPr>
            <w:tcW w:w="2345" w:type="dxa"/>
            <w:gridSpan w:val="3"/>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永州市双牌县妇幼保健计划生育服务中心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8" w:hRule="atLeast"/>
        </w:trPr>
        <w:tc>
          <w:tcPr>
            <w:tcW w:w="85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项目资金(万元)</w:t>
            </w:r>
          </w:p>
        </w:tc>
        <w:tc>
          <w:tcPr>
            <w:tcW w:w="2613" w:type="dxa"/>
            <w:gridSpan w:val="2"/>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 xml:space="preserve">     资金来源</w:t>
            </w:r>
          </w:p>
        </w:tc>
        <w:tc>
          <w:tcPr>
            <w:tcW w:w="955"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年初预算数</w:t>
            </w:r>
          </w:p>
        </w:tc>
        <w:tc>
          <w:tcPr>
            <w:tcW w:w="894"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全年预算数</w:t>
            </w:r>
          </w:p>
        </w:tc>
        <w:tc>
          <w:tcPr>
            <w:tcW w:w="781" w:type="dxa"/>
            <w:vMerge w:val="restart"/>
            <w:tcBorders>
              <w:top w:val="single" w:color="000000" w:sz="8" w:space="0"/>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全年执行数</w:t>
            </w:r>
          </w:p>
        </w:tc>
        <w:tc>
          <w:tcPr>
            <w:tcW w:w="781"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782"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执行率</w:t>
            </w:r>
          </w:p>
        </w:tc>
        <w:tc>
          <w:tcPr>
            <w:tcW w:w="782" w:type="dxa"/>
            <w:vMerge w:val="restart"/>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13"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55"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94"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13" w:type="dxa"/>
            <w:gridSpan w:val="2"/>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55"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94"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single" w:color="000000" w:sz="8" w:space="0"/>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2" w:type="dxa"/>
            <w:vMerge w:val="continue"/>
            <w:tcBorders>
              <w:top w:val="single" w:color="000000" w:sz="8" w:space="0"/>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13"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其中:当年财政拨款</w:t>
            </w:r>
          </w:p>
        </w:tc>
        <w:tc>
          <w:tcPr>
            <w:tcW w:w="95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9.87</w:t>
            </w:r>
          </w:p>
        </w:tc>
        <w:tc>
          <w:tcPr>
            <w:tcW w:w="894"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9.87</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9.87</w:t>
            </w:r>
          </w:p>
        </w:tc>
        <w:tc>
          <w:tcPr>
            <w:tcW w:w="781"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13"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上年结转金额</w:t>
            </w:r>
          </w:p>
        </w:tc>
        <w:tc>
          <w:tcPr>
            <w:tcW w:w="95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894"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81"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13"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其它资金</w:t>
            </w:r>
          </w:p>
        </w:tc>
        <w:tc>
          <w:tcPr>
            <w:tcW w:w="95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894"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0</w:t>
            </w:r>
          </w:p>
        </w:tc>
        <w:tc>
          <w:tcPr>
            <w:tcW w:w="781"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2613" w:type="dxa"/>
            <w:gridSpan w:val="2"/>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年度资金总额</w:t>
            </w:r>
          </w:p>
        </w:tc>
        <w:tc>
          <w:tcPr>
            <w:tcW w:w="955"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9.87</w:t>
            </w:r>
          </w:p>
        </w:tc>
        <w:tc>
          <w:tcPr>
            <w:tcW w:w="894"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9.87</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9.87</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85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0"/>
                <w:szCs w:val="20"/>
                <w:u w:val="none"/>
              </w:rPr>
            </w:pPr>
            <w:r>
              <w:rPr>
                <w:rFonts w:hint="default" w:ascii="Microsoft YaHei" w:hAnsi="Microsoft YaHei" w:eastAsia="Microsoft YaHei" w:cs="Microsoft YaHei"/>
                <w:b/>
                <w:i w:val="0"/>
                <w:color w:val="000000"/>
                <w:kern w:val="0"/>
                <w:sz w:val="20"/>
                <w:szCs w:val="20"/>
                <w:u w:val="none"/>
                <w:bdr w:val="none" w:color="auto" w:sz="0" w:space="0"/>
                <w:lang w:val="en-US" w:eastAsia="zh-CN" w:bidi="ar"/>
              </w:rPr>
              <w:t>年度总体目标</w:t>
            </w:r>
          </w:p>
        </w:tc>
        <w:tc>
          <w:tcPr>
            <w:tcW w:w="4462" w:type="dxa"/>
            <w:gridSpan w:val="4"/>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预期目标</w:t>
            </w:r>
          </w:p>
        </w:tc>
        <w:tc>
          <w:tcPr>
            <w:tcW w:w="3126" w:type="dxa"/>
            <w:gridSpan w:val="4"/>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462" w:type="dxa"/>
            <w:gridSpan w:val="4"/>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孕前优生健康检查项目</w:t>
            </w:r>
          </w:p>
        </w:tc>
        <w:tc>
          <w:tcPr>
            <w:tcW w:w="3126" w:type="dxa"/>
            <w:gridSpan w:val="4"/>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免费孕前优生健康检查完成401对，目标人群覆盖率为100.25%。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462"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126"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0"/>
                <w:szCs w:val="20"/>
                <w:u w:val="none"/>
              </w:rPr>
            </w:pPr>
          </w:p>
        </w:tc>
        <w:tc>
          <w:tcPr>
            <w:tcW w:w="4462" w:type="dxa"/>
            <w:gridSpan w:val="4"/>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3126" w:type="dxa"/>
            <w:gridSpan w:val="4"/>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85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2"/>
                <w:szCs w:val="22"/>
                <w:u w:val="none"/>
              </w:rPr>
            </w:pPr>
            <w:r>
              <w:rPr>
                <w:rFonts w:hint="default" w:ascii="Microsoft YaHei" w:hAnsi="Microsoft YaHei" w:eastAsia="Microsoft YaHei" w:cs="Microsoft YaHei"/>
                <w:i w:val="0"/>
                <w:color w:val="000000"/>
                <w:kern w:val="0"/>
                <w:sz w:val="22"/>
                <w:szCs w:val="22"/>
                <w:u w:val="none"/>
                <w:bdr w:val="none" w:color="auto" w:sz="0" w:space="0"/>
                <w:lang w:val="en-US" w:eastAsia="zh-CN" w:bidi="ar"/>
              </w:rPr>
              <w:t>绩效指标</w:t>
            </w:r>
          </w:p>
        </w:tc>
        <w:tc>
          <w:tcPr>
            <w:tcW w:w="130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一级指标</w:t>
            </w:r>
          </w:p>
        </w:tc>
        <w:tc>
          <w:tcPr>
            <w:tcW w:w="1307"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二级指标</w:t>
            </w:r>
          </w:p>
        </w:tc>
        <w:tc>
          <w:tcPr>
            <w:tcW w:w="955"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三级指标</w:t>
            </w:r>
          </w:p>
        </w:tc>
        <w:tc>
          <w:tcPr>
            <w:tcW w:w="894" w:type="dxa"/>
            <w:vMerge w:val="restart"/>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年度指标值</w:t>
            </w:r>
          </w:p>
        </w:tc>
        <w:tc>
          <w:tcPr>
            <w:tcW w:w="781" w:type="dxa"/>
            <w:vMerge w:val="restart"/>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实际完成值</w:t>
            </w:r>
          </w:p>
        </w:tc>
        <w:tc>
          <w:tcPr>
            <w:tcW w:w="781"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分值</w:t>
            </w:r>
          </w:p>
        </w:tc>
        <w:tc>
          <w:tcPr>
            <w:tcW w:w="782"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得分</w:t>
            </w:r>
          </w:p>
        </w:tc>
        <w:tc>
          <w:tcPr>
            <w:tcW w:w="782"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b/>
                <w:i w:val="0"/>
                <w:color w:val="000000"/>
                <w:sz w:val="22"/>
                <w:szCs w:val="22"/>
                <w:u w:val="none"/>
              </w:rPr>
            </w:pPr>
            <w:r>
              <w:rPr>
                <w:rFonts w:hint="default" w:ascii="Microsoft YaHei" w:hAnsi="Microsoft YaHei" w:eastAsia="Microsoft YaHei" w:cs="Microsoft YaHei"/>
                <w:b/>
                <w:i w:val="0"/>
                <w:color w:val="000000"/>
                <w:kern w:val="0"/>
                <w:sz w:val="22"/>
                <w:szCs w:val="22"/>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30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94"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1307"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955"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894" w:type="dxa"/>
            <w:vMerge w:val="continue"/>
            <w:tcBorders>
              <w:top w:val="nil"/>
              <w:left w:val="nil"/>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nil"/>
              <w:left w:val="single" w:color="000000" w:sz="8" w:space="0"/>
              <w:bottom w:val="single" w:color="000000" w:sz="8" w:space="0"/>
              <w:right w:val="nil"/>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c>
          <w:tcPr>
            <w:tcW w:w="782"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产出指标</w:t>
            </w: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数量指标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孕前优生健康检查项目</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400</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401</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质量指标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孕前优生健康检查项目</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400</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401</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时效指标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1年</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全年完成</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效益指标</w:t>
            </w: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经济效益指标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充分发挥资金作用</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发挥</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充分发挥</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社会效益指标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降低缺陷儿的出生</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降低</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明显降低</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生态效益指标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此项目无污染</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无污染</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效果明显</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可持续影响指标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对全县准备怀孕的夫妇提供优生检查</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可持续</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效果明显</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满意度指标</w:t>
            </w: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服务对象满意度</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95</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满意度95%</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restart"/>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成本指标</w:t>
            </w: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经济成本指标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孕前优生健康检查项目</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9.87</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9.87</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社会成本指标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孕前优生健康检查项目</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显著提升</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效果明显</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851"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2"/>
                <w:szCs w:val="22"/>
                <w:u w:val="none"/>
              </w:rPr>
            </w:pPr>
          </w:p>
        </w:tc>
        <w:tc>
          <w:tcPr>
            <w:tcW w:w="1306" w:type="dxa"/>
            <w:vMerge w:val="continue"/>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c>
          <w:tcPr>
            <w:tcW w:w="130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生态环境成本指标</w:t>
            </w:r>
          </w:p>
        </w:tc>
        <w:tc>
          <w:tcPr>
            <w:tcW w:w="955"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孕前优生健康检查项目</w:t>
            </w:r>
          </w:p>
        </w:tc>
        <w:tc>
          <w:tcPr>
            <w:tcW w:w="894" w:type="dxa"/>
            <w:tcBorders>
              <w:top w:val="nil"/>
              <w:left w:val="nil"/>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影响度</w:t>
            </w:r>
          </w:p>
        </w:tc>
        <w:tc>
          <w:tcPr>
            <w:tcW w:w="781" w:type="dxa"/>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效果明显</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5.00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094" w:type="dxa"/>
            <w:gridSpan w:val="6"/>
            <w:tcBorders>
              <w:top w:val="nil"/>
              <w:left w:val="single" w:color="000000" w:sz="8" w:space="0"/>
              <w:bottom w:val="single" w:color="000000" w:sz="8" w:space="0"/>
              <w:right w:val="nil"/>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总分</w:t>
            </w:r>
          </w:p>
        </w:tc>
        <w:tc>
          <w:tcPr>
            <w:tcW w:w="781"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w:t>
            </w:r>
          </w:p>
        </w:tc>
        <w:tc>
          <w:tcPr>
            <w:tcW w:w="782"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Microsoft YaHei" w:hAnsi="Microsoft YaHei" w:eastAsia="Microsoft YaHei" w:cs="Microsoft YaHei"/>
                <w:i w:val="0"/>
                <w:color w:val="000000"/>
                <w:sz w:val="20"/>
                <w:szCs w:val="20"/>
                <w:u w:val="none"/>
              </w:rPr>
            </w:pPr>
            <w:r>
              <w:rPr>
                <w:rFonts w:hint="default" w:ascii="Microsoft YaHei" w:hAnsi="Microsoft YaHei" w:eastAsia="Microsoft YaHei" w:cs="Microsoft YaHei"/>
                <w:i w:val="0"/>
                <w:color w:val="000000"/>
                <w:kern w:val="0"/>
                <w:sz w:val="20"/>
                <w:szCs w:val="20"/>
                <w:u w:val="none"/>
                <w:bdr w:val="none" w:color="auto" w:sz="0" w:space="0"/>
                <w:lang w:val="en-US" w:eastAsia="zh-CN" w:bidi="ar"/>
              </w:rPr>
              <w:t>100.00</w:t>
            </w:r>
          </w:p>
        </w:tc>
        <w:tc>
          <w:tcPr>
            <w:tcW w:w="782" w:type="dxa"/>
            <w:tcBorders>
              <w:top w:val="nil"/>
              <w:left w:val="single" w:color="000000" w:sz="8" w:space="0"/>
              <w:bottom w:val="single" w:color="000000" w:sz="8" w:space="0"/>
              <w:right w:val="single" w:color="000000" w:sz="8" w:space="0"/>
            </w:tcBorders>
            <w:shd w:val="clear"/>
            <w:vAlign w:val="center"/>
          </w:tcPr>
          <w:p>
            <w:pPr>
              <w:jc w:val="center"/>
              <w:rPr>
                <w:rFonts w:hint="default" w:ascii="Microsoft YaHei" w:hAnsi="Microsoft YaHei" w:eastAsia="Microsoft YaHei" w:cs="Microsoft YaHei"/>
                <w:i w:val="0"/>
                <w:color w:val="000000"/>
                <w:sz w:val="20"/>
                <w:szCs w:val="20"/>
                <w:u w:val="none"/>
              </w:rPr>
            </w:pPr>
          </w:p>
        </w:tc>
      </w:tr>
      <w:bookmarkEnd w:id="0"/>
    </w:tbl>
    <w:p>
      <w:pPr>
        <w:pStyle w:val="12"/>
        <w:rPr>
          <w:rFonts w:ascii="仿宋" w:hAnsi="仿宋" w:eastAsia="仿宋"/>
          <w:sz w:val="32"/>
          <w:szCs w:val="32"/>
        </w:rPr>
      </w:pPr>
    </w:p>
    <w:p>
      <w:pPr>
        <w:pStyle w:val="12"/>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Microsoft YaHei UI">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NmM2MTMwNjkwNjU4MWE2YzQxYjk1ZTYzYTYyYWEifQ=="/>
  </w:docVars>
  <w:rsids>
    <w:rsidRoot w:val="00706FF6"/>
    <w:rsid w:val="000175C2"/>
    <w:rsid w:val="00042DED"/>
    <w:rsid w:val="0004444B"/>
    <w:rsid w:val="00054BED"/>
    <w:rsid w:val="00081F95"/>
    <w:rsid w:val="0009745A"/>
    <w:rsid w:val="000B2AB0"/>
    <w:rsid w:val="00127229"/>
    <w:rsid w:val="001A439F"/>
    <w:rsid w:val="001A6BE3"/>
    <w:rsid w:val="001D021E"/>
    <w:rsid w:val="001D1C3F"/>
    <w:rsid w:val="001D6F10"/>
    <w:rsid w:val="001F213F"/>
    <w:rsid w:val="001F44C5"/>
    <w:rsid w:val="002062B0"/>
    <w:rsid w:val="00217A66"/>
    <w:rsid w:val="00231183"/>
    <w:rsid w:val="00236B99"/>
    <w:rsid w:val="00242A5A"/>
    <w:rsid w:val="002467DC"/>
    <w:rsid w:val="00262712"/>
    <w:rsid w:val="0028025D"/>
    <w:rsid w:val="00292158"/>
    <w:rsid w:val="002A1098"/>
    <w:rsid w:val="002A7C1B"/>
    <w:rsid w:val="002B3ACE"/>
    <w:rsid w:val="002F5837"/>
    <w:rsid w:val="00331517"/>
    <w:rsid w:val="00345153"/>
    <w:rsid w:val="00351A94"/>
    <w:rsid w:val="003542A8"/>
    <w:rsid w:val="003A79EF"/>
    <w:rsid w:val="003C1697"/>
    <w:rsid w:val="00424983"/>
    <w:rsid w:val="00450675"/>
    <w:rsid w:val="00465F8A"/>
    <w:rsid w:val="004722BA"/>
    <w:rsid w:val="00480534"/>
    <w:rsid w:val="00496BA0"/>
    <w:rsid w:val="004D4E18"/>
    <w:rsid w:val="00515643"/>
    <w:rsid w:val="00552983"/>
    <w:rsid w:val="00592507"/>
    <w:rsid w:val="005B6A6F"/>
    <w:rsid w:val="005E5714"/>
    <w:rsid w:val="006166FC"/>
    <w:rsid w:val="00621E06"/>
    <w:rsid w:val="00692B28"/>
    <w:rsid w:val="006E2D82"/>
    <w:rsid w:val="00706FF6"/>
    <w:rsid w:val="00714DE9"/>
    <w:rsid w:val="007505EA"/>
    <w:rsid w:val="007705E6"/>
    <w:rsid w:val="007C0D38"/>
    <w:rsid w:val="008013E9"/>
    <w:rsid w:val="00835B0C"/>
    <w:rsid w:val="008378EA"/>
    <w:rsid w:val="00871998"/>
    <w:rsid w:val="00885442"/>
    <w:rsid w:val="008B2549"/>
    <w:rsid w:val="008E3352"/>
    <w:rsid w:val="008E3F77"/>
    <w:rsid w:val="008E712C"/>
    <w:rsid w:val="009057D9"/>
    <w:rsid w:val="00933242"/>
    <w:rsid w:val="0093743E"/>
    <w:rsid w:val="00942D50"/>
    <w:rsid w:val="00955A50"/>
    <w:rsid w:val="009644FB"/>
    <w:rsid w:val="00993A8D"/>
    <w:rsid w:val="00997B5A"/>
    <w:rsid w:val="009C0B2E"/>
    <w:rsid w:val="00A33835"/>
    <w:rsid w:val="00A53D1D"/>
    <w:rsid w:val="00A658D6"/>
    <w:rsid w:val="00A7784D"/>
    <w:rsid w:val="00AB54C1"/>
    <w:rsid w:val="00AC7744"/>
    <w:rsid w:val="00B17DF1"/>
    <w:rsid w:val="00B20F8D"/>
    <w:rsid w:val="00B25906"/>
    <w:rsid w:val="00B3737F"/>
    <w:rsid w:val="00B41BBB"/>
    <w:rsid w:val="00B66F53"/>
    <w:rsid w:val="00BC2416"/>
    <w:rsid w:val="00C02A86"/>
    <w:rsid w:val="00C148FF"/>
    <w:rsid w:val="00C403EF"/>
    <w:rsid w:val="00C82DEE"/>
    <w:rsid w:val="00CB3F06"/>
    <w:rsid w:val="00CD4A74"/>
    <w:rsid w:val="00CF28BD"/>
    <w:rsid w:val="00D06365"/>
    <w:rsid w:val="00D17849"/>
    <w:rsid w:val="00D43D65"/>
    <w:rsid w:val="00D43FF7"/>
    <w:rsid w:val="00D4479B"/>
    <w:rsid w:val="00D473A9"/>
    <w:rsid w:val="00D57DFA"/>
    <w:rsid w:val="00D6526C"/>
    <w:rsid w:val="00D7431F"/>
    <w:rsid w:val="00D923BB"/>
    <w:rsid w:val="00D95C04"/>
    <w:rsid w:val="00DB2AA2"/>
    <w:rsid w:val="00DB359B"/>
    <w:rsid w:val="00E44312"/>
    <w:rsid w:val="00E47AD2"/>
    <w:rsid w:val="00E747D6"/>
    <w:rsid w:val="00E8384B"/>
    <w:rsid w:val="00EA6C6D"/>
    <w:rsid w:val="00EC1CB3"/>
    <w:rsid w:val="00EF1F11"/>
    <w:rsid w:val="00F10438"/>
    <w:rsid w:val="00F10DD2"/>
    <w:rsid w:val="00F25709"/>
    <w:rsid w:val="00F67222"/>
    <w:rsid w:val="00FB58E8"/>
    <w:rsid w:val="00FF1DD9"/>
    <w:rsid w:val="018C508F"/>
    <w:rsid w:val="01BA024C"/>
    <w:rsid w:val="028E3326"/>
    <w:rsid w:val="034B4BCE"/>
    <w:rsid w:val="05592BB6"/>
    <w:rsid w:val="05A82031"/>
    <w:rsid w:val="05AE24DE"/>
    <w:rsid w:val="06121ECD"/>
    <w:rsid w:val="07DE1EAB"/>
    <w:rsid w:val="08481208"/>
    <w:rsid w:val="08F62030"/>
    <w:rsid w:val="09E75DE8"/>
    <w:rsid w:val="0A164D45"/>
    <w:rsid w:val="0DE80755"/>
    <w:rsid w:val="0F5F4276"/>
    <w:rsid w:val="118F05C2"/>
    <w:rsid w:val="119C292D"/>
    <w:rsid w:val="11BB562A"/>
    <w:rsid w:val="127C4FE9"/>
    <w:rsid w:val="15451D97"/>
    <w:rsid w:val="158466EA"/>
    <w:rsid w:val="177C3AAD"/>
    <w:rsid w:val="190F39C9"/>
    <w:rsid w:val="19445C6B"/>
    <w:rsid w:val="19C622C8"/>
    <w:rsid w:val="1AB1747F"/>
    <w:rsid w:val="1CC127CC"/>
    <w:rsid w:val="1E751879"/>
    <w:rsid w:val="1EFC6444"/>
    <w:rsid w:val="1FC71B18"/>
    <w:rsid w:val="221E7761"/>
    <w:rsid w:val="224F2B3A"/>
    <w:rsid w:val="24A60754"/>
    <w:rsid w:val="24CE2B44"/>
    <w:rsid w:val="25597D10"/>
    <w:rsid w:val="258B3081"/>
    <w:rsid w:val="266A76A4"/>
    <w:rsid w:val="26F931AF"/>
    <w:rsid w:val="27013AD1"/>
    <w:rsid w:val="28A60E44"/>
    <w:rsid w:val="29771B48"/>
    <w:rsid w:val="29E710B6"/>
    <w:rsid w:val="2ABD378F"/>
    <w:rsid w:val="2F16601C"/>
    <w:rsid w:val="2FB067DF"/>
    <w:rsid w:val="31CE6B65"/>
    <w:rsid w:val="326865D9"/>
    <w:rsid w:val="33AF59AF"/>
    <w:rsid w:val="33ED4F25"/>
    <w:rsid w:val="344E7B25"/>
    <w:rsid w:val="34EA0126"/>
    <w:rsid w:val="35ED7D5A"/>
    <w:rsid w:val="366670A0"/>
    <w:rsid w:val="37F67DCE"/>
    <w:rsid w:val="38405A31"/>
    <w:rsid w:val="3A992D34"/>
    <w:rsid w:val="3CFD2952"/>
    <w:rsid w:val="3EFE09E9"/>
    <w:rsid w:val="412E5D7D"/>
    <w:rsid w:val="427F6878"/>
    <w:rsid w:val="42A01B04"/>
    <w:rsid w:val="43303D28"/>
    <w:rsid w:val="44F05900"/>
    <w:rsid w:val="45876419"/>
    <w:rsid w:val="45F176B2"/>
    <w:rsid w:val="46965E8A"/>
    <w:rsid w:val="47DC55DD"/>
    <w:rsid w:val="48446119"/>
    <w:rsid w:val="486263CA"/>
    <w:rsid w:val="4908455D"/>
    <w:rsid w:val="49100794"/>
    <w:rsid w:val="4BE167CD"/>
    <w:rsid w:val="4DE5160E"/>
    <w:rsid w:val="4FFF4413"/>
    <w:rsid w:val="504769FE"/>
    <w:rsid w:val="5100565B"/>
    <w:rsid w:val="518F6850"/>
    <w:rsid w:val="51EE4C93"/>
    <w:rsid w:val="52362E26"/>
    <w:rsid w:val="52C1338B"/>
    <w:rsid w:val="54E20410"/>
    <w:rsid w:val="55C450A8"/>
    <w:rsid w:val="57C975D2"/>
    <w:rsid w:val="59267EE2"/>
    <w:rsid w:val="5A94597A"/>
    <w:rsid w:val="5AE263D7"/>
    <w:rsid w:val="5D8F07B2"/>
    <w:rsid w:val="5DA125F1"/>
    <w:rsid w:val="5ED23B93"/>
    <w:rsid w:val="614F7FCE"/>
    <w:rsid w:val="61A44527"/>
    <w:rsid w:val="62360FF0"/>
    <w:rsid w:val="645C29C8"/>
    <w:rsid w:val="66225D96"/>
    <w:rsid w:val="662C6CD1"/>
    <w:rsid w:val="67735F20"/>
    <w:rsid w:val="67822673"/>
    <w:rsid w:val="67F13CEB"/>
    <w:rsid w:val="69013D32"/>
    <w:rsid w:val="69DF60FE"/>
    <w:rsid w:val="6BB9383C"/>
    <w:rsid w:val="6E0C3F98"/>
    <w:rsid w:val="6F480AFB"/>
    <w:rsid w:val="6F653B52"/>
    <w:rsid w:val="6FC33CEF"/>
    <w:rsid w:val="6FC54E96"/>
    <w:rsid w:val="70181B62"/>
    <w:rsid w:val="71631B09"/>
    <w:rsid w:val="71CC1105"/>
    <w:rsid w:val="71DF73EC"/>
    <w:rsid w:val="7250307C"/>
    <w:rsid w:val="73842CE9"/>
    <w:rsid w:val="74AC4DD9"/>
    <w:rsid w:val="74D24CF7"/>
    <w:rsid w:val="758A1097"/>
    <w:rsid w:val="766C4968"/>
    <w:rsid w:val="76A91E5E"/>
    <w:rsid w:val="774869E7"/>
    <w:rsid w:val="77705A35"/>
    <w:rsid w:val="79B11EBA"/>
    <w:rsid w:val="79C735B3"/>
    <w:rsid w:val="7A2241A7"/>
    <w:rsid w:val="7A7B38E2"/>
    <w:rsid w:val="7E2C503C"/>
    <w:rsid w:val="A834D869"/>
    <w:rsid w:val="AFEED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jc w:val="left"/>
    </w:pPr>
    <w:rPr>
      <w:rFonts w:ascii="宋体" w:hAnsi="宋体" w:cs="宋体"/>
      <w:kern w:val="0"/>
      <w:sz w:val="24"/>
      <w:szCs w:val="24"/>
    </w:rPr>
  </w:style>
  <w:style w:type="character" w:styleId="7">
    <w:name w:val="line number"/>
    <w:basedOn w:val="6"/>
    <w:semiHidden/>
    <w:unhideWhenUsed/>
    <w:qFormat/>
    <w:uiPriority w:val="99"/>
  </w:style>
  <w:style w:type="paragraph" w:customStyle="1" w:styleId="8">
    <w:name w:val="列出段落1"/>
    <w:basedOn w:val="1"/>
    <w:qFormat/>
    <w:uiPriority w:val="0"/>
    <w:pPr>
      <w:ind w:firstLine="420" w:firstLineChars="200"/>
    </w:pPr>
    <w:rPr>
      <w:rFonts w:ascii="Calibri" w:hAnsi="Calibri"/>
    </w:rPr>
  </w:style>
  <w:style w:type="character" w:customStyle="1" w:styleId="9">
    <w:name w:val="页眉 Char"/>
    <w:basedOn w:val="6"/>
    <w:link w:val="3"/>
    <w:semiHidden/>
    <w:qFormat/>
    <w:uiPriority w:val="99"/>
    <w:rPr>
      <w:rFonts w:ascii="Times New Roman" w:hAnsi="Times New Roman" w:eastAsia="宋体" w:cs="Times New Roman"/>
      <w:sz w:val="18"/>
      <w:szCs w:val="18"/>
    </w:rPr>
  </w:style>
  <w:style w:type="character" w:customStyle="1" w:styleId="10">
    <w:name w:val="页脚 Char"/>
    <w:basedOn w:val="6"/>
    <w:link w:val="2"/>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styleId="12">
    <w:name w:val="No Spacing"/>
    <w:qFormat/>
    <w:uiPriority w:val="1"/>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288</Words>
  <Characters>1645</Characters>
  <Lines>13</Lines>
  <Paragraphs>3</Paragraphs>
  <TotalTime>329</TotalTime>
  <ScaleCrop>false</ScaleCrop>
  <LinksUpToDate>false</LinksUpToDate>
  <CharactersWithSpaces>1930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2021-06-02T20:32:00Z</dcterms:created>
  <dc:creator>Administrator</dc:creator>
  <cp:lastModifiedBy>kylin</cp:lastModifiedBy>
  <cp:lastPrinted>2022-08-29T23:25:00Z</cp:lastPrinted>
  <dcterms:modified xsi:type="dcterms:W3CDTF">2025-09-16T11:30:15Z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B95FB40169B34BE4BCE67F6FCA7D5098</vt:lpwstr>
  </property>
</Properties>
</file>