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lang w:eastAsia="zh-CN"/>
        </w:rPr>
        <w:t>2023年度双牌县科技和工业信息化局</w:t>
      </w:r>
      <w:r>
        <w:rPr>
          <w:rFonts w:hint="eastAsia" w:ascii="方正小标宋简体" w:eastAsia="方正小标宋简体"/>
          <w:sz w:val="52"/>
          <w:szCs w:val="24"/>
        </w:rPr>
        <w:t>部门整体支出绩效自评报告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ind w:firstLine="960" w:firstLineChars="300"/>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rPr>
        <w:t xml:space="preserve"> </w:t>
      </w:r>
      <w:r>
        <w:rPr>
          <w:rFonts w:hint="eastAsia" w:eastAsia="仿宋_GB2312"/>
          <w:sz w:val="32"/>
          <w:szCs w:val="24"/>
          <w:u w:val="single"/>
          <w:lang w:eastAsia="zh-CN"/>
        </w:rPr>
        <w:t>双牌县科技和工业信息化局</w:t>
      </w:r>
      <w:r>
        <w:rPr>
          <w:rFonts w:hint="eastAsia" w:eastAsia="仿宋_GB2312"/>
          <w:sz w:val="32"/>
          <w:szCs w:val="24"/>
          <w:u w:val="single"/>
        </w:rPr>
        <w:t xml:space="preserve"> </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sz w:val="32"/>
          <w:szCs w:val="24"/>
        </w:rPr>
      </w:pPr>
      <w:r>
        <w:rPr>
          <w:rFonts w:hint="eastAsia" w:eastAsia="楷体_GB2312"/>
          <w:sz w:val="32"/>
          <w:szCs w:val="24"/>
        </w:rPr>
        <w:t>年  月  日</w:t>
      </w:r>
    </w:p>
    <w:p>
      <w:pPr>
        <w:spacing w:beforeLines="0" w:afterLines="0"/>
        <w:jc w:val="center"/>
        <w:rPr>
          <w:rFonts w:hint="default" w:eastAsia="黑体"/>
          <w:sz w:val="32"/>
          <w:szCs w:val="24"/>
        </w:rPr>
      </w:pPr>
    </w:p>
    <w:p>
      <w:pPr>
        <w:spacing w:beforeLines="0" w:afterLines="0"/>
        <w:jc w:val="center"/>
        <w:outlineLvl w:val="0"/>
        <w:rPr>
          <w:rFonts w:hint="default" w:eastAsia="仿宋_GB2312"/>
          <w:sz w:val="32"/>
          <w:szCs w:val="24"/>
        </w:rPr>
      </w:pPr>
      <w:r>
        <w:rPr>
          <w:rFonts w:hint="eastAsia" w:eastAsia="仿宋_GB2312"/>
          <w:sz w:val="32"/>
          <w:szCs w:val="24"/>
        </w:rPr>
        <w:t>（此页为封面）</w:t>
      </w:r>
    </w:p>
    <w:p>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部门（单位）基本情况</w:t>
      </w:r>
    </w:p>
    <w:p>
      <w:pPr>
        <w:numPr>
          <w:ilvl w:val="0"/>
          <w:numId w:val="2"/>
        </w:numPr>
        <w:shd w:val="clear" w:color="auto" w:fill="FFFFFF"/>
        <w:spacing w:beforeLines="0" w:afterLines="0" w:line="570" w:lineRule="exact"/>
        <w:ind w:firstLine="640" w:firstLineChars="200"/>
        <w:outlineLvl w:val="1"/>
        <w:rPr>
          <w:rFonts w:hint="eastAsia"/>
        </w:rPr>
      </w:pPr>
      <w:r>
        <w:rPr>
          <w:rFonts w:hint="eastAsia" w:ascii="仿宋_GB2312" w:eastAsia="仿宋_GB2312"/>
          <w:sz w:val="32"/>
          <w:szCs w:val="24"/>
        </w:rPr>
        <w:t>部门（单位）职能职责、机构编制、人员构成等。</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auto"/>
        <w:rPr>
          <w:rFonts w:hint="eastAsia" w:ascii="仿宋" w:hAnsi="仿宋" w:eastAsia="仿宋" w:cs="Times New Roman"/>
          <w:kern w:val="2"/>
          <w:sz w:val="28"/>
          <w:szCs w:val="28"/>
        </w:rPr>
      </w:pPr>
      <w:r>
        <w:rPr>
          <w:rFonts w:hint="eastAsia" w:ascii="仿宋" w:hAnsi="仿宋" w:eastAsia="仿宋" w:cs="Times New Roman"/>
          <w:kern w:val="2"/>
          <w:sz w:val="28"/>
          <w:szCs w:val="28"/>
          <w:lang w:eastAsia="zh-CN"/>
        </w:rPr>
        <w:t>一、</w:t>
      </w:r>
      <w:r>
        <w:rPr>
          <w:rFonts w:hint="eastAsia" w:ascii="仿宋" w:hAnsi="仿宋" w:eastAsia="仿宋" w:cs="Times New Roman"/>
          <w:kern w:val="2"/>
          <w:sz w:val="28"/>
          <w:szCs w:val="28"/>
        </w:rPr>
        <w:t>主要职责</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1、贯彻实施党和国家关于科技工作的方针、政策、法律、法规，监督检查执行情况。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2、负责全县科技事业发展工作，指导协调各乡镇(管理局)和县直部门的科技管理，协调有关部门推进全县各行业的科技进步。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组织编制本县科技发展中长期和年度计划；归口管理县级科技事业费、科技服务和科技推厂等经费:申报并组织实施国家科学技术部和省、市、县科技部门下达的科研、火炬、星火、科技成果推广、软课题研究、重点新产品试制等科技计划的监督。</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4、研究提出全县科技体制改革的措施；指导、协调县直部门和乡镇(管理局)科技体制改革工作；审核科研机构的组建和调整；指导企业的技术创新工作；促进民营科技企业的发展。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5、组织提出全县高新技术产业发展战略、规划及相关的政策措施；指导企业用高新技术改造传统产业。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6、组织提出全县依靠科技进步推动农业、农村经济和社会发展的战略、规划及相关政策措施；指导星火计划、民营科技企业、现代农业科技、可持续发展综合试验、科普示范基地等相关园区建设工作；协调、督促、检查全县科普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7、负责组织协调全县科技成果转化工作；管理全县科技成果奖、科技奖励、科技统计、科技保密、技术市场、科技宣传等工作；指导科技服务体系的建立、促进科技咨询、招标、评估等社会中介组织的发展。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8、研究制定促进全县民营科技发展的规划、措施；指导全县民营科技工作。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9、贯彻实施科技人才相关政策，充分发挥科技人员的积极性。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10、归口管理全县科技外事与国际科技合作交流工作；负责科技外事与合作项目的审查；参与重大引进项目的论证与决策。</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11、负责全县工业经济的日常运行调节，编制并组织实施近期工业经济运行调控目标、政策和措施；监测分析近期工业经济运行态势，统计并发布相关信息，进行预测预警和信息引导，协调解决经济运行中的突出矛盾和问题并提出意见和建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12、拟订全县新型工业化的发展战略、规划和相关措施并组织实施，协调解决有关重大问题；综合管理全县工业经济，指导、协调和服务工业企业；推进信息化和工业化融合；推进全县国民经济和社会信息化。</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13、拟订并组织实施工业、信息化的发展专项规划，贯彻落实国家产业政策；制定优化产业结构和产品结构的地方配套措施，并监督检查执行情况；研究和规划全县工业产业投资布局；依法组织实施相关行业的管理；负责工业和信息化领域的国防动员有关工作以及产业安全和应急管理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14、起草工业和信息化领域的规范性文件并对相关法律法规的执法情况进行监督检查；协调减轻企业负担工作；会同有关部门做好全县维护企业稳定工作。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15、组织拟订全县工业企业技术进步的发展战略、规划和高技术产业中涉及生物医药、新材料、信息产业等的规划、措施并组织实施;编制和组织实施技术改造规划，提出工业和信息化固定资产投资规模和方向(含利用外资和境外投资)；推进企业技术创新体系建设，指导行业技术创新和技术进步，以先进适用技术改造提升传统产业，组织实施相关科技重大专项，推进产学研结合和科研成果产业化。</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16、推进工业行业体制改革和管理创新，提高行业综合素质和核心竞争力，指导相关行业加强安全生产管理和行业质量管理工作。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17、研究提出促进全县非公有制经济和中小企业发展的措施，协调解决重大问题；制定中小企业发展战略、中长期发展规划并组织实施；指导中小企业改革工作；推进中小企业服务体系建设，做好中小企业融资和融资担保的服务与协调工作；指导中小企业法律顾问工作(除县财政局国有资产管理股负责的以外)；推进全民创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18、参与拟订能源节约和资源综合利用规划；会同有关部门组织实施节能行动方案和资源综合利用工作；拟订并组织实施工业能源节约和资源综合利用措施；承担工业企业的节能考核和监察工作；组织推进清洁生产工作；组织协调相关重大示范工程和相关新产品、新技术、新设备、新材料的推广应用；参与编制全县生态建设规划；参与协调工业环境保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19、综合协调工业经济运行中与铁路、公路、水运、管道运输以及通信、邮政有关的重大问题；负责铁路专用线的管理工作；负责煤炭、电力、石油、天然气和原材料等工业经济运行保障要素的综合协调工作；指导生产企业物流外包，促进企业内部物流社会化。</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20、组织拟订信息化发展战略、专项规划及相关措施，协调解决重大问题；促进电信、广播电视和计算机网络融合；推动跨行业、跨部门的互联互通和重要信息资源的开发利用、共享；推进全县信息化建设。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21、制定全县信息化安全发展战略、规划，指导、协调信息安全保障体系建设；指导监督政府部门、重点行业重要信息系统与基础信息网络的安全保障工作，协助处理网络与信息安全的重大事件。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22、根据国家统一规划，协调全县公用通信网、互联网、广播电视网和其他专用通信网的规划和建设，促进网络资源共享；依法监督管理信息服务市场。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23、负责推动软件业和信息服务业的发展；组织制定软件业和信息服务业发展战略、专项规划及相关措施，协调解决重大问题，推动软件公共服务体系建设，推进软件服务外包；指导、协调技术开发和相关产业发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24、指导全县工业、信息化领域人才开发与培训工作；开展人才和智力对外合作交流。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25、研究拟订电力(含水电)、医药、食品等行业的规划和行业规范，实施行业管理。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26、承担全县原材料工业、装备工业等行业宏观管理工作；承担全县民用爆炸物品的行业管理工作；承担核事故应急管理职责。</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27、承担科技、商务、经信、二轻、商业、物资及外贸等系统的国有资产管理和行业管理工作。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28、负责贯彻执行国家有关口岸工作的方针、政策和规定，拟订我县口岸管理规范性文件和实施意见；负责拟订我县口岸发展规划；负责我县口岸开放或关闲的审查、报批工作，并组织检查督促和实施口岸建设、改造及其相应的路、港、仓储和联检配套设施的建设工作。负责我县口岸集疏运工作，组织口岸港、航、贸、检部门的协作配合，保证口岸畅通；牵头组织口岸“大通关” 工作，督促检查口岸检查检验单位按各自的职责规定，对入出境人员、交通工具、货物和行李物品进行监营管理以及检查、检验、检疫等工作，协调处理口岸各部门之间的矛盾及其仲裁；会同有关部门检查处理口岸重大涉外问题和严重违法违纪问题，组织口岸综合治理，防止和处理口岸突发性事件；负责组织口岸单位开展共建文明口岸活动。</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29、承办县委、县人民政府交办的其他事项。</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auto"/>
        <w:rPr>
          <w:rFonts w:hint="eastAsia" w:ascii="仿宋" w:hAnsi="仿宋" w:eastAsia="仿宋" w:cs="Times New Roman"/>
          <w:kern w:val="2"/>
          <w:sz w:val="28"/>
          <w:szCs w:val="28"/>
        </w:rPr>
      </w:pPr>
      <w:r>
        <w:rPr>
          <w:rFonts w:hint="eastAsia" w:ascii="仿宋" w:hAnsi="仿宋" w:eastAsia="仿宋" w:cs="Times New Roman"/>
          <w:kern w:val="2"/>
          <w:sz w:val="28"/>
          <w:szCs w:val="28"/>
          <w:lang w:eastAsia="zh-CN"/>
        </w:rPr>
        <w:t>二、</w:t>
      </w:r>
      <w:r>
        <w:rPr>
          <w:rFonts w:hint="eastAsia" w:ascii="仿宋" w:hAnsi="仿宋" w:eastAsia="仿宋" w:cs="Times New Roman"/>
          <w:kern w:val="2"/>
          <w:sz w:val="28"/>
          <w:szCs w:val="28"/>
        </w:rPr>
        <w:t>内设机构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auto"/>
        <w:rPr>
          <w:rFonts w:hint="eastAsia" w:ascii="仿宋" w:hAnsi="仿宋" w:eastAsia="仿宋" w:cs="Times New Roman"/>
          <w:kern w:val="2"/>
          <w:sz w:val="28"/>
          <w:szCs w:val="28"/>
        </w:rPr>
      </w:pPr>
      <w:r>
        <w:rPr>
          <w:rFonts w:hint="eastAsia" w:ascii="仿宋" w:hAnsi="仿宋" w:eastAsia="仿宋" w:cs="Times New Roman"/>
          <w:kern w:val="2"/>
          <w:sz w:val="28"/>
          <w:szCs w:val="28"/>
        </w:rPr>
        <w:t>根据上述职责，设综合办公室（财务室）、政工室、行政审批和政策法规股、科学技术股（外国专家管理股）、内贸股（市场运行调节办公室、市场体系建设办公室和商贸服务管理办公室）、外资外贸股（外商投资代理中心）、经济运行监测室（县推进新型工业化领导小组办公室）、科技、节能与综合利用和技术改造办公室、交通协调和消费品工业办公室、电子信息产业和电子商务办公室、装备工业和军民融合推进办公室、口岸办公室、县中小企业服务中心、县新型墙体材料推广应用办公室、县科工信执法监察大队等业务股室。</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auto"/>
        <w:rPr>
          <w:rFonts w:hint="eastAsia" w:ascii="仿宋" w:hAnsi="仿宋" w:eastAsia="仿宋" w:cs="Times New Roman"/>
          <w:kern w:val="2"/>
          <w:sz w:val="28"/>
          <w:szCs w:val="28"/>
        </w:rPr>
      </w:pPr>
      <w:r>
        <w:rPr>
          <w:rFonts w:hint="eastAsia" w:ascii="仿宋" w:hAnsi="仿宋" w:eastAsia="仿宋" w:cs="Times New Roman"/>
          <w:kern w:val="2"/>
          <w:sz w:val="28"/>
          <w:szCs w:val="28"/>
          <w:lang w:eastAsia="zh-CN"/>
        </w:rPr>
        <w:t>三、</w:t>
      </w:r>
      <w:r>
        <w:rPr>
          <w:rFonts w:hint="eastAsia" w:ascii="仿宋" w:hAnsi="仿宋" w:eastAsia="仿宋" w:cs="Times New Roman"/>
          <w:kern w:val="2"/>
          <w:sz w:val="28"/>
          <w:szCs w:val="28"/>
        </w:rPr>
        <w:t>人员构成情况</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auto"/>
        <w:rPr>
          <w:rFonts w:hint="eastAsia" w:ascii="仿宋" w:hAnsi="仿宋" w:eastAsia="仿宋" w:cs="Times New Roman"/>
          <w:kern w:val="2"/>
          <w:sz w:val="28"/>
          <w:szCs w:val="28"/>
        </w:rPr>
      </w:pPr>
      <w:r>
        <w:rPr>
          <w:rFonts w:hint="eastAsia" w:ascii="仿宋" w:hAnsi="仿宋" w:eastAsia="仿宋" w:cs="Times New Roman"/>
          <w:kern w:val="2"/>
          <w:sz w:val="28"/>
          <w:szCs w:val="28"/>
        </w:rPr>
        <w:t>20</w:t>
      </w:r>
      <w:r>
        <w:rPr>
          <w:rFonts w:hint="eastAsia" w:ascii="仿宋" w:hAnsi="仿宋" w:eastAsia="仿宋" w:cs="Times New Roman"/>
          <w:kern w:val="2"/>
          <w:sz w:val="28"/>
          <w:szCs w:val="28"/>
          <w:lang w:val="en-US" w:eastAsia="zh-CN"/>
        </w:rPr>
        <w:t>23</w:t>
      </w:r>
      <w:r>
        <w:rPr>
          <w:rFonts w:hint="eastAsia" w:ascii="仿宋" w:hAnsi="仿宋" w:eastAsia="仿宋" w:cs="Times New Roman"/>
          <w:kern w:val="2"/>
          <w:sz w:val="28"/>
          <w:szCs w:val="28"/>
        </w:rPr>
        <w:t>年单位实有干部、职工</w:t>
      </w:r>
      <w:r>
        <w:rPr>
          <w:rFonts w:hint="eastAsia" w:ascii="仿宋" w:hAnsi="仿宋" w:eastAsia="仿宋" w:cs="Times New Roman"/>
          <w:kern w:val="2"/>
          <w:sz w:val="28"/>
          <w:szCs w:val="28"/>
          <w:lang w:val="en-US" w:eastAsia="zh-CN"/>
        </w:rPr>
        <w:t>31</w:t>
      </w:r>
      <w:r>
        <w:rPr>
          <w:rFonts w:hint="eastAsia" w:ascii="仿宋" w:hAnsi="仿宋" w:eastAsia="仿宋" w:cs="Times New Roman"/>
          <w:kern w:val="2"/>
          <w:sz w:val="28"/>
          <w:szCs w:val="28"/>
        </w:rPr>
        <w:t>人。其中行政编制</w:t>
      </w:r>
      <w:r>
        <w:rPr>
          <w:rFonts w:hint="eastAsia" w:ascii="仿宋" w:hAnsi="仿宋" w:eastAsia="仿宋" w:cs="Times New Roman"/>
          <w:kern w:val="2"/>
          <w:sz w:val="28"/>
          <w:szCs w:val="28"/>
          <w:lang w:val="en-US" w:eastAsia="zh-CN"/>
        </w:rPr>
        <w:t>12</w:t>
      </w:r>
      <w:r>
        <w:rPr>
          <w:rFonts w:hint="eastAsia" w:ascii="仿宋" w:hAnsi="仿宋" w:eastAsia="仿宋" w:cs="Times New Roman"/>
          <w:kern w:val="2"/>
          <w:sz w:val="28"/>
          <w:szCs w:val="28"/>
        </w:rPr>
        <w:t>人，工勤编制</w:t>
      </w:r>
      <w:r>
        <w:rPr>
          <w:rFonts w:hint="eastAsia" w:ascii="仿宋" w:hAnsi="仿宋" w:eastAsia="仿宋" w:cs="Times New Roman"/>
          <w:kern w:val="2"/>
          <w:sz w:val="28"/>
          <w:szCs w:val="28"/>
          <w:lang w:val="en-US" w:eastAsia="zh-CN"/>
        </w:rPr>
        <w:t>5</w:t>
      </w:r>
      <w:r>
        <w:rPr>
          <w:rFonts w:hint="eastAsia" w:ascii="仿宋" w:hAnsi="仿宋" w:eastAsia="仿宋" w:cs="Times New Roman"/>
          <w:kern w:val="2"/>
          <w:sz w:val="28"/>
          <w:szCs w:val="28"/>
        </w:rPr>
        <w:t>人，事业编制</w:t>
      </w:r>
      <w:r>
        <w:rPr>
          <w:rFonts w:hint="eastAsia" w:ascii="仿宋" w:hAnsi="仿宋" w:eastAsia="仿宋" w:cs="Times New Roman"/>
          <w:kern w:val="2"/>
          <w:sz w:val="28"/>
          <w:szCs w:val="28"/>
          <w:lang w:val="en-US" w:eastAsia="zh-CN"/>
        </w:rPr>
        <w:t>14</w:t>
      </w:r>
      <w:r>
        <w:rPr>
          <w:rFonts w:hint="eastAsia" w:ascii="仿宋" w:hAnsi="仿宋" w:eastAsia="仿宋" w:cs="Times New Roman"/>
          <w:kern w:val="2"/>
          <w:sz w:val="28"/>
          <w:szCs w:val="28"/>
        </w:rPr>
        <w:t>人。</w:t>
      </w:r>
    </w:p>
    <w:p>
      <w:pPr>
        <w:numPr>
          <w:ilvl w:val="0"/>
          <w:numId w:val="2"/>
        </w:numPr>
        <w:spacing w:beforeLines="0" w:afterLines="0" w:line="570" w:lineRule="exact"/>
        <w:ind w:left="0" w:leftChars="0" w:firstLine="640" w:firstLineChars="200"/>
        <w:outlineLvl w:val="1"/>
        <w:rPr>
          <w:rFonts w:hint="eastAsia" w:eastAsia="仿宋_GB2312"/>
          <w:color w:val="000000"/>
          <w:sz w:val="32"/>
          <w:szCs w:val="24"/>
        </w:rPr>
      </w:pPr>
      <w:r>
        <w:rPr>
          <w:rFonts w:hint="eastAsia" w:ascii="仿宋_GB2312" w:eastAsia="仿宋_GB2312"/>
          <w:sz w:val="32"/>
          <w:szCs w:val="24"/>
        </w:rPr>
        <w:t>部门（单位）整体支出规模</w:t>
      </w:r>
      <w:r>
        <w:rPr>
          <w:rFonts w:hint="eastAsia" w:ascii="仿宋_GB2312" w:hAnsi="仿宋_GB2312" w:eastAsia="仿宋_GB2312" w:cs="仿宋_GB2312"/>
          <w:sz w:val="32"/>
          <w:szCs w:val="32"/>
        </w:rPr>
        <w:t>，</w:t>
      </w:r>
      <w:r>
        <w:rPr>
          <w:rFonts w:hint="eastAsia" w:eastAsia="仿宋_GB2312"/>
          <w:color w:val="000000"/>
          <w:sz w:val="32"/>
          <w:szCs w:val="24"/>
        </w:rPr>
        <w:t>包括但不限于部门整体支出情况、部门预算收支决算情况及“三公经费”支出使用和管理情况。</w:t>
      </w:r>
    </w:p>
    <w:p>
      <w:pPr>
        <w:snapToGrid w:val="0"/>
        <w:spacing w:line="520" w:lineRule="exact"/>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一、部门整体支出情况。我部门整体支出9758.08万元，2023年收入实际完成9758.08万元，比上年增加8007.46万元，增加457.41%。主要原因是：增加冷链综合物流园项目资金。其中：一般公共预算财政拨款收入完成年初预算1628.94万元，比上年增加51.6万元；政府性基金预算财政拨款收入完成8087.8万元，比上年增加8072.02万元,增加51153%，变化的主要原因是：增加冷链综合物流园项目资金；国有资本经营预算财政拨款收入完成25.9万元；其他收入完成15.44万元，比上年减少142.05万元，变化的主要原因是：减少市下拨外贸奖励项目资金。</w:t>
      </w:r>
    </w:p>
    <w:p>
      <w:pPr>
        <w:snapToGrid w:val="0"/>
        <w:spacing w:line="520" w:lineRule="exact"/>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2023年，本部门支出9758.08万元，比上年增加8007.46万元，增加457.41%，变化的主要原因：增加冷链综合物流园项目资金。其中：基本支出465.34万元，项目支出9292.74万元。</w:t>
      </w:r>
    </w:p>
    <w:p>
      <w:pPr>
        <w:numPr>
          <w:ilvl w:val="0"/>
          <w:numId w:val="1"/>
        </w:numPr>
        <w:snapToGrid w:val="0"/>
        <w:spacing w:line="520" w:lineRule="exact"/>
        <w:ind w:left="640" w:leftChars="0" w:firstLine="0" w:firstLineChars="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“三公经费”支出情况</w:t>
      </w:r>
    </w:p>
    <w:p>
      <w:pPr>
        <w:snapToGrid w:val="0"/>
        <w:spacing w:line="520" w:lineRule="exact"/>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因公出国（境）费支出决算为0万元。</w:t>
      </w:r>
    </w:p>
    <w:p>
      <w:pPr>
        <w:snapToGrid w:val="0"/>
        <w:spacing w:line="520" w:lineRule="exact"/>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公务接待费支出决算为4.9万元，与上年相比减少6.08万元，减少55.35%,减少的主要原因是本年度县批经费招待费减少。</w:t>
      </w:r>
    </w:p>
    <w:p>
      <w:pPr>
        <w:snapToGrid w:val="0"/>
        <w:spacing w:line="520" w:lineRule="exact"/>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公务用车购置费及运行维护费支出决算为0万元。</w:t>
      </w:r>
    </w:p>
    <w:p>
      <w:pPr>
        <w:pStyle w:val="9"/>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（一）基本支出情况</w:t>
      </w:r>
    </w:p>
    <w:p>
      <w:pPr>
        <w:pStyle w:val="9"/>
        <w:spacing w:beforeLines="0" w:afterLines="0" w:line="570" w:lineRule="exact"/>
        <w:ind w:firstLine="640"/>
        <w:outlineLvl w:val="1"/>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2023年度一般公共预算财政拨款基本支出455.57万元，其中：人员经费415.19万元，主要包括：基本工资148.64万元、津贴补贴68.29万元、奖金87.8万元、社会保险缴费79.88万元、绩效工资21.93万元、其他对个人和家庭的补助支出8.65万元；公用经费40.37万元，主要包括：办公费1.83万元、印刷费0.27万元、水费0.18万元、电费3万元、差旅费9.5万元、公务接待费4.9万元、劳务费4.5万元、工会经费12万元、其他交通费用2万元、其他商品和服务支出2.19万元。</w:t>
      </w:r>
    </w:p>
    <w:p>
      <w:pPr>
        <w:pStyle w:val="9"/>
        <w:numPr>
          <w:ilvl w:val="0"/>
          <w:numId w:val="0"/>
        </w:numPr>
        <w:spacing w:beforeLines="0" w:afterLines="0" w:line="570" w:lineRule="exact"/>
        <w:ind w:leftChars="200"/>
        <w:outlineLvl w:val="1"/>
        <w:rPr>
          <w:rFonts w:hint="eastAsia" w:ascii="Times New Roman" w:hAnsi="Times New Roman" w:eastAsia="仿宋_GB2312"/>
          <w:sz w:val="32"/>
          <w:szCs w:val="24"/>
        </w:rPr>
      </w:pPr>
      <w:r>
        <w:rPr>
          <w:rFonts w:hint="eastAsia" w:ascii="Times New Roman" w:hAnsi="Times New Roman" w:eastAsia="仿宋_GB2312"/>
          <w:sz w:val="32"/>
          <w:szCs w:val="24"/>
          <w:lang w:eastAsia="zh-CN"/>
        </w:rPr>
        <w:t>（二）</w:t>
      </w:r>
      <w:r>
        <w:rPr>
          <w:rFonts w:hint="eastAsia" w:ascii="Times New Roman" w:hAnsi="Times New Roman" w:eastAsia="仿宋_GB2312"/>
          <w:sz w:val="32"/>
          <w:szCs w:val="24"/>
        </w:rPr>
        <w:t>项目支出情况</w:t>
      </w:r>
    </w:p>
    <w:p>
      <w:pPr>
        <w:pStyle w:val="9"/>
        <w:spacing w:beforeLines="0" w:afterLines="0" w:line="570" w:lineRule="exact"/>
        <w:ind w:firstLine="640"/>
        <w:outlineLvl w:val="1"/>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2023年度一般公共预算财政拨款项目支出1173.37万元，其中工业、商贸、个体企业项目830.56万元；应急储备防疫物资项目14.56万元；电子商务进农村示范县项目147.81万元；科技项目14.57万元；“三区”人才项目16.63万元；开放型经济项目32.3万元；工信、外贸、业务经费等项目116.94万元。</w:t>
      </w:r>
    </w:p>
    <w:p>
      <w:pPr>
        <w:pStyle w:val="9"/>
        <w:numPr>
          <w:ilvl w:val="0"/>
          <w:numId w:val="1"/>
        </w:numPr>
        <w:spacing w:beforeLines="0" w:afterLines="0" w:line="570" w:lineRule="exact"/>
        <w:ind w:left="640" w:leftChars="0" w:firstLine="0" w:firstLineChars="0"/>
        <w:jc w:val="left"/>
        <w:outlineLvl w:val="0"/>
        <w:rPr>
          <w:rFonts w:hint="eastAsia" w:ascii="Times New Roman" w:hAnsi="Times New Roman" w:eastAsia="黑体"/>
          <w:sz w:val="32"/>
          <w:szCs w:val="24"/>
        </w:rPr>
      </w:pPr>
      <w:r>
        <w:rPr>
          <w:rFonts w:hint="eastAsia" w:ascii="Times New Roman" w:hAnsi="Times New Roman" w:eastAsia="黑体"/>
          <w:sz w:val="32"/>
          <w:szCs w:val="24"/>
        </w:rPr>
        <w:t>政府性基金预算支出情况。</w:t>
      </w:r>
    </w:p>
    <w:p>
      <w:pPr>
        <w:pStyle w:val="9"/>
        <w:numPr>
          <w:ilvl w:val="0"/>
          <w:numId w:val="0"/>
        </w:numPr>
        <w:spacing w:beforeLines="0" w:afterLines="0" w:line="570" w:lineRule="exact"/>
        <w:ind w:left="640" w:leftChars="0"/>
        <w:jc w:val="left"/>
        <w:outlineLvl w:val="0"/>
        <w:rPr>
          <w:rFonts w:hint="eastAsia" w:ascii="Times New Roman" w:hAnsi="Times New Roman" w:eastAsia="仿宋_GB2312"/>
          <w:color w:val="000000"/>
          <w:sz w:val="32"/>
          <w:szCs w:val="24"/>
        </w:rPr>
      </w:pPr>
      <w:r>
        <w:rPr>
          <w:rFonts w:hint="eastAsia" w:ascii="Times New Roman" w:hAnsi="Times New Roman" w:eastAsia="仿宋_GB2312"/>
          <w:color w:val="000000"/>
          <w:sz w:val="32"/>
          <w:szCs w:val="24"/>
        </w:rPr>
        <w:t>政府性基金预算支出</w:t>
      </w:r>
      <w:r>
        <w:rPr>
          <w:rFonts w:hint="eastAsia" w:ascii="Times New Roman" w:hAnsi="Times New Roman" w:eastAsia="仿宋_GB2312"/>
          <w:color w:val="000000"/>
          <w:sz w:val="32"/>
          <w:szCs w:val="24"/>
          <w:lang w:val="en-US" w:eastAsia="zh-CN"/>
        </w:rPr>
        <w:t>8087.8万元。</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四、国有资本经营预算支出情况。</w:t>
      </w:r>
    </w:p>
    <w:p>
      <w:pPr>
        <w:pStyle w:val="9"/>
        <w:spacing w:beforeLines="0" w:afterLines="0" w:line="570" w:lineRule="exact"/>
        <w:ind w:firstLine="640"/>
        <w:jc w:val="left"/>
        <w:outlineLvl w:val="0"/>
        <w:rPr>
          <w:rFonts w:hint="eastAsia" w:ascii="Times New Roman" w:hAnsi="Times New Roman" w:eastAsia="仿宋_GB2312"/>
          <w:color w:val="000000"/>
          <w:sz w:val="32"/>
          <w:szCs w:val="24"/>
          <w:lang w:eastAsia="zh-CN"/>
        </w:rPr>
      </w:pPr>
      <w:r>
        <w:rPr>
          <w:rFonts w:hint="eastAsia" w:ascii="Times New Roman" w:hAnsi="Times New Roman" w:eastAsia="仿宋_GB2312"/>
          <w:color w:val="000000"/>
          <w:sz w:val="32"/>
          <w:szCs w:val="24"/>
        </w:rPr>
        <w:t>国有资本经营预算支出</w:t>
      </w:r>
      <w:r>
        <w:rPr>
          <w:rFonts w:hint="eastAsia" w:ascii="Times New Roman" w:hAnsi="Times New Roman" w:eastAsia="仿宋_GB2312"/>
          <w:color w:val="000000"/>
          <w:sz w:val="32"/>
          <w:szCs w:val="24"/>
          <w:lang w:val="en-US" w:eastAsia="zh-CN"/>
        </w:rPr>
        <w:t>25.9万元</w:t>
      </w:r>
      <w:r>
        <w:rPr>
          <w:rFonts w:hint="eastAsia" w:ascii="Times New Roman" w:hAnsi="Times New Roman" w:eastAsia="仿宋_GB2312"/>
          <w:color w:val="000000"/>
          <w:sz w:val="32"/>
          <w:szCs w:val="24"/>
          <w:lang w:eastAsia="zh-CN"/>
        </w:rPr>
        <w:t>。</w:t>
      </w:r>
    </w:p>
    <w:p>
      <w:pPr>
        <w:pStyle w:val="9"/>
        <w:numPr>
          <w:ilvl w:val="0"/>
          <w:numId w:val="3"/>
        </w:numPr>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社会保险基金预算支出情况。</w:t>
      </w:r>
    </w:p>
    <w:p>
      <w:pPr>
        <w:pStyle w:val="9"/>
        <w:numPr>
          <w:ilvl w:val="0"/>
          <w:numId w:val="0"/>
        </w:numPr>
        <w:spacing w:beforeLines="0" w:afterLines="0" w:line="570" w:lineRule="exact"/>
        <w:ind w:firstLine="640" w:firstLineChars="200"/>
        <w:jc w:val="left"/>
        <w:outlineLvl w:val="0"/>
        <w:rPr>
          <w:rFonts w:hint="eastAsia" w:ascii="Times New Roman" w:hAnsi="Times New Roman" w:eastAsia="仿宋_GB2312"/>
          <w:sz w:val="32"/>
          <w:szCs w:val="24"/>
          <w:lang w:eastAsia="zh-CN"/>
        </w:rPr>
      </w:pPr>
      <w:r>
        <w:rPr>
          <w:rFonts w:hint="eastAsia" w:ascii="Times New Roman" w:hAnsi="Times New Roman" w:eastAsia="仿宋_GB2312"/>
          <w:color w:val="000000"/>
          <w:sz w:val="32"/>
          <w:szCs w:val="24"/>
        </w:rPr>
        <w:t>我单位无社会保险基金预算支出情况</w:t>
      </w:r>
      <w:r>
        <w:rPr>
          <w:rFonts w:hint="eastAsia" w:ascii="Times New Roman" w:hAnsi="Times New Roman" w:eastAsia="仿宋_GB2312"/>
          <w:color w:val="000000"/>
          <w:sz w:val="32"/>
          <w:szCs w:val="24"/>
          <w:lang w:eastAsia="zh-CN"/>
        </w:rPr>
        <w:t>。</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六、部门整体支出绩效情况</w:t>
      </w:r>
    </w:p>
    <w:p>
      <w:pPr>
        <w:spacing w:beforeLines="0" w:afterLines="0" w:line="570" w:lineRule="exact"/>
        <w:ind w:firstLine="645"/>
        <w:jc w:val="both"/>
        <w:rPr>
          <w:rFonts w:hint="default" w:eastAsia="仿宋_GB2312"/>
          <w:color w:val="000000"/>
          <w:sz w:val="32"/>
          <w:szCs w:val="24"/>
        </w:rPr>
      </w:pPr>
      <w:r>
        <w:rPr>
          <w:rFonts w:ascii="仿宋" w:hAnsi="仿宋" w:eastAsia="仿宋"/>
          <w:sz w:val="28"/>
          <w:szCs w:val="28"/>
        </w:rPr>
        <w:t>20</w:t>
      </w:r>
      <w:r>
        <w:rPr>
          <w:rFonts w:hint="eastAsia" w:ascii="仿宋" w:hAnsi="仿宋" w:eastAsia="仿宋"/>
          <w:sz w:val="28"/>
          <w:szCs w:val="28"/>
          <w:lang w:val="en-US" w:eastAsia="zh-CN"/>
        </w:rPr>
        <w:t>23</w:t>
      </w:r>
      <w:r>
        <w:rPr>
          <w:rFonts w:ascii="仿宋" w:hAnsi="仿宋" w:eastAsia="仿宋"/>
          <w:sz w:val="28"/>
          <w:szCs w:val="28"/>
        </w:rPr>
        <w:t>年</w:t>
      </w:r>
      <w:r>
        <w:rPr>
          <w:rFonts w:hint="eastAsia" w:ascii="仿宋" w:hAnsi="仿宋" w:eastAsia="仿宋"/>
          <w:sz w:val="28"/>
          <w:szCs w:val="28"/>
          <w:shd w:val="clear" w:color="auto" w:fill="FFFFFF"/>
        </w:rPr>
        <w:t>，</w:t>
      </w:r>
      <w:r>
        <w:rPr>
          <w:rFonts w:ascii="仿宋" w:hAnsi="仿宋" w:eastAsia="仿宋"/>
          <w:sz w:val="28"/>
          <w:szCs w:val="28"/>
        </w:rPr>
        <w:t>围绕县</w:t>
      </w:r>
      <w:r>
        <w:rPr>
          <w:rFonts w:hint="eastAsia" w:ascii="仿宋" w:hAnsi="仿宋" w:eastAsia="仿宋"/>
          <w:sz w:val="28"/>
          <w:szCs w:val="28"/>
          <w:lang w:eastAsia="zh-CN"/>
        </w:rPr>
        <w:t>委</w:t>
      </w:r>
      <w:r>
        <w:rPr>
          <w:rFonts w:ascii="仿宋" w:hAnsi="仿宋" w:eastAsia="仿宋"/>
          <w:sz w:val="28"/>
          <w:szCs w:val="28"/>
        </w:rPr>
        <w:t>、县政府全面建成小康社会的发展蓝图，按照</w:t>
      </w:r>
      <w:r>
        <w:rPr>
          <w:rFonts w:hint="eastAsia" w:ascii="仿宋" w:hAnsi="仿宋" w:eastAsia="仿宋"/>
          <w:sz w:val="28"/>
          <w:szCs w:val="28"/>
          <w:lang w:eastAsia="zh-CN"/>
        </w:rPr>
        <w:t>局</w:t>
      </w:r>
      <w:r>
        <w:rPr>
          <w:rFonts w:ascii="仿宋" w:hAnsi="仿宋" w:eastAsia="仿宋"/>
          <w:sz w:val="28"/>
          <w:szCs w:val="28"/>
        </w:rPr>
        <w:t>年初工作规划和重点性工作</w:t>
      </w:r>
      <w:r>
        <w:rPr>
          <w:rFonts w:hint="eastAsia" w:ascii="仿宋" w:hAnsi="仿宋" w:eastAsia="仿宋"/>
          <w:sz w:val="28"/>
          <w:szCs w:val="28"/>
          <w:shd w:val="clear" w:color="auto" w:fill="FFFFFF"/>
        </w:rPr>
        <w:t>，</w:t>
      </w:r>
      <w:r>
        <w:rPr>
          <w:rFonts w:ascii="仿宋" w:hAnsi="仿宋" w:eastAsia="仿宋"/>
          <w:sz w:val="28"/>
          <w:szCs w:val="28"/>
        </w:rPr>
        <w:t>积极履职，强化管理</w:t>
      </w:r>
      <w:r>
        <w:rPr>
          <w:rFonts w:hint="eastAsia" w:ascii="仿宋" w:hAnsi="仿宋" w:eastAsia="仿宋"/>
          <w:sz w:val="28"/>
          <w:szCs w:val="28"/>
          <w:shd w:val="clear" w:color="auto" w:fill="FFFFFF"/>
        </w:rPr>
        <w:t>，</w:t>
      </w:r>
      <w:r>
        <w:rPr>
          <w:rFonts w:ascii="仿宋" w:hAnsi="仿宋" w:eastAsia="仿宋"/>
          <w:sz w:val="28"/>
          <w:szCs w:val="28"/>
        </w:rPr>
        <w:t>较好的完成了年度工作目标。通过加强预算收支管理</w:t>
      </w:r>
      <w:r>
        <w:rPr>
          <w:rFonts w:hint="eastAsia" w:ascii="仿宋" w:hAnsi="仿宋" w:eastAsia="仿宋"/>
          <w:sz w:val="28"/>
          <w:szCs w:val="28"/>
          <w:shd w:val="clear" w:color="auto" w:fill="FFFFFF"/>
        </w:rPr>
        <w:t>，</w:t>
      </w:r>
      <w:r>
        <w:rPr>
          <w:rFonts w:ascii="仿宋" w:hAnsi="仿宋" w:eastAsia="仿宋"/>
          <w:sz w:val="28"/>
          <w:szCs w:val="28"/>
        </w:rPr>
        <w:t>不断建立健全内部管理制度，梳理内部管理流程</w:t>
      </w:r>
      <w:r>
        <w:rPr>
          <w:rFonts w:hint="eastAsia" w:ascii="仿宋" w:hAnsi="仿宋" w:eastAsia="仿宋"/>
          <w:sz w:val="28"/>
          <w:szCs w:val="28"/>
          <w:shd w:val="clear" w:color="auto" w:fill="FFFFFF"/>
        </w:rPr>
        <w:t>，</w:t>
      </w:r>
      <w:r>
        <w:rPr>
          <w:rFonts w:ascii="仿宋" w:hAnsi="仿宋" w:eastAsia="仿宋"/>
          <w:sz w:val="28"/>
          <w:szCs w:val="28"/>
        </w:rPr>
        <w:t>部门整体支出管理水平得到提升。</w:t>
      </w:r>
      <w:r>
        <w:rPr>
          <w:rFonts w:hint="eastAsia" w:ascii="仿宋" w:hAnsi="仿宋" w:eastAsia="仿宋" w:cs="Times New Roman"/>
          <w:sz w:val="28"/>
          <w:szCs w:val="28"/>
        </w:rPr>
        <w:t>绩效自评结果显示，上述项目支出绩效情况较为理想，均达到了项目申请时设定的各项绩效目标。</w:t>
      </w:r>
      <w:r>
        <w:rPr>
          <w:rFonts w:ascii="仿宋" w:hAnsi="仿宋" w:eastAsia="仿宋"/>
          <w:sz w:val="28"/>
          <w:szCs w:val="28"/>
        </w:rPr>
        <w:t>根据</w:t>
      </w:r>
      <w:r>
        <w:rPr>
          <w:rFonts w:hint="eastAsia" w:ascii="仿宋" w:hAnsi="仿宋" w:eastAsia="仿宋"/>
          <w:sz w:val="28"/>
          <w:szCs w:val="28"/>
          <w:lang w:eastAsia="zh-CN"/>
        </w:rPr>
        <w:t>2023年度</w:t>
      </w:r>
      <w:r>
        <w:rPr>
          <w:rFonts w:ascii="仿宋" w:hAnsi="仿宋" w:eastAsia="仿宋"/>
          <w:sz w:val="28"/>
          <w:szCs w:val="28"/>
        </w:rPr>
        <w:t>部门整体支出状况的概述和分析</w:t>
      </w:r>
      <w:r>
        <w:rPr>
          <w:rFonts w:hint="eastAsia" w:ascii="仿宋" w:hAnsi="仿宋" w:eastAsia="仿宋"/>
          <w:sz w:val="28"/>
          <w:szCs w:val="28"/>
          <w:shd w:val="clear" w:color="auto" w:fill="FFFFFF"/>
        </w:rPr>
        <w:t>，</w:t>
      </w:r>
      <w:r>
        <w:rPr>
          <w:rFonts w:ascii="仿宋" w:hAnsi="仿宋" w:eastAsia="仿宋"/>
          <w:sz w:val="28"/>
          <w:szCs w:val="28"/>
        </w:rPr>
        <w:t>部门整体支出绩效情况如下：</w:t>
      </w:r>
      <w:r>
        <w:rPr>
          <w:rFonts w:hint="eastAsia" w:ascii="仿宋" w:hAnsi="仿宋" w:eastAsia="仿宋"/>
          <w:sz w:val="28"/>
          <w:szCs w:val="28"/>
        </w:rPr>
        <w:br w:type="textWrapping"/>
      </w:r>
      <w:r>
        <w:rPr>
          <w:rFonts w:ascii="仿宋" w:hAnsi="仿宋" w:eastAsia="仿宋"/>
          <w:sz w:val="28"/>
          <w:szCs w:val="28"/>
        </w:rPr>
        <w:t>　　（一）经济效益评价</w:t>
      </w:r>
      <w:r>
        <w:rPr>
          <w:rFonts w:hint="eastAsia" w:ascii="仿宋" w:hAnsi="仿宋" w:eastAsia="仿宋"/>
          <w:sz w:val="28"/>
          <w:szCs w:val="28"/>
        </w:rPr>
        <w:br w:type="textWrapping"/>
      </w:r>
      <w:r>
        <w:rPr>
          <w:rFonts w:ascii="仿宋" w:hAnsi="仿宋" w:eastAsia="仿宋"/>
          <w:sz w:val="28"/>
          <w:szCs w:val="28"/>
        </w:rPr>
        <w:t>　　1.本年预算配置控制较好</w:t>
      </w:r>
      <w:r>
        <w:rPr>
          <w:rFonts w:hint="eastAsia" w:ascii="仿宋" w:hAnsi="仿宋" w:eastAsia="仿宋"/>
          <w:sz w:val="28"/>
          <w:szCs w:val="28"/>
          <w:shd w:val="clear" w:color="auto" w:fill="FFFFFF"/>
        </w:rPr>
        <w:t>。</w:t>
      </w:r>
      <w:r>
        <w:rPr>
          <w:rFonts w:ascii="仿宋" w:hAnsi="仿宋" w:eastAsia="仿宋"/>
          <w:sz w:val="28"/>
          <w:szCs w:val="28"/>
        </w:rPr>
        <w:t>财政供养人员控制在预算编制以内，编制内在职人员控制率小于100%</w:t>
      </w:r>
      <w:r>
        <w:rPr>
          <w:rFonts w:hint="eastAsia" w:ascii="仿宋" w:hAnsi="仿宋" w:eastAsia="仿宋"/>
          <w:sz w:val="28"/>
          <w:szCs w:val="28"/>
          <w:shd w:val="clear" w:color="auto" w:fill="FFFFFF"/>
        </w:rPr>
        <w:t>；</w:t>
      </w:r>
      <w:r>
        <w:rPr>
          <w:rFonts w:hint="eastAsia" w:ascii="仿宋" w:hAnsi="仿宋" w:eastAsia="仿宋"/>
          <w:sz w:val="28"/>
          <w:szCs w:val="28"/>
          <w:shd w:val="clear" w:color="auto" w:fill="FFFFFF"/>
          <w:lang w:eastAsia="zh-CN"/>
        </w:rPr>
        <w:t>。</w:t>
      </w:r>
      <w:r>
        <w:rPr>
          <w:rFonts w:hint="eastAsia" w:ascii="仿宋" w:hAnsi="仿宋" w:eastAsia="仿宋"/>
          <w:sz w:val="28"/>
          <w:szCs w:val="28"/>
        </w:rPr>
        <w:br w:type="textWrapping"/>
      </w:r>
      <w:r>
        <w:rPr>
          <w:rFonts w:ascii="仿宋" w:hAnsi="仿宋" w:eastAsia="仿宋"/>
          <w:sz w:val="28"/>
          <w:szCs w:val="28"/>
        </w:rPr>
        <w:t>　　2.预算执行管理方面</w:t>
      </w:r>
      <w:r>
        <w:rPr>
          <w:rFonts w:hint="eastAsia" w:ascii="仿宋" w:hAnsi="仿宋" w:eastAsia="仿宋"/>
          <w:sz w:val="28"/>
          <w:szCs w:val="28"/>
          <w:shd w:val="clear" w:color="auto" w:fill="FFFFFF"/>
        </w:rPr>
        <w:t>。</w:t>
      </w:r>
      <w:r>
        <w:rPr>
          <w:rFonts w:ascii="仿宋" w:hAnsi="仿宋" w:eastAsia="仿宋"/>
          <w:sz w:val="28"/>
          <w:szCs w:val="28"/>
        </w:rPr>
        <w:t>支出总额控制在预算总额以内。预算制度执行总体较为有效</w:t>
      </w:r>
      <w:r>
        <w:rPr>
          <w:rFonts w:hint="eastAsia" w:ascii="仿宋" w:hAnsi="仿宋" w:eastAsia="仿宋"/>
          <w:sz w:val="28"/>
          <w:szCs w:val="28"/>
          <w:shd w:val="clear" w:color="auto" w:fill="FFFFFF"/>
        </w:rPr>
        <w:t>，</w:t>
      </w:r>
      <w:r>
        <w:rPr>
          <w:rFonts w:ascii="仿宋" w:hAnsi="仿宋" w:eastAsia="仿宋"/>
          <w:sz w:val="28"/>
          <w:szCs w:val="28"/>
        </w:rPr>
        <w:t>建立了资产管理制度，定期进行了盘点和资产清理</w:t>
      </w:r>
      <w:r>
        <w:rPr>
          <w:rFonts w:hint="eastAsia" w:ascii="仿宋" w:hAnsi="仿宋" w:eastAsia="仿宋"/>
          <w:sz w:val="28"/>
          <w:szCs w:val="28"/>
          <w:shd w:val="clear" w:color="auto" w:fill="FFFFFF"/>
        </w:rPr>
        <w:t>，</w:t>
      </w:r>
      <w:r>
        <w:rPr>
          <w:rFonts w:ascii="仿宋" w:hAnsi="仿宋" w:eastAsia="仿宋"/>
          <w:sz w:val="28"/>
          <w:szCs w:val="28"/>
        </w:rPr>
        <w:t>总体执行较好。</w:t>
      </w:r>
      <w:r>
        <w:rPr>
          <w:rFonts w:hint="eastAsia" w:ascii="仿宋" w:hAnsi="仿宋" w:eastAsia="仿宋"/>
          <w:sz w:val="28"/>
          <w:szCs w:val="28"/>
        </w:rPr>
        <w:br w:type="textWrapping"/>
      </w:r>
      <w:r>
        <w:rPr>
          <w:rFonts w:ascii="仿宋" w:hAnsi="仿宋" w:eastAsia="仿宋"/>
          <w:sz w:val="28"/>
          <w:szCs w:val="28"/>
        </w:rPr>
        <w:t>　　（二）效率性评价和有效性评价</w:t>
      </w:r>
      <w:r>
        <w:rPr>
          <w:rFonts w:hint="eastAsia" w:ascii="仿宋" w:hAnsi="仿宋" w:eastAsia="仿宋"/>
          <w:sz w:val="28"/>
          <w:szCs w:val="28"/>
        </w:rPr>
        <w:br w:type="textWrapping"/>
      </w:r>
      <w:r>
        <w:rPr>
          <w:rFonts w:ascii="仿宋" w:hAnsi="仿宋" w:eastAsia="仿宋"/>
          <w:sz w:val="28"/>
          <w:szCs w:val="28"/>
        </w:rPr>
        <w:t>　　预算安排的基本支出保障了正常的工作运转</w:t>
      </w:r>
      <w:r>
        <w:rPr>
          <w:rFonts w:hint="eastAsia" w:ascii="仿宋" w:hAnsi="仿宋" w:eastAsia="仿宋"/>
          <w:sz w:val="28"/>
          <w:szCs w:val="28"/>
          <w:shd w:val="clear" w:color="auto" w:fill="FFFFFF"/>
        </w:rPr>
        <w:t>，</w:t>
      </w:r>
      <w:r>
        <w:rPr>
          <w:rFonts w:ascii="仿宋" w:hAnsi="仿宋" w:eastAsia="仿宋"/>
          <w:sz w:val="28"/>
          <w:szCs w:val="28"/>
        </w:rPr>
        <w:t>体现了县</w:t>
      </w:r>
      <w:r>
        <w:rPr>
          <w:rFonts w:hint="eastAsia" w:ascii="仿宋" w:hAnsi="仿宋" w:eastAsia="仿宋"/>
          <w:sz w:val="28"/>
          <w:szCs w:val="28"/>
          <w:lang w:eastAsia="zh-CN"/>
        </w:rPr>
        <w:t>委</w:t>
      </w:r>
      <w:r>
        <w:rPr>
          <w:rFonts w:ascii="仿宋" w:hAnsi="仿宋" w:eastAsia="仿宋"/>
          <w:sz w:val="28"/>
          <w:szCs w:val="28"/>
        </w:rPr>
        <w:t>县政府对</w:t>
      </w:r>
      <w:r>
        <w:rPr>
          <w:rFonts w:hint="eastAsia" w:ascii="仿宋" w:hAnsi="仿宋" w:eastAsia="仿宋"/>
          <w:sz w:val="28"/>
          <w:szCs w:val="28"/>
        </w:rPr>
        <w:t>我</w:t>
      </w:r>
      <w:r>
        <w:rPr>
          <w:rFonts w:hint="eastAsia" w:ascii="仿宋" w:hAnsi="仿宋" w:eastAsia="仿宋"/>
          <w:sz w:val="28"/>
          <w:szCs w:val="28"/>
          <w:lang w:eastAsia="zh-CN"/>
        </w:rPr>
        <w:t>局</w:t>
      </w:r>
      <w:r>
        <w:rPr>
          <w:rFonts w:ascii="仿宋" w:hAnsi="仿宋" w:eastAsia="仿宋"/>
          <w:sz w:val="28"/>
          <w:szCs w:val="28"/>
        </w:rPr>
        <w:t>工作的关心和重视。预算安排的项目支出是非常必要的</w:t>
      </w:r>
      <w:r>
        <w:rPr>
          <w:rFonts w:hint="eastAsia" w:ascii="仿宋" w:hAnsi="仿宋" w:eastAsia="仿宋"/>
          <w:sz w:val="28"/>
          <w:szCs w:val="28"/>
          <w:shd w:val="clear" w:color="auto" w:fill="FFFFFF"/>
        </w:rPr>
        <w:t>，</w:t>
      </w:r>
      <w:r>
        <w:rPr>
          <w:rFonts w:ascii="仿宋" w:hAnsi="仿宋" w:eastAsia="仿宋"/>
          <w:sz w:val="28"/>
          <w:szCs w:val="28"/>
        </w:rPr>
        <w:t>主要用于保障</w:t>
      </w:r>
      <w:r>
        <w:rPr>
          <w:rFonts w:hint="eastAsia" w:ascii="仿宋" w:hAnsi="仿宋" w:eastAsia="仿宋"/>
          <w:sz w:val="28"/>
          <w:szCs w:val="28"/>
        </w:rPr>
        <w:t>我</w:t>
      </w:r>
      <w:r>
        <w:rPr>
          <w:rFonts w:hint="eastAsia" w:ascii="仿宋" w:hAnsi="仿宋" w:eastAsia="仿宋"/>
          <w:sz w:val="28"/>
          <w:szCs w:val="28"/>
          <w:lang w:eastAsia="zh-CN"/>
        </w:rPr>
        <w:t>局</w:t>
      </w:r>
      <w:r>
        <w:rPr>
          <w:rFonts w:ascii="仿宋" w:hAnsi="仿宋" w:eastAsia="仿宋"/>
          <w:sz w:val="28"/>
          <w:szCs w:val="28"/>
        </w:rPr>
        <w:t>业务工作支出、联企联村</w:t>
      </w:r>
      <w:r>
        <w:rPr>
          <w:rFonts w:hint="eastAsia" w:ascii="仿宋" w:hAnsi="仿宋" w:eastAsia="仿宋"/>
          <w:sz w:val="28"/>
          <w:szCs w:val="28"/>
        </w:rPr>
        <w:t>等</w:t>
      </w:r>
      <w:r>
        <w:rPr>
          <w:rFonts w:ascii="仿宋" w:hAnsi="仿宋" w:eastAsia="仿宋"/>
          <w:sz w:val="28"/>
          <w:szCs w:val="28"/>
        </w:rPr>
        <w:t>工作支出，在执行上严格遵守各项财经纪律</w:t>
      </w:r>
      <w:r>
        <w:rPr>
          <w:rFonts w:hint="eastAsia" w:ascii="仿宋" w:hAnsi="仿宋" w:eastAsia="仿宋"/>
          <w:sz w:val="28"/>
          <w:szCs w:val="28"/>
          <w:shd w:val="clear" w:color="auto" w:fill="FFFFFF"/>
        </w:rPr>
        <w:t>，</w:t>
      </w:r>
      <w:r>
        <w:rPr>
          <w:rFonts w:ascii="仿宋" w:hAnsi="仿宋" w:eastAsia="仿宋"/>
          <w:sz w:val="28"/>
          <w:szCs w:val="28"/>
        </w:rPr>
        <w:t>严格按预算执行，执行效率较好</w:t>
      </w:r>
      <w:r>
        <w:rPr>
          <w:rFonts w:hint="eastAsia" w:ascii="仿宋" w:hAnsi="仿宋" w:eastAsia="仿宋"/>
          <w:sz w:val="28"/>
          <w:szCs w:val="28"/>
          <w:shd w:val="clear" w:color="auto" w:fill="FFFFFF"/>
        </w:rPr>
        <w:t>。</w:t>
      </w:r>
      <w:r>
        <w:rPr>
          <w:rFonts w:hint="eastAsia" w:ascii="仿宋" w:hAnsi="仿宋" w:eastAsia="仿宋"/>
          <w:sz w:val="28"/>
          <w:szCs w:val="28"/>
        </w:rPr>
        <w:br w:type="textWrapping"/>
      </w:r>
      <w:r>
        <w:rPr>
          <w:rFonts w:ascii="仿宋" w:hAnsi="仿宋" w:eastAsia="仿宋"/>
          <w:sz w:val="28"/>
          <w:szCs w:val="28"/>
        </w:rPr>
        <w:t>　　（三）社会公众满意度评价</w:t>
      </w:r>
      <w:r>
        <w:rPr>
          <w:rFonts w:hint="eastAsia" w:ascii="仿宋" w:hAnsi="仿宋" w:eastAsia="仿宋"/>
          <w:sz w:val="28"/>
          <w:szCs w:val="28"/>
        </w:rPr>
        <w:br w:type="textWrapping"/>
      </w:r>
      <w:r>
        <w:rPr>
          <w:rFonts w:ascii="仿宋" w:hAnsi="仿宋" w:eastAsia="仿宋"/>
          <w:sz w:val="28"/>
          <w:szCs w:val="28"/>
        </w:rPr>
        <w:t>　　20</w:t>
      </w:r>
      <w:r>
        <w:rPr>
          <w:rFonts w:hint="eastAsia" w:ascii="仿宋" w:hAnsi="仿宋" w:eastAsia="仿宋"/>
          <w:sz w:val="28"/>
          <w:szCs w:val="28"/>
          <w:lang w:val="en-US" w:eastAsia="zh-CN"/>
        </w:rPr>
        <w:t>23</w:t>
      </w:r>
      <w:r>
        <w:rPr>
          <w:rFonts w:ascii="仿宋" w:hAnsi="仿宋" w:eastAsia="仿宋"/>
          <w:sz w:val="28"/>
          <w:szCs w:val="28"/>
        </w:rPr>
        <w:t>年</w:t>
      </w:r>
      <w:r>
        <w:rPr>
          <w:rFonts w:hint="eastAsia" w:ascii="仿宋" w:hAnsi="仿宋" w:eastAsia="仿宋"/>
          <w:sz w:val="28"/>
          <w:szCs w:val="28"/>
          <w:shd w:val="clear" w:color="auto" w:fill="FFFFFF"/>
        </w:rPr>
        <w:t>，</w:t>
      </w:r>
      <w:r>
        <w:rPr>
          <w:rFonts w:ascii="仿宋" w:hAnsi="仿宋" w:eastAsia="仿宋"/>
          <w:sz w:val="28"/>
          <w:szCs w:val="28"/>
        </w:rPr>
        <w:t>全</w:t>
      </w:r>
      <w:r>
        <w:rPr>
          <w:rFonts w:hint="eastAsia" w:ascii="仿宋" w:hAnsi="仿宋" w:eastAsia="仿宋"/>
          <w:sz w:val="28"/>
          <w:szCs w:val="28"/>
          <w:lang w:eastAsia="zh-CN"/>
        </w:rPr>
        <w:t>局</w:t>
      </w:r>
      <w:r>
        <w:rPr>
          <w:rFonts w:ascii="仿宋" w:hAnsi="仿宋" w:eastAsia="仿宋"/>
          <w:sz w:val="28"/>
          <w:szCs w:val="28"/>
        </w:rPr>
        <w:t>干部职工在</w:t>
      </w:r>
      <w:r>
        <w:rPr>
          <w:rFonts w:hint="eastAsia" w:ascii="仿宋" w:hAnsi="仿宋" w:eastAsia="仿宋"/>
          <w:sz w:val="28"/>
          <w:szCs w:val="28"/>
          <w:lang w:eastAsia="zh-CN"/>
        </w:rPr>
        <w:t>局</w:t>
      </w:r>
      <w:r>
        <w:rPr>
          <w:rFonts w:ascii="仿宋" w:hAnsi="仿宋" w:eastAsia="仿宋"/>
          <w:sz w:val="28"/>
          <w:szCs w:val="28"/>
        </w:rPr>
        <w:t>党组的正确领导下，认真贯彻落实</w:t>
      </w:r>
      <w:r>
        <w:rPr>
          <w:rFonts w:hint="eastAsia" w:ascii="仿宋" w:hAnsi="仿宋" w:eastAsia="仿宋"/>
          <w:sz w:val="28"/>
          <w:szCs w:val="28"/>
          <w:lang w:eastAsia="zh-CN"/>
        </w:rPr>
        <w:t>中央</w:t>
      </w:r>
      <w:r>
        <w:rPr>
          <w:rFonts w:ascii="仿宋" w:hAnsi="仿宋" w:eastAsia="仿宋"/>
          <w:sz w:val="28"/>
          <w:szCs w:val="28"/>
        </w:rPr>
        <w:t>精神和省</w:t>
      </w:r>
      <w:r>
        <w:rPr>
          <w:rFonts w:hint="eastAsia" w:ascii="仿宋" w:hAnsi="仿宋" w:eastAsia="仿宋"/>
          <w:sz w:val="28"/>
          <w:szCs w:val="28"/>
          <w:lang w:eastAsia="zh-CN"/>
        </w:rPr>
        <w:t>委</w:t>
      </w:r>
      <w:r>
        <w:rPr>
          <w:rFonts w:ascii="仿宋" w:hAnsi="仿宋" w:eastAsia="仿宋"/>
          <w:sz w:val="28"/>
          <w:szCs w:val="28"/>
        </w:rPr>
        <w:t>省政府决策部署</w:t>
      </w:r>
      <w:r>
        <w:rPr>
          <w:rFonts w:hint="eastAsia" w:ascii="仿宋" w:hAnsi="仿宋" w:eastAsia="仿宋"/>
          <w:sz w:val="28"/>
          <w:szCs w:val="28"/>
          <w:shd w:val="clear" w:color="auto" w:fill="FFFFFF"/>
        </w:rPr>
        <w:t>，</w:t>
      </w:r>
      <w:r>
        <w:rPr>
          <w:rFonts w:ascii="仿宋" w:hAnsi="仿宋" w:eastAsia="仿宋"/>
          <w:sz w:val="28"/>
          <w:szCs w:val="28"/>
        </w:rPr>
        <w:t>勤奋工作，创先争优</w:t>
      </w:r>
      <w:r>
        <w:rPr>
          <w:rFonts w:hint="eastAsia" w:ascii="仿宋" w:hAnsi="仿宋" w:eastAsia="仿宋"/>
          <w:sz w:val="28"/>
          <w:szCs w:val="28"/>
          <w:shd w:val="clear" w:color="auto" w:fill="FFFFFF"/>
        </w:rPr>
        <w:t>，</w:t>
      </w:r>
      <w:r>
        <w:rPr>
          <w:rFonts w:ascii="仿宋" w:hAnsi="仿宋" w:eastAsia="仿宋"/>
          <w:sz w:val="28"/>
          <w:szCs w:val="28"/>
        </w:rPr>
        <w:t>在各项民主测评中满意度较高</w:t>
      </w:r>
      <w:r>
        <w:rPr>
          <w:rFonts w:hint="eastAsia" w:eastAsia="仿宋_GB2312"/>
          <w:color w:val="000000"/>
          <w:sz w:val="32"/>
          <w:szCs w:val="24"/>
        </w:rPr>
        <w:t>。</w:t>
      </w:r>
    </w:p>
    <w:p>
      <w:pPr>
        <w:pStyle w:val="9"/>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pPr>
        <w:keepNext w:val="0"/>
        <w:keepLines w:val="0"/>
        <w:pageBreakBefore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1、预算资金不足，工作推动存在困难。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楷体_GB2312" w:hAnsi="楷体_GB2312" w:eastAsia="楷体_GB2312"/>
          <w:sz w:val="32"/>
          <w:szCs w:val="32"/>
          <w:lang w:val="en-US" w:eastAsia="zh-CN"/>
        </w:rPr>
      </w:pPr>
      <w:r>
        <w:rPr>
          <w:rFonts w:hint="eastAsia" w:ascii="仿宋" w:hAnsi="仿宋" w:eastAsia="仿宋" w:cs="仿宋"/>
          <w:sz w:val="30"/>
          <w:szCs w:val="30"/>
          <w:lang w:val="en-US" w:eastAsia="zh-CN"/>
        </w:rPr>
        <w:t>2、绩效评价工作机制有待完善。</w:t>
      </w:r>
    </w:p>
    <w:p>
      <w:pPr>
        <w:spacing w:beforeLines="0" w:afterLines="0" w:line="570" w:lineRule="exact"/>
        <w:ind w:firstLine="640" w:firstLineChars="200"/>
        <w:jc w:val="left"/>
        <w:outlineLvl w:val="0"/>
        <w:rPr>
          <w:rFonts w:hint="eastAsia" w:eastAsia="黑体"/>
          <w:sz w:val="32"/>
          <w:szCs w:val="24"/>
        </w:rPr>
      </w:pPr>
      <w:r>
        <w:rPr>
          <w:rFonts w:hint="eastAsia" w:eastAsia="黑体"/>
          <w:sz w:val="32"/>
          <w:szCs w:val="24"/>
        </w:rPr>
        <w:t>八、下一步改进措施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争资争项，争取政策支持;更高质量开展绩效评价工作，提高资金使用效率；加强预算监管，强化预算监督；加强财务管理，严把支出审核关；严格执行财务管理制度，规范各项支出审核，严防超支，促进财务管理的法制化、科学化、合理化运行；强化财务专业知识学习，提升专业素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2、建立健全绩效评价工作机制，开展绩效评价工作相关培训学习或进行先进典型案例分析，提高业务水平。</w:t>
      </w:r>
    </w:p>
    <w:p>
      <w:pPr>
        <w:spacing w:beforeLines="0" w:afterLines="0" w:line="570" w:lineRule="exact"/>
        <w:ind w:firstLine="640" w:firstLineChars="200"/>
        <w:jc w:val="left"/>
        <w:outlineLvl w:val="0"/>
        <w:rPr>
          <w:rFonts w:hint="eastAsia" w:eastAsia="黑体"/>
          <w:sz w:val="32"/>
          <w:szCs w:val="24"/>
          <w:lang w:val="en-US" w:eastAsia="zh-CN"/>
        </w:rPr>
      </w:pPr>
      <w:r>
        <w:rPr>
          <w:rFonts w:hint="eastAsia" w:eastAsia="黑体"/>
          <w:sz w:val="32"/>
          <w:szCs w:val="24"/>
          <w:lang w:val="en-US" w:eastAsia="zh-CN"/>
        </w:rPr>
        <w:t>九、部门整体支出绩效自评结果拟应用和公开情况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我单位根据整体绩效评定指标对各项目量化评价，自评指标得分98分，按规定公开。</w:t>
      </w:r>
    </w:p>
    <w:p>
      <w:pPr>
        <w:spacing w:beforeLines="0" w:afterLines="0" w:line="570" w:lineRule="exact"/>
        <w:ind w:firstLine="645"/>
        <w:jc w:val="left"/>
        <w:rPr>
          <w:rFonts w:hint="default" w:eastAsia="黑体"/>
          <w:sz w:val="32"/>
          <w:szCs w:val="24"/>
        </w:rPr>
      </w:pPr>
      <w:r>
        <w:rPr>
          <w:rFonts w:hint="eastAsia" w:eastAsia="黑体"/>
          <w:sz w:val="32"/>
          <w:szCs w:val="24"/>
        </w:rPr>
        <w:t>其他需要说明的情况</w:t>
      </w:r>
    </w:p>
    <w:p>
      <w:pPr>
        <w:spacing w:beforeLines="0" w:after="120" w:afterLines="50" w:line="600" w:lineRule="exact"/>
        <w:rPr>
          <w:rFonts w:hint="default" w:ascii="Times New Roman" w:hAnsi="Times New Roman" w:eastAsia="仿宋_GB2312" w:cstheme="minorBidi"/>
          <w:color w:val="000000"/>
          <w:kern w:val="0"/>
          <w:sz w:val="32"/>
          <w:szCs w:val="24"/>
          <w:lang w:val="en-US" w:eastAsia="zh-CN" w:bidi="ar-SA"/>
        </w:rPr>
      </w:pPr>
      <w:r>
        <w:rPr>
          <w:rFonts w:hint="eastAsia" w:eastAsia="黑体"/>
          <w:sz w:val="32"/>
          <w:szCs w:val="24"/>
          <w:lang w:val="en-US" w:eastAsia="zh-CN"/>
        </w:rPr>
        <w:t xml:space="preserve">    </w:t>
      </w:r>
      <w:r>
        <w:rPr>
          <w:rFonts w:hint="eastAsia" w:ascii="Times New Roman" w:hAnsi="Times New Roman" w:eastAsia="仿宋_GB2312" w:cstheme="minorBidi"/>
          <w:color w:val="000000"/>
          <w:kern w:val="0"/>
          <w:sz w:val="32"/>
          <w:szCs w:val="24"/>
          <w:lang w:val="en-US" w:eastAsia="zh-CN" w:bidi="ar-SA"/>
        </w:rPr>
        <w:t>无</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2023年度</w:t>
      </w:r>
      <w:r>
        <w:rPr>
          <w:rFonts w:hint="eastAsia" w:ascii="方正小标宋简体" w:eastAsia="方正小标宋简体"/>
          <w:sz w:val="44"/>
          <w:szCs w:val="24"/>
        </w:rPr>
        <w:t>部门整体支出绩效评价基础数据表</w:t>
      </w:r>
    </w:p>
    <w:tbl>
      <w:tblPr>
        <w:tblStyle w:val="6"/>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202</w:t>
            </w:r>
            <w:r>
              <w:rPr>
                <w:rFonts w:hint="eastAsia" w:asciiTheme="minorEastAsia" w:hAnsiTheme="minorEastAsia" w:eastAsiaTheme="minorEastAsia" w:cstheme="minorEastAsia"/>
                <w:b/>
                <w:sz w:val="21"/>
                <w:szCs w:val="21"/>
                <w:lang w:val="en-US" w:eastAsia="zh-CN"/>
              </w:rPr>
              <w:t>3</w:t>
            </w:r>
            <w:r>
              <w:rPr>
                <w:rFonts w:hint="eastAsia" w:asciiTheme="minorEastAsia" w:hAnsiTheme="minorEastAsia" w:eastAsiaTheme="minorEastAsia" w:cstheme="minorEastAsia"/>
                <w:b/>
                <w:sz w:val="21"/>
                <w:szCs w:val="21"/>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34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31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496.57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478.72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455.57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44.49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43.2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40.37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2.32</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12.7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12.7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1254.05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515.84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1173.37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1.内外贸、商贸个体企业项</w:t>
            </w:r>
            <w:r>
              <w:rPr>
                <w:rFonts w:hint="eastAsia" w:asciiTheme="minorEastAsia" w:hAnsiTheme="minorEastAsia" w:eastAsiaTheme="minorEastAsia" w:cstheme="minorEastAsia"/>
                <w:sz w:val="24"/>
                <w:szCs w:val="24"/>
                <w:lang w:eastAsia="zh-CN"/>
              </w:rPr>
              <w:t>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91.68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830.56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2.应急储备防疫物资项目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275.56</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.招商引资、科技、电商等</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56.82</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39.5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电子商务进农村项目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202.6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147.81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企业奖励、扶持项目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627.39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376.34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149.24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kern w:val="2"/>
                <w:sz w:val="24"/>
                <w:szCs w:val="24"/>
                <w:lang w:val="en-US" w:eastAsia="zh-CN" w:bidi="ar-SA"/>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
              </w:rPr>
              <w:t>2</w:t>
            </w:r>
            <w:r>
              <w:rPr>
                <w:rFonts w:hint="eastAsia" w:asciiTheme="minorEastAsia" w:hAnsiTheme="minorEastAsia" w:eastAsiaTheme="minorEastAsia" w:cstheme="minorEastAsia"/>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批复规模</w:t>
            </w:r>
          </w:p>
          <w:p>
            <w:pPr>
              <w:spacing w:beforeLines="0" w:afterLines="0"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bl>
    <w:p>
      <w:pPr>
        <w:spacing w:beforeLines="0" w:afterLines="0" w:line="100" w:lineRule="exact"/>
        <w:jc w:val="left"/>
        <w:rPr>
          <w:rFonts w:hint="eastAsia" w:asciiTheme="minorEastAsia" w:hAnsiTheme="minorEastAsia" w:eastAsiaTheme="minorEastAsia" w:cstheme="minorEastAsia"/>
          <w:sz w:val="24"/>
          <w:szCs w:val="24"/>
        </w:rPr>
      </w:pPr>
    </w:p>
    <w:p>
      <w:pPr>
        <w:pStyle w:val="9"/>
        <w:keepNext w:val="0"/>
        <w:keepLines w:val="0"/>
        <w:pageBreakBefore w:val="0"/>
        <w:widowControl w:val="0"/>
        <w:kinsoku/>
        <w:wordWrap/>
        <w:overflowPunct/>
        <w:topLinePunct w:val="0"/>
        <w:autoSpaceDE/>
        <w:autoSpaceDN/>
        <w:bidi w:val="0"/>
        <w:adjustRightInd/>
        <w:snapToGrid/>
        <w:spacing w:beforeLines="0" w:afterLines="0" w:line="360" w:lineRule="exact"/>
        <w:ind w:firstLine="640"/>
        <w:textAlignment w:val="auto"/>
        <w:outlineLvl w:val="1"/>
        <w:rPr>
          <w:rFonts w:hint="default" w:ascii="仿宋" w:hAnsi="仿宋" w:eastAsia="仿宋" w:cs="Times New Roman"/>
          <w:kern w:val="2"/>
          <w:sz w:val="28"/>
          <w:szCs w:val="28"/>
          <w:lang w:val="en-US" w:eastAsia="zh-CN" w:bidi="ar-SA"/>
        </w:rPr>
      </w:pPr>
      <w:r>
        <w:rPr>
          <w:rFonts w:hint="eastAsia" w:asciiTheme="minorEastAsia" w:hAnsiTheme="minorEastAsia" w:eastAsiaTheme="minorEastAsia" w:cstheme="minorEastAsia"/>
          <w:sz w:val="21"/>
          <w:szCs w:val="21"/>
        </w:rPr>
        <w:t>说明：“项目支出”需要填报基本支出以外的所有项目支出情况，“公用经费”填报基本支出中的一般商品和服务支出。</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rPr>
      </w:pPr>
      <w:r>
        <w:rPr>
          <w:rFonts w:hint="eastAsia" w:asciiTheme="minorEastAsia" w:hAnsiTheme="minorEastAsia" w:eastAsiaTheme="minorEastAsia" w:cstheme="minorEastAsia"/>
          <w:sz w:val="24"/>
          <w:szCs w:val="24"/>
        </w:rPr>
        <w:t>填表人：        填报日期：          联系电话：            单位负责人签字：</w:t>
      </w:r>
      <w:r>
        <w:rPr>
          <w:rFonts w:hint="default" w:eastAsia="仿宋_GB2312"/>
          <w:sz w:val="22"/>
          <w:szCs w:val="24"/>
        </w:rPr>
        <w:br w:type="page"/>
      </w: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2023年度</w:t>
      </w:r>
      <w:r>
        <w:rPr>
          <w:rFonts w:hint="eastAsia" w:ascii="方正小标宋简体" w:eastAsia="方正小标宋简体"/>
          <w:sz w:val="44"/>
          <w:szCs w:val="24"/>
        </w:rPr>
        <w:t>部门整体支出绩效自评表</w:t>
      </w:r>
    </w:p>
    <w:tbl>
      <w:tblPr>
        <w:tblStyle w:val="6"/>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双牌县科技和工业信息化局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1173</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11708.52</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9758.08</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83.34%</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color w:val="000000"/>
                <w:sz w:val="24"/>
                <w:szCs w:val="24"/>
                <w:lang w:val="en-US" w:eastAsia="zh-CN"/>
              </w:rPr>
              <w:t>3483.85</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lang w:val="en-US" w:eastAsia="zh-CN"/>
              </w:rPr>
              <w:t>479.77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960" w:firstLineChars="4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政府性基金拨款：</w:t>
            </w:r>
            <w:r>
              <w:rPr>
                <w:rFonts w:hint="eastAsia" w:asciiTheme="minorEastAsia" w:hAnsiTheme="minorEastAsia" w:eastAsiaTheme="minorEastAsia" w:cstheme="minorEastAsia"/>
                <w:color w:val="000000"/>
                <w:sz w:val="24"/>
                <w:szCs w:val="24"/>
                <w:lang w:val="en-US" w:eastAsia="zh-CN"/>
              </w:rPr>
              <w:t>8097.6</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720" w:firstLineChars="3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color w:val="000000"/>
                <w:sz w:val="24"/>
                <w:szCs w:val="24"/>
                <w:lang w:val="en-US" w:eastAsia="zh-CN"/>
              </w:rPr>
              <w:t>9278.38</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3"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1680" w:firstLineChars="7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其他资金：</w:t>
            </w:r>
            <w:r>
              <w:rPr>
                <w:rFonts w:hint="eastAsia" w:asciiTheme="minorEastAsia" w:hAnsiTheme="minorEastAsia" w:eastAsiaTheme="minorEastAsia" w:cstheme="minorEastAsia"/>
                <w:color w:val="000000"/>
                <w:sz w:val="24"/>
                <w:szCs w:val="24"/>
                <w:lang w:val="en-US" w:eastAsia="zh-CN"/>
              </w:rPr>
              <w:t>127.07</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8"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完成目标考核任务</w:t>
            </w:r>
            <w:r>
              <w:rPr>
                <w:rFonts w:hint="eastAsia" w:asciiTheme="minorEastAsia" w:hAnsiTheme="minorEastAsia" w:eastAsiaTheme="minorEastAsia" w:cstheme="minorEastAsia"/>
                <w:color w:val="000000"/>
                <w:sz w:val="24"/>
                <w:szCs w:val="24"/>
              </w:rPr>
              <w:t>　</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已基本完成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重点工作任务完成</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省级科技计划项目</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1项以上</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1项以上</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3"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新增入统企业</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2家以上</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2家以上</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按进度完成</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按进度完成</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已完成</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6"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资金及时拨付</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按预算执行</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已按预算执行</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企业经济效益增长</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利润总额增长</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已达到目标</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18</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1"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社会效益</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供岗位、增收入</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已完成</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实施结果满意度</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　</w:t>
            </w:r>
            <w:r>
              <w:rPr>
                <w:rFonts w:hint="eastAsia" w:asciiTheme="minorEastAsia" w:hAnsiTheme="minorEastAsia" w:eastAsiaTheme="minorEastAsia" w:cstheme="minorEastAsia"/>
                <w:color w:val="000000"/>
                <w:sz w:val="18"/>
                <w:szCs w:val="18"/>
                <w:lang w:val="en-US" w:eastAsia="zh-CN"/>
              </w:rPr>
              <w:t>95%以上</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　</w:t>
            </w:r>
            <w:r>
              <w:rPr>
                <w:rFonts w:hint="eastAsia" w:asciiTheme="minorEastAsia" w:hAnsiTheme="minorEastAsia" w:eastAsiaTheme="minorEastAsia" w:cstheme="minorEastAsia"/>
                <w:color w:val="000000"/>
                <w:sz w:val="18"/>
                <w:szCs w:val="18"/>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10</w:t>
            </w:r>
            <w:r>
              <w:rPr>
                <w:rFonts w:hint="eastAsia" w:asciiTheme="minorEastAsia" w:hAnsiTheme="minorEastAsia" w:eastAsiaTheme="minorEastAsia" w:cstheme="minorEastAsia"/>
                <w:color w:val="000000"/>
                <w:sz w:val="18"/>
                <w:szCs w:val="18"/>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98</w:t>
            </w:r>
          </w:p>
        </w:tc>
        <w:tc>
          <w:tcPr>
            <w:tcW w:w="1443"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eastAsia="仿宋_GB2312"/>
          <w:sz w:val="22"/>
          <w:szCs w:val="24"/>
        </w:rPr>
        <w:t xml:space="preserve">填表人：        </w:t>
      </w:r>
      <w:r>
        <w:rPr>
          <w:rFonts w:hint="default" w:eastAsia="仿宋_GB2312"/>
          <w:sz w:val="22"/>
          <w:szCs w:val="24"/>
        </w:rPr>
        <w:t xml:space="preserve"> </w:t>
      </w:r>
      <w:r>
        <w:rPr>
          <w:rFonts w:hint="eastAsia" w:eastAsia="仿宋_GB2312"/>
          <w:sz w:val="22"/>
          <w:szCs w:val="24"/>
        </w:rPr>
        <w:t xml:space="preserve">填报日期：       </w:t>
      </w:r>
      <w:r>
        <w:rPr>
          <w:rFonts w:hint="default" w:eastAsia="仿宋_GB2312"/>
          <w:sz w:val="22"/>
          <w:szCs w:val="24"/>
        </w:rPr>
        <w:t xml:space="preserve">   </w:t>
      </w:r>
      <w:r>
        <w:rPr>
          <w:rFonts w:hint="eastAsia" w:eastAsia="仿宋_GB2312"/>
          <w:sz w:val="22"/>
          <w:szCs w:val="24"/>
        </w:rPr>
        <w:t>联系电话：        单位负责人签字：</w:t>
      </w:r>
      <w:r>
        <w:rPr>
          <w:rFonts w:hint="default" w:eastAsia="仿宋_GB2312"/>
          <w:sz w:val="22"/>
          <w:szCs w:val="24"/>
        </w:rPr>
        <w:br w:type="page"/>
      </w: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2023年度</w:t>
      </w:r>
      <w:r>
        <w:rPr>
          <w:rFonts w:hint="eastAsia" w:ascii="方正小标宋简体" w:eastAsia="方正小标宋简体"/>
          <w:sz w:val="44"/>
          <w:szCs w:val="24"/>
        </w:rPr>
        <w:t>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1"/>
                <w:szCs w:val="21"/>
                <w:lang w:eastAsia="zh-CN"/>
              </w:rPr>
              <w:t>县级科技计划资金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17.2万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1"/>
                <w:szCs w:val="21"/>
                <w:lang w:eastAsia="zh-CN"/>
              </w:rPr>
              <w:t>双牌县科技和工业信息化局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kern w:val="0"/>
                <w:szCs w:val="21"/>
                <w:lang w:val="en-US" w:eastAsia="zh-CN"/>
              </w:rPr>
              <w:t>助推全县主导产业发展，引领新技术、新品种加快县域经济的发展，开展好科技活动周等科普活动。向人民群众进行科学普及宣传，提升民众的科学素养和知识。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根据项目实施方案，对已申报项目实地验收后，将项目资金的分配进行公示，使资金落实到项目上。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申报认定</w:t>
            </w:r>
            <w:r>
              <w:rPr>
                <w:rFonts w:hint="eastAsia" w:asciiTheme="minorEastAsia" w:hAnsiTheme="minorEastAsia" w:eastAsiaTheme="minorEastAsia" w:cstheme="minorEastAsia"/>
                <w:sz w:val="24"/>
                <w:szCs w:val="24"/>
                <w:lang w:val="en-US" w:eastAsia="zh-CN"/>
              </w:rPr>
              <w:t>县级科技计划5项以上，科技活动周科普活动开展2场以上。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p>
          <w:p>
            <w:pPr>
              <w:spacing w:beforeLines="0" w:afterLines="0"/>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8"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       填报日期：         联系电话：         单位负责人签字：</w:t>
      </w:r>
    </w:p>
    <w:p>
      <w:pPr>
        <w:pStyle w:val="2"/>
        <w:rPr>
          <w:rFonts w:hint="eastAsia"/>
        </w:rPr>
      </w:pPr>
    </w:p>
    <w:p>
      <w:pPr>
        <w:spacing w:beforeLines="0" w:afterLines="0" w:line="320" w:lineRule="atLeast"/>
        <w:jc w:val="left"/>
        <w:rPr>
          <w:rFonts w:hint="eastAsia" w:ascii="黑体" w:hAnsi="黑体" w:eastAsia="黑体" w:cs="黑体"/>
          <w:sz w:val="32"/>
          <w:szCs w:val="32"/>
        </w:rPr>
      </w:pPr>
      <w:r>
        <w:rPr>
          <w:rFonts w:hint="eastAsia" w:ascii="黑体" w:hAnsi="黑体" w:eastAsia="黑体" w:cs="黑体"/>
          <w:sz w:val="32"/>
          <w:szCs w:val="32"/>
        </w:rPr>
        <w:t>附件5</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2023年度</w:t>
      </w:r>
      <w:r>
        <w:rPr>
          <w:rFonts w:hint="eastAsia" w:ascii="方正小标宋简体" w:eastAsia="方正小标宋简体"/>
          <w:sz w:val="44"/>
          <w:szCs w:val="24"/>
        </w:rPr>
        <w:t>项目支出绩效自评表</w:t>
      </w:r>
    </w:p>
    <w:tbl>
      <w:tblPr>
        <w:tblStyle w:val="6"/>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lang w:eastAsia="zh-CN"/>
              </w:rPr>
              <w:t>县级科技计划资金</w:t>
            </w:r>
            <w:r>
              <w:rPr>
                <w:rFonts w:hint="eastAsia" w:asciiTheme="minorEastAsia" w:hAnsiTheme="minorEastAsia" w:eastAsiaTheme="minorEastAsia" w:cstheme="minorEastAsia"/>
                <w:color w:val="00000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18"/>
                <w:szCs w:val="18"/>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1"/>
                <w:szCs w:val="21"/>
                <w:lang w:eastAsia="zh-CN"/>
              </w:rPr>
              <w:t>双牌县科技和工业信息化局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1"/>
                <w:szCs w:val="21"/>
                <w:lang w:eastAsia="zh-CN"/>
              </w:rPr>
              <w:t>双牌县科技和工业信息化局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17.2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17.2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17.2</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17.2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63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县级科技计划项目的申报认定5项以上，科技活动周等科学普及活动的开展。</w:t>
            </w:r>
            <w:r>
              <w:rPr>
                <w:rFonts w:hint="eastAsia" w:asciiTheme="minorEastAsia" w:hAnsiTheme="minorEastAsia" w:eastAsiaTheme="minorEastAsia" w:cstheme="minorEastAsia"/>
                <w:color w:val="000000"/>
                <w:sz w:val="24"/>
                <w:szCs w:val="24"/>
              </w:rPr>
              <w:t>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eastAsia="仿宋_GB2312"/>
                <w:color w:val="000000"/>
                <w:kern w:val="0"/>
                <w:lang w:eastAsia="zh-CN"/>
              </w:rPr>
              <w:t>申报认定</w:t>
            </w:r>
            <w:r>
              <w:rPr>
                <w:rFonts w:hint="eastAsia" w:eastAsia="仿宋_GB2312"/>
                <w:color w:val="000000"/>
                <w:kern w:val="0"/>
                <w:lang w:val="en-US" w:eastAsia="zh-CN"/>
              </w:rPr>
              <w:t>县级科技计划5项以上，科技活动周科普活动开展2场以上。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项目总成本</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　</w:t>
            </w:r>
            <w:r>
              <w:rPr>
                <w:rFonts w:hint="eastAsia" w:asciiTheme="minorEastAsia" w:hAnsiTheme="minorEastAsia" w:eastAsiaTheme="minorEastAsia" w:cstheme="minorEastAsia"/>
                <w:color w:val="000000"/>
                <w:sz w:val="18"/>
                <w:szCs w:val="18"/>
                <w:lang w:val="en-US" w:eastAsia="zh-CN"/>
              </w:rPr>
              <w:t>17.2万元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　</w:t>
            </w:r>
            <w:r>
              <w:rPr>
                <w:rFonts w:hint="eastAsia" w:asciiTheme="minorEastAsia" w:hAnsiTheme="minorEastAsia" w:eastAsiaTheme="minorEastAsia" w:cstheme="minorEastAsia"/>
                <w:color w:val="000000"/>
                <w:sz w:val="18"/>
                <w:szCs w:val="18"/>
                <w:lang w:val="en-US" w:eastAsia="zh-CN"/>
              </w:rPr>
              <w:t>17.2</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　</w:t>
            </w:r>
            <w:r>
              <w:rPr>
                <w:rFonts w:hint="eastAsia" w:asciiTheme="minorEastAsia" w:hAnsiTheme="minorEastAsia" w:eastAsiaTheme="minorEastAsia" w:cstheme="minorEastAsia"/>
                <w:color w:val="000000"/>
                <w:sz w:val="18"/>
                <w:szCs w:val="18"/>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　</w:t>
            </w:r>
            <w:r>
              <w:rPr>
                <w:rFonts w:hint="eastAsia" w:asciiTheme="minorEastAsia" w:hAnsiTheme="minorEastAsia" w:eastAsiaTheme="minorEastAsia" w:cstheme="minorEastAsia"/>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3"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资金拨付</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17.2万元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17.2</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申报认定项目</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5项</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项目申报验收</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5项</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5</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项目实施时间</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 xml:space="preserve">1-12月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1-12月</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加快经济发展</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推广运用项目</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5</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提示总体水平</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生态环保项目</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1</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增加就业</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200人</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210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18"/>
                <w:szCs w:val="18"/>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项目申报主体认可度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90%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　</w:t>
            </w:r>
            <w:r>
              <w:rPr>
                <w:rFonts w:hint="eastAsia" w:asciiTheme="minorEastAsia" w:hAnsiTheme="minorEastAsia" w:eastAsiaTheme="minorEastAsia" w:cstheme="minorEastAsia"/>
                <w:color w:val="000000"/>
                <w:sz w:val="18"/>
                <w:szCs w:val="18"/>
                <w:lang w:val="en-US" w:eastAsia="zh-CN"/>
              </w:rPr>
              <w:t>95%</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　</w:t>
            </w:r>
            <w:r>
              <w:rPr>
                <w:rFonts w:hint="eastAsia" w:asciiTheme="minorEastAsia" w:hAnsiTheme="minorEastAsia" w:eastAsiaTheme="minorEastAsia" w:cstheme="minorEastAsia"/>
                <w:color w:val="000000"/>
                <w:sz w:val="18"/>
                <w:szCs w:val="18"/>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pPr>
      <w:r>
        <w:rPr>
          <w:rFonts w:hint="eastAsia" w:asciiTheme="minorEastAsia" w:hAnsiTheme="minorEastAsia" w:eastAsiaTheme="minorEastAsia" w:cstheme="minorEastAsia"/>
          <w:sz w:val="24"/>
          <w:szCs w:val="24"/>
        </w:rPr>
        <w:t>填表人：       填报日期：         联系电话：         单位负责人签字：</w:t>
      </w:r>
    </w:p>
    <w:sectPr>
      <w:footerReference r:id="rId4" w:type="default"/>
      <w:footerReference r:id="rId5" w:type="even"/>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EDB2E"/>
    <w:multiLevelType w:val="singleLevel"/>
    <w:tmpl w:val="91DEDB2E"/>
    <w:lvl w:ilvl="0" w:tentative="0">
      <w:start w:val="5"/>
      <w:numFmt w:val="chineseCounting"/>
      <w:suff w:val="nothing"/>
      <w:lvlText w:val="%1、"/>
      <w:lvlJc w:val="left"/>
      <w:rPr>
        <w:rFonts w:hint="eastAsia"/>
      </w:rPr>
    </w:lvl>
  </w:abstractNum>
  <w:abstractNum w:abstractNumId="1">
    <w:nsid w:val="06957CCB"/>
    <w:multiLevelType w:val="singleLevel"/>
    <w:tmpl w:val="06957CCB"/>
    <w:lvl w:ilvl="0" w:tentative="0">
      <w:start w:val="1"/>
      <w:numFmt w:val="chineseCounting"/>
      <w:suff w:val="nothing"/>
      <w:lvlText w:val="（%1）"/>
      <w:lvlJc w:val="left"/>
      <w:rPr>
        <w:rFonts w:hint="eastAsia"/>
      </w:rPr>
    </w:lvl>
  </w:abstractNum>
  <w:abstractNum w:abstractNumId="2">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zFiN2E2OTY4MTM4ZjMxOGY4YWFjMmY5OTUzNGQifQ=="/>
  </w:docVars>
  <w:rsids>
    <w:rsidRoot w:val="00172A27"/>
    <w:rsid w:val="00C14B91"/>
    <w:rsid w:val="014F4893"/>
    <w:rsid w:val="01E677E5"/>
    <w:rsid w:val="02133C19"/>
    <w:rsid w:val="029564D7"/>
    <w:rsid w:val="03101E00"/>
    <w:rsid w:val="04BA0275"/>
    <w:rsid w:val="058E1E0D"/>
    <w:rsid w:val="05B53122"/>
    <w:rsid w:val="070F385B"/>
    <w:rsid w:val="0741698F"/>
    <w:rsid w:val="07BB67DE"/>
    <w:rsid w:val="07FA0340"/>
    <w:rsid w:val="0A2C37A9"/>
    <w:rsid w:val="0A485F7C"/>
    <w:rsid w:val="0A735F3E"/>
    <w:rsid w:val="0B7D7BCE"/>
    <w:rsid w:val="0CCE5073"/>
    <w:rsid w:val="0CD13741"/>
    <w:rsid w:val="0D7511DD"/>
    <w:rsid w:val="0DFB64F3"/>
    <w:rsid w:val="0E911A47"/>
    <w:rsid w:val="0F080E2E"/>
    <w:rsid w:val="0F0B474C"/>
    <w:rsid w:val="10190546"/>
    <w:rsid w:val="101F3C57"/>
    <w:rsid w:val="102D2123"/>
    <w:rsid w:val="105E064F"/>
    <w:rsid w:val="1112258D"/>
    <w:rsid w:val="12747818"/>
    <w:rsid w:val="12D3094F"/>
    <w:rsid w:val="1333767F"/>
    <w:rsid w:val="14153E12"/>
    <w:rsid w:val="145C4EA5"/>
    <w:rsid w:val="14830CF0"/>
    <w:rsid w:val="150D188A"/>
    <w:rsid w:val="154B3473"/>
    <w:rsid w:val="15567BD7"/>
    <w:rsid w:val="155913E5"/>
    <w:rsid w:val="15B02F86"/>
    <w:rsid w:val="16625582"/>
    <w:rsid w:val="16CA24FB"/>
    <w:rsid w:val="17824C23"/>
    <w:rsid w:val="180B2260"/>
    <w:rsid w:val="19737621"/>
    <w:rsid w:val="19A5109C"/>
    <w:rsid w:val="19F83806"/>
    <w:rsid w:val="1A776632"/>
    <w:rsid w:val="1AEB2ADF"/>
    <w:rsid w:val="1BCE59A7"/>
    <w:rsid w:val="1C6A3ED7"/>
    <w:rsid w:val="1C9C00FE"/>
    <w:rsid w:val="1D17360B"/>
    <w:rsid w:val="1D5E5630"/>
    <w:rsid w:val="1E3A46FF"/>
    <w:rsid w:val="1E544E3F"/>
    <w:rsid w:val="1F0155F0"/>
    <w:rsid w:val="1F9C1D8C"/>
    <w:rsid w:val="20BA3D5C"/>
    <w:rsid w:val="20C27BBB"/>
    <w:rsid w:val="20FE29CD"/>
    <w:rsid w:val="210D6DE1"/>
    <w:rsid w:val="213827F6"/>
    <w:rsid w:val="215A4BDB"/>
    <w:rsid w:val="218B17A9"/>
    <w:rsid w:val="21A325DE"/>
    <w:rsid w:val="21B24356"/>
    <w:rsid w:val="234975C0"/>
    <w:rsid w:val="24756501"/>
    <w:rsid w:val="247F43CB"/>
    <w:rsid w:val="24F46230"/>
    <w:rsid w:val="25762F86"/>
    <w:rsid w:val="26676C2A"/>
    <w:rsid w:val="27095487"/>
    <w:rsid w:val="299869FA"/>
    <w:rsid w:val="2A49742A"/>
    <w:rsid w:val="2A9160E4"/>
    <w:rsid w:val="2AAF3B29"/>
    <w:rsid w:val="2AF82401"/>
    <w:rsid w:val="2AFA4CE2"/>
    <w:rsid w:val="2C647269"/>
    <w:rsid w:val="2C92725E"/>
    <w:rsid w:val="2DD02F20"/>
    <w:rsid w:val="2E635C81"/>
    <w:rsid w:val="2F10522B"/>
    <w:rsid w:val="2F9A5773"/>
    <w:rsid w:val="30755A32"/>
    <w:rsid w:val="308F7982"/>
    <w:rsid w:val="309D2676"/>
    <w:rsid w:val="31203028"/>
    <w:rsid w:val="31271357"/>
    <w:rsid w:val="3143713C"/>
    <w:rsid w:val="31E01BEE"/>
    <w:rsid w:val="31EF3498"/>
    <w:rsid w:val="33457B5A"/>
    <w:rsid w:val="33EA0D37"/>
    <w:rsid w:val="353335A8"/>
    <w:rsid w:val="354C6B59"/>
    <w:rsid w:val="36714AE8"/>
    <w:rsid w:val="36F352EB"/>
    <w:rsid w:val="36FD34CA"/>
    <w:rsid w:val="37936580"/>
    <w:rsid w:val="38EF14AD"/>
    <w:rsid w:val="39AD7EAE"/>
    <w:rsid w:val="39F845E0"/>
    <w:rsid w:val="39FF7EFD"/>
    <w:rsid w:val="3A2B484E"/>
    <w:rsid w:val="3B6444BC"/>
    <w:rsid w:val="3CB86DF2"/>
    <w:rsid w:val="3D706AAD"/>
    <w:rsid w:val="3D9848F1"/>
    <w:rsid w:val="3DC055F8"/>
    <w:rsid w:val="3DFB432B"/>
    <w:rsid w:val="3E6C1442"/>
    <w:rsid w:val="3ED8239D"/>
    <w:rsid w:val="3EFF67ED"/>
    <w:rsid w:val="3FAA495A"/>
    <w:rsid w:val="41A60F90"/>
    <w:rsid w:val="41BA4F17"/>
    <w:rsid w:val="425C4CF6"/>
    <w:rsid w:val="42FF1D34"/>
    <w:rsid w:val="437042B4"/>
    <w:rsid w:val="43886B70"/>
    <w:rsid w:val="43D15B53"/>
    <w:rsid w:val="43D25C86"/>
    <w:rsid w:val="445A1A13"/>
    <w:rsid w:val="44BD4C3D"/>
    <w:rsid w:val="450B3BFA"/>
    <w:rsid w:val="45322F35"/>
    <w:rsid w:val="45F621B4"/>
    <w:rsid w:val="47945A9F"/>
    <w:rsid w:val="47DA5604"/>
    <w:rsid w:val="47FF7E2A"/>
    <w:rsid w:val="499C7517"/>
    <w:rsid w:val="4A7E5437"/>
    <w:rsid w:val="4AC24E95"/>
    <w:rsid w:val="4B490F32"/>
    <w:rsid w:val="4B564457"/>
    <w:rsid w:val="4BB943B0"/>
    <w:rsid w:val="4C575977"/>
    <w:rsid w:val="4CA23CDF"/>
    <w:rsid w:val="4D0D1F74"/>
    <w:rsid w:val="4DF30F3A"/>
    <w:rsid w:val="4E023BB8"/>
    <w:rsid w:val="4E3F0497"/>
    <w:rsid w:val="4E8B7C40"/>
    <w:rsid w:val="4EEC23A6"/>
    <w:rsid w:val="4F1637A4"/>
    <w:rsid w:val="500F1BD2"/>
    <w:rsid w:val="514B3CFC"/>
    <w:rsid w:val="51C40746"/>
    <w:rsid w:val="51FC6DA4"/>
    <w:rsid w:val="52645BD4"/>
    <w:rsid w:val="53650979"/>
    <w:rsid w:val="53BF1667"/>
    <w:rsid w:val="543E6CC0"/>
    <w:rsid w:val="55200FFC"/>
    <w:rsid w:val="55412274"/>
    <w:rsid w:val="55C03679"/>
    <w:rsid w:val="55E25B01"/>
    <w:rsid w:val="56AA4277"/>
    <w:rsid w:val="57C446E9"/>
    <w:rsid w:val="58820FB8"/>
    <w:rsid w:val="5A516DBA"/>
    <w:rsid w:val="5A5F25C6"/>
    <w:rsid w:val="5A884BD2"/>
    <w:rsid w:val="5ABA52A9"/>
    <w:rsid w:val="5B90055D"/>
    <w:rsid w:val="5BEA4111"/>
    <w:rsid w:val="5C8E01AF"/>
    <w:rsid w:val="5D716BFF"/>
    <w:rsid w:val="5DE54B90"/>
    <w:rsid w:val="5E790DDF"/>
    <w:rsid w:val="5F240951"/>
    <w:rsid w:val="5F2636B2"/>
    <w:rsid w:val="620C76C9"/>
    <w:rsid w:val="62BC0916"/>
    <w:rsid w:val="62BE6D8B"/>
    <w:rsid w:val="64E742EF"/>
    <w:rsid w:val="65303B2E"/>
    <w:rsid w:val="6604480B"/>
    <w:rsid w:val="666A1966"/>
    <w:rsid w:val="66B016E3"/>
    <w:rsid w:val="684B0AD7"/>
    <w:rsid w:val="68F26FA6"/>
    <w:rsid w:val="690925C3"/>
    <w:rsid w:val="6A154A4F"/>
    <w:rsid w:val="6B146AB5"/>
    <w:rsid w:val="6B1E5B86"/>
    <w:rsid w:val="6B3F038F"/>
    <w:rsid w:val="6CAD20DB"/>
    <w:rsid w:val="6D543AE1"/>
    <w:rsid w:val="6D7E1BCA"/>
    <w:rsid w:val="6DBE683D"/>
    <w:rsid w:val="6E0A5F70"/>
    <w:rsid w:val="6F985F12"/>
    <w:rsid w:val="6FE70C3C"/>
    <w:rsid w:val="70227A0B"/>
    <w:rsid w:val="70603549"/>
    <w:rsid w:val="710151BF"/>
    <w:rsid w:val="724C7C4B"/>
    <w:rsid w:val="72905B18"/>
    <w:rsid w:val="72B9041E"/>
    <w:rsid w:val="72E552A7"/>
    <w:rsid w:val="730438B3"/>
    <w:rsid w:val="74924CB5"/>
    <w:rsid w:val="75073918"/>
    <w:rsid w:val="76B4739E"/>
    <w:rsid w:val="771A18F7"/>
    <w:rsid w:val="778A2D4A"/>
    <w:rsid w:val="77F307A1"/>
    <w:rsid w:val="780600CD"/>
    <w:rsid w:val="7A124B07"/>
    <w:rsid w:val="7A28432B"/>
    <w:rsid w:val="7AAC7095"/>
    <w:rsid w:val="7ABC4A73"/>
    <w:rsid w:val="7AD700E0"/>
    <w:rsid w:val="7C163879"/>
    <w:rsid w:val="7C285391"/>
    <w:rsid w:val="7CE502B1"/>
    <w:rsid w:val="7D6C53C4"/>
    <w:rsid w:val="7D8E6B9B"/>
    <w:rsid w:val="7D9046C1"/>
    <w:rsid w:val="7DE84B01"/>
    <w:rsid w:val="7E50212F"/>
    <w:rsid w:val="7E991F23"/>
    <w:rsid w:val="7EB5519D"/>
    <w:rsid w:val="7F6973B8"/>
    <w:rsid w:val="7FDB7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framePr w:wrap="auto"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5">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customStyle="1" w:styleId="8">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9">
    <w:name w:val="List Paragraph"/>
    <w:basedOn w:val="1"/>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6301</Words>
  <Characters>6854</Characters>
  <Lines>0</Lines>
  <Paragraphs>0</Paragraphs>
  <TotalTime>1</TotalTime>
  <ScaleCrop>false</ScaleCrop>
  <LinksUpToDate>false</LinksUpToDate>
  <CharactersWithSpaces>7143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Administrator</cp:lastModifiedBy>
  <dcterms:modified xsi:type="dcterms:W3CDTF">2024-05-23T02:39:16Z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C05C0A58C1B94E6DA3F69BCC80938D65_11</vt:lpwstr>
  </property>
</Properties>
</file>