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9DE1"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 w14:paraId="27B38D5B"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</w:t>
      </w:r>
      <w:r>
        <w:rPr>
          <w:rFonts w:hint="eastAsia" w:ascii="方正小标宋简体" w:eastAsia="方正小标宋简体"/>
          <w:sz w:val="52"/>
          <w:lang w:val="en-US" w:eastAsia="zh-CN"/>
        </w:rPr>
        <w:t>3</w:t>
      </w:r>
      <w:r>
        <w:rPr>
          <w:rFonts w:ascii="方正小标宋简体" w:eastAsia="方正小标宋简体"/>
          <w:sz w:val="52"/>
        </w:rPr>
        <w:t>年度双牌县第一中学整体支出</w:t>
      </w:r>
    </w:p>
    <w:p w14:paraId="6739194B"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 w14:paraId="145EA1B2">
      <w:pPr>
        <w:jc w:val="center"/>
        <w:rPr>
          <w:rFonts w:hint="default" w:eastAsia="黑体"/>
          <w:sz w:val="32"/>
        </w:rPr>
      </w:pPr>
    </w:p>
    <w:p w14:paraId="70C5A58D">
      <w:pPr>
        <w:jc w:val="center"/>
        <w:rPr>
          <w:rFonts w:hint="default" w:eastAsia="黑体"/>
          <w:sz w:val="32"/>
        </w:rPr>
      </w:pPr>
    </w:p>
    <w:p w14:paraId="79193BC8">
      <w:pPr>
        <w:jc w:val="center"/>
        <w:rPr>
          <w:rFonts w:hint="default" w:eastAsia="黑体"/>
          <w:sz w:val="32"/>
        </w:rPr>
      </w:pPr>
    </w:p>
    <w:p w14:paraId="73519093">
      <w:pPr>
        <w:rPr>
          <w:rFonts w:hint="default" w:eastAsia="黑体"/>
          <w:sz w:val="32"/>
        </w:rPr>
      </w:pPr>
    </w:p>
    <w:p w14:paraId="604F6195">
      <w:pPr>
        <w:jc w:val="center"/>
        <w:rPr>
          <w:rFonts w:hint="default" w:eastAsia="黑体"/>
          <w:sz w:val="32"/>
        </w:rPr>
      </w:pPr>
    </w:p>
    <w:p w14:paraId="5102F55C">
      <w:pPr>
        <w:jc w:val="center"/>
        <w:rPr>
          <w:rFonts w:hint="default" w:eastAsia="黑体"/>
          <w:sz w:val="32"/>
        </w:rPr>
      </w:pPr>
    </w:p>
    <w:p w14:paraId="25578AD1">
      <w:pPr>
        <w:jc w:val="center"/>
        <w:rPr>
          <w:rFonts w:hint="default" w:eastAsia="黑体"/>
          <w:sz w:val="32"/>
        </w:rPr>
      </w:pPr>
    </w:p>
    <w:p w14:paraId="1D30F9D4"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>双牌县第一中学</w:t>
      </w:r>
    </w:p>
    <w:p w14:paraId="1A97DDA8"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 w14:paraId="645725DC"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 5 月 14 日</w:t>
      </w:r>
    </w:p>
    <w:p w14:paraId="405D2499">
      <w:pPr>
        <w:jc w:val="center"/>
        <w:rPr>
          <w:rFonts w:hint="default" w:eastAsia="黑体"/>
          <w:sz w:val="32"/>
        </w:rPr>
      </w:pPr>
    </w:p>
    <w:p w14:paraId="6B8C43DB"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 w14:paraId="0FCB1A68"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 w14:paraId="588EDE88">
      <w:pPr>
        <w:numPr>
          <w:ilvl w:val="0"/>
          <w:numId w:val="2"/>
        </w:numPr>
        <w:shd w:val="clear" w:color="auto" w:fill="FFFFFF"/>
        <w:spacing w:line="570" w:lineRule="exact"/>
        <w:ind w:left="-10" w:leftChars="0" w:firstLine="640" w:firstLineChars="0"/>
        <w:outlineLvl w:val="1"/>
        <w:rPr>
          <w:rFonts w:hint="default"/>
        </w:rPr>
      </w:pPr>
      <w:r>
        <w:rPr>
          <w:rFonts w:ascii="仿宋_GB2312" w:eastAsia="仿宋_GB2312"/>
          <w:sz w:val="32"/>
        </w:rPr>
        <w:t>部门（单位）职能职责、机构编制、人员构成等。</w:t>
      </w:r>
    </w:p>
    <w:p w14:paraId="0580A73D">
      <w:pPr>
        <w:numPr>
          <w:ilvl w:val="0"/>
          <w:numId w:val="3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_GB2312" w:eastAsia="仿宋_GB2312"/>
          <w:sz w:val="32"/>
        </w:rPr>
        <w:t>实施中学</w:t>
      </w:r>
      <w:r>
        <w:rPr>
          <w:rFonts w:ascii="仿宋" w:hAnsi="仿宋" w:eastAsia="仿宋" w:cs="仿宋"/>
          <w:sz w:val="32"/>
          <w:szCs w:val="32"/>
        </w:rPr>
        <w:t>义务教育，促进基础教育发展，中学学历教育，相关社会服务。</w:t>
      </w:r>
    </w:p>
    <w:p w14:paraId="09239CE8">
      <w:pPr>
        <w:numPr>
          <w:ilvl w:val="0"/>
          <w:numId w:val="4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</w:rPr>
      </w:pPr>
      <w:r>
        <w:rPr>
          <w:rStyle w:val="11"/>
        </w:rPr>
        <w:t>机构情况。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ascii="仿宋" w:hAnsi="仿宋" w:eastAsia="仿宋" w:cs="仿宋"/>
          <w:sz w:val="32"/>
          <w:szCs w:val="32"/>
        </w:rPr>
        <w:t>年本单位由双牌县双牌县第一中学本级组成。</w:t>
      </w:r>
    </w:p>
    <w:p w14:paraId="20000026">
      <w:pPr>
        <w:pStyle w:val="7"/>
        <w:ind w:leftChars="0" w:firstLine="0" w:firstLineChars="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现有核算机构1个，与上年无变化。</w:t>
      </w:r>
    </w:p>
    <w:p w14:paraId="7CA6295B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根据上述职责，学校设校长室、办公室、总务处、教导处、政工处等机构。</w:t>
      </w:r>
    </w:p>
    <w:p w14:paraId="0298B9A4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sz w:val="32"/>
          <w:szCs w:val="32"/>
          <w:highlight w:val="none"/>
        </w:rPr>
      </w:pPr>
      <w:r>
        <w:rPr>
          <w:rStyle w:val="11"/>
          <w:highlight w:val="none"/>
        </w:rPr>
        <w:t>人员情况。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</w:t>
      </w:r>
      <w:r>
        <w:rPr>
          <w:rFonts w:ascii="仿宋" w:hAnsi="仿宋" w:eastAsia="仿宋" w:cs="仿宋"/>
          <w:sz w:val="32"/>
          <w:szCs w:val="32"/>
          <w:highlight w:val="none"/>
        </w:rPr>
        <w:t>年本单位年未实有人数1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97</w:t>
      </w:r>
      <w:r>
        <w:rPr>
          <w:rFonts w:ascii="仿宋" w:hAnsi="仿宋" w:eastAsia="仿宋" w:cs="仿宋"/>
          <w:sz w:val="32"/>
          <w:szCs w:val="32"/>
          <w:highlight w:val="none"/>
        </w:rPr>
        <w:t>人，增加了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  <w:highlight w:val="none"/>
        </w:rPr>
        <w:t>人。人员变化的主要原因是：调入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人，新聘教师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8人退休</w:t>
      </w:r>
      <w:r>
        <w:rPr>
          <w:rFonts w:ascii="仿宋" w:hAnsi="仿宋" w:eastAsia="仿宋" w:cs="仿宋"/>
          <w:sz w:val="32"/>
          <w:szCs w:val="32"/>
          <w:highlight w:val="none"/>
        </w:rPr>
        <w:t>。</w:t>
      </w:r>
    </w:p>
    <w:p w14:paraId="73F0D11C">
      <w:pPr>
        <w:spacing w:line="570" w:lineRule="exact"/>
        <w:outlineLvl w:val="1"/>
        <w:rPr>
          <w:rFonts w:hint="default" w:eastAsia="仿宋_GB2312"/>
          <w:color w:val="000000"/>
          <w:sz w:val="32"/>
        </w:rPr>
      </w:pPr>
      <w:r>
        <w:rPr>
          <w:rFonts w:ascii="仿宋_GB2312" w:eastAsia="仿宋_GB2312"/>
          <w:sz w:val="32"/>
        </w:rPr>
        <w:t>（二）部门（单位）整体支出规模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eastAsia="仿宋_GB2312"/>
          <w:color w:val="000000"/>
          <w:sz w:val="32"/>
        </w:rPr>
        <w:t>包括但不限于部门整体支出情况、部门预算收支决算情况及“三公经费”支出使用和管理情况。</w:t>
      </w:r>
    </w:p>
    <w:p w14:paraId="10062AAE">
      <w:pPr>
        <w:snapToGrid w:val="0"/>
        <w:spacing w:line="520" w:lineRule="exact"/>
        <w:ind w:firstLine="643" w:firstLineChars="200"/>
        <w:rPr>
          <w:rFonts w:hint="default" w:ascii="楷体_GB2312" w:hAnsi="仿宋" w:eastAsia="楷体_GB2312"/>
          <w:b/>
          <w:sz w:val="32"/>
          <w:szCs w:val="32"/>
        </w:rPr>
      </w:pPr>
      <w:r>
        <w:rPr>
          <w:rFonts w:ascii="楷体_GB2312" w:hAnsi="仿宋" w:eastAsia="楷体_GB2312"/>
          <w:b/>
          <w:sz w:val="32"/>
          <w:szCs w:val="32"/>
        </w:rPr>
        <w:t>1.收入支出预算安排情况。</w:t>
      </w:r>
    </w:p>
    <w:p w14:paraId="0457B702">
      <w:pPr>
        <w:numPr>
          <w:ilvl w:val="0"/>
          <w:numId w:val="5"/>
        </w:num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年，本部门年初预算收入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color w:val="FF0000"/>
          <w:sz w:val="32"/>
          <w:szCs w:val="32"/>
        </w:rPr>
        <w:t>与上年对比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减少704.57</w:t>
      </w:r>
      <w:r>
        <w:rPr>
          <w:rFonts w:ascii="仿宋" w:hAnsi="仿宋" w:eastAsia="仿宋" w:cs="仿宋"/>
          <w:color w:val="FF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减少</w:t>
      </w:r>
      <w:r>
        <w:rPr>
          <w:rFonts w:ascii="仿宋" w:hAnsi="仿宋" w:eastAsia="仿宋" w:cs="仿宋"/>
          <w:color w:val="FF0000"/>
          <w:sz w:val="32"/>
          <w:szCs w:val="32"/>
          <w:highlight w:val="none"/>
        </w:rPr>
        <w:t>了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22.11</w:t>
      </w:r>
      <w:r>
        <w:rPr>
          <w:rFonts w:ascii="仿宋" w:hAnsi="仿宋" w:eastAsia="仿宋" w:cs="仿宋"/>
          <w:color w:val="FF0000"/>
          <w:sz w:val="32"/>
          <w:szCs w:val="32"/>
          <w:highlight w:val="none"/>
        </w:rPr>
        <w:t>%，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项目没有完成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政府性基金预算财政拨款收入年初预算0万元，比上年增减0万元；上级补助收入年初预算0万元，比上年增减0万元；事业收入年初预算0万元，比上年增减0万元；经营收入年初预算收入0万元，比上年增减0万元；附属单位上缴收入年初预算收入0万元，比上年增减0万元；其他收入年初预算收入0万元，比上年增减0万元。年度执行中因单位人数变动及单位事权调整，预算跟随调整情况，主要变化是：收入调整预算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万元，其中：一般公共预算财政拨款收入调整预算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政府性基金预算财政拨款收入调整预算0万元；上级补助收入调整预算0万元；事业收入调整预算0万元；经营收入调整预算收入0万元，比上年增减0；附属单位上缴收入调整预算收入0万元；其他收入调整预算收入0万元。</w:t>
      </w:r>
    </w:p>
    <w:p w14:paraId="3B1A7D5C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1、收入支出与预算对比分析。</w:t>
      </w:r>
    </w:p>
    <w:p w14:paraId="7782D32E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年收入实际完成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color w:val="FF0000"/>
          <w:sz w:val="32"/>
          <w:szCs w:val="32"/>
        </w:rPr>
        <w:t>比上年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减少704.57</w:t>
      </w:r>
      <w:r>
        <w:rPr>
          <w:rFonts w:ascii="仿宋" w:hAnsi="仿宋" w:eastAsia="仿宋" w:cs="仿宋"/>
          <w:color w:val="FF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减少22.11</w:t>
      </w:r>
      <w:r>
        <w:rPr>
          <w:rFonts w:ascii="仿宋" w:hAnsi="仿宋" w:eastAsia="仿宋" w:cs="仿宋"/>
          <w:color w:val="FF0000"/>
          <w:sz w:val="32"/>
          <w:szCs w:val="32"/>
        </w:rPr>
        <w:t>%。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主要原因是：本年度本单位项目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未完成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政府性基金财政拨款收入完成0万元，比上年0万元，增长(下降)0%，与上年无变化；上级补助收入完成0万元，比上年0万元；事业收入完成0万元，比上年0万元，增长(下降)0%，与上年无变化；经营收入完成0万元，比上年0万元,增长(下降)0%，与上年无变化；附属单位上缴收入完成0万元，比上年0万元；其他收入完成0万元，比上年0万元，增长(下降)0%，于上年无变化。</w:t>
      </w:r>
    </w:p>
    <w:p w14:paraId="52F13397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年，本部门支出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减少704.57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减少22.11%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；变化的主要原因项目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未完成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C02FBE4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2.收入支出结构分析</w:t>
      </w:r>
    </w:p>
    <w:p w14:paraId="679B30D5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(1)关于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年度收入支出决算总体情况说明</w:t>
      </w:r>
    </w:p>
    <w:p w14:paraId="55ACA58D">
      <w:pPr>
        <w:autoSpaceDE w:val="0"/>
        <w:autoSpaceDN w:val="0"/>
        <w:adjustRightInd w:val="0"/>
        <w:spacing w:line="520" w:lineRule="exact"/>
        <w:ind w:firstLine="640"/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年度本年收入总计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万元，财政拨款收入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年度决算总支出总计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万元，即教育支出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2405.39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，项目支出：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76.7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万元,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176893A">
      <w:pPr>
        <w:pStyle w:val="10"/>
        <w:spacing w:line="570" w:lineRule="exact"/>
        <w:ind w:firstLine="640"/>
        <w:outlineLvl w:val="0"/>
        <w:rPr>
          <w:rFonts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二、一般公共预算支出情况</w:t>
      </w:r>
    </w:p>
    <w:p w14:paraId="6AC7BFA0">
      <w:pPr>
        <w:pStyle w:val="10"/>
        <w:spacing w:line="570" w:lineRule="exact"/>
        <w:ind w:firstLine="640"/>
        <w:outlineLvl w:val="1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（一）基本支出情况</w:t>
      </w:r>
    </w:p>
    <w:p w14:paraId="3F513B63"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02A5E3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年年初预算为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2482.09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万元，其中基本支出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2405.39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万元，使用内容为工资福利支出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2081.22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万元、商品和服务支出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324.17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万元、对个人和家庭的补助0万元。</w:t>
      </w:r>
    </w:p>
    <w:p w14:paraId="1A10BA22"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1.人员经费支出使用情况</w:t>
      </w:r>
    </w:p>
    <w:p w14:paraId="0E10438C"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人员经费支出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2405.39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万元，主要包括：基本工资、津贴补贴、奖金、绩效工资、机关事业单位基本养老保险、职工基本医疗保险缴费、住房公积金、其他工资福利支出。</w:t>
      </w:r>
    </w:p>
    <w:p w14:paraId="6AB4BF7B"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EE822F"/>
          <w:sz w:val="32"/>
          <w:szCs w:val="32"/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2.公用经费支出使用情况</w:t>
      </w:r>
    </w:p>
    <w:p w14:paraId="163223E4">
      <w:pPr>
        <w:autoSpaceDE w:val="0"/>
        <w:autoSpaceDN w:val="0"/>
        <w:adjustRightInd w:val="0"/>
        <w:spacing w:line="520" w:lineRule="exact"/>
        <w:ind w:firstLine="643"/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324.17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办公费、印刷费、咨询费、手续费、水费、电费、邮电费、取暖费、差旅费、维修（护）费、租赁费、会议费、培训费、公务接待费、劳务费、工会经费、福利费、办公设备购置、税金及附加费用、其他资本性支出。</w:t>
      </w:r>
    </w:p>
    <w:p w14:paraId="5613E311">
      <w:pPr>
        <w:autoSpaceDE w:val="0"/>
        <w:autoSpaceDN w:val="0"/>
        <w:adjustRightInd w:val="0"/>
        <w:spacing w:line="520" w:lineRule="exact"/>
        <w:ind w:firstLine="643"/>
        <w:rPr>
          <w:rFonts w:hint="default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其中， 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经费支出情况：</w:t>
      </w:r>
      <w:r>
        <w:rPr>
          <w:rFonts w:hint="eastAsia" w:asci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经费完成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万元其中</w:t>
      </w:r>
      <w:r>
        <w:rPr>
          <w:rFonts w:asci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公务接待费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91.5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4291DEA4">
      <w:pPr>
        <w:pStyle w:val="10"/>
        <w:numPr>
          <w:ilvl w:val="0"/>
          <w:numId w:val="2"/>
        </w:numPr>
        <w:spacing w:line="570" w:lineRule="exact"/>
        <w:ind w:left="-10" w:leftChars="0" w:firstLine="640" w:firstLineChars="0"/>
        <w:outlineLvl w:val="1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项目支出情况</w:t>
      </w:r>
    </w:p>
    <w:p w14:paraId="29E62C2B">
      <w:pPr>
        <w:autoSpaceDE w:val="0"/>
        <w:autoSpaceDN w:val="0"/>
        <w:adjustRightInd w:val="0"/>
        <w:spacing w:line="520" w:lineRule="exact"/>
        <w:ind w:firstLine="643"/>
        <w:rPr>
          <w:rFonts w:hint="default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项目支出年初预算</w:t>
      </w:r>
      <w:r>
        <w:rPr>
          <w:rFonts w:hint="eastAsia" w:asci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70.7</w:t>
      </w:r>
      <w:r>
        <w:rPr>
          <w:rFonts w:asci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万元，主要是部门为完成特定行政工作任务或事业发展目标而发生的支出，包括有关事业发展专项、专项业务费、基本建设支出等。</w:t>
      </w:r>
    </w:p>
    <w:p w14:paraId="7C4096D6"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</w:t>
      </w:r>
    </w:p>
    <w:p w14:paraId="37BC1956"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</w:t>
      </w:r>
    </w:p>
    <w:p w14:paraId="19612F03"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</w:t>
      </w:r>
    </w:p>
    <w:p w14:paraId="5360236D"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 w14:paraId="08F5AE21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年，根据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度发展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规划和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各项目实际要求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，围绕县委、县政府全面建成小康社会的发展蓝图，积极履职，强化管理，较好的完成了年度工作目标。</w:t>
      </w:r>
      <w:r>
        <w:rPr>
          <w:rFonts w:hint="eastAsia" w:ascii="仿宋" w:hAnsi="仿宋" w:eastAsia="仿宋" w:cs="仿宋"/>
          <w:sz w:val="32"/>
          <w:szCs w:val="32"/>
        </w:rPr>
        <w:t>按照文件要求，我们根据部门整体支出绩效考评指标对我单位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年基本支出、三公经费、项目支出和厉行节约等方面的情况进行自评，主要包括预算配置、预算执行、预算管理、职责履行、履职效益及厉行节约保障措施等方面的情况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通过加强预算收支管理，不断建立健全内部管理制度，梳理内部管理流程，部门整体支出管理情况得到提升。</w:t>
      </w:r>
      <w:r>
        <w:rPr>
          <w:rFonts w:hint="eastAsia" w:ascii="仿宋" w:hAnsi="Times New Roman" w:eastAsia="仿宋" w:cs="仿宋"/>
          <w:sz w:val="32"/>
          <w:szCs w:val="32"/>
        </w:rPr>
        <w:t>根据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Times New Roman" w:eastAsia="仿宋" w:cs="仿宋"/>
          <w:sz w:val="32"/>
          <w:szCs w:val="32"/>
        </w:rPr>
        <w:t>年度部门整体支出状况的概述和分析，部门整体支出绩效情况如下：</w:t>
      </w:r>
    </w:p>
    <w:p w14:paraId="3E7004D1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（一）经济效益评价</w:t>
      </w:r>
    </w:p>
    <w:p w14:paraId="3D22C23E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1. 本年预算配置控制较好。财政供养人员控制在预算编制以内，编制内在职人员控制率小于100%；“三公”经费预算总额较上年有所下降，主要原因：根据上级政策，减少不必要开支。</w:t>
      </w:r>
    </w:p>
    <w:p w14:paraId="434844CB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2. 预算执行方面。支出总额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未超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预算总额，本年部门预算进行预算相关事项的调整主要原因是人员</w:t>
      </w:r>
      <w:r>
        <w:rPr>
          <w:rFonts w:hint="eastAsia" w:ascii="仿宋" w:hAnsi="Times New Roman" w:eastAsia="仿宋" w:cs="仿宋"/>
          <w:sz w:val="32"/>
          <w:szCs w:val="32"/>
          <w:highlight w:val="none"/>
          <w:lang w:val="en-US" w:eastAsia="zh-CN"/>
        </w:rPr>
        <w:t>变动，引起开支异动</w:t>
      </w:r>
      <w:r>
        <w:rPr>
          <w:rFonts w:hint="eastAsia" w:ascii="仿宋" w:hAnsi="Times New Roman" w:eastAsia="仿宋" w:cs="仿宋"/>
          <w:sz w:val="32"/>
          <w:szCs w:val="32"/>
          <w:highlight w:val="none"/>
        </w:rPr>
        <w:t>。</w:t>
      </w:r>
    </w:p>
    <w:p w14:paraId="738BC9F1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预算管理方面，制度执行总体较为有效，仍需进一步强化；资金使用管理需进一步加强。</w:t>
      </w:r>
    </w:p>
    <w:p w14:paraId="13B48447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资产管理方面，建立了资产管理制度，定期进行了盘点和资产清理，总体执行较好。</w:t>
      </w:r>
    </w:p>
    <w:p w14:paraId="0C8DC03C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yellow"/>
        </w:rPr>
      </w:pPr>
      <w:r>
        <w:rPr>
          <w:rFonts w:hint="eastAsia" w:ascii="仿宋" w:hAnsi="Times New Roman" w:eastAsia="仿宋" w:cs="仿宋"/>
          <w:sz w:val="32"/>
          <w:szCs w:val="32"/>
          <w:highlight w:val="yellow"/>
        </w:rPr>
        <w:t>（二）效率性评价和有效性评价</w:t>
      </w:r>
    </w:p>
    <w:p w14:paraId="0AFB1CF7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我校预算安排的基本支出保障了我校正常的工作运转，体现了我校在执行上是严格遵守各项财经纪律的，在资金的使用上也是放心的。我校在资金的管理和使用上，严守法律底线、纪律底线、道德底线。</w:t>
      </w:r>
    </w:p>
    <w:p w14:paraId="22ED47EA">
      <w:pPr>
        <w:spacing w:line="570" w:lineRule="exact"/>
        <w:ind w:firstLine="645"/>
        <w:rPr>
          <w:rFonts w:hint="default" w:eastAsia="仿宋_GB2312"/>
          <w:color w:val="000000"/>
          <w:sz w:val="32"/>
          <w:highlight w:val="none"/>
        </w:rPr>
      </w:pPr>
      <w:r>
        <w:rPr>
          <w:rFonts w:eastAsia="仿宋_GB2312"/>
          <w:color w:val="000000"/>
          <w:sz w:val="32"/>
          <w:highlight w:val="none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13431B98"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 w14:paraId="4C81FE1C">
      <w:pPr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3C3C3C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C3C3C"/>
          <w:sz w:val="32"/>
          <w:szCs w:val="32"/>
          <w:highlight w:val="none"/>
        </w:rPr>
        <w:t xml:space="preserve">1、预算编制工作有待细化。预算编制不够明确和细化，预算 编制的合理性需要提高，预算执行力度还要进一步加强。 </w:t>
      </w:r>
    </w:p>
    <w:p w14:paraId="3A347B50">
      <w:pPr>
        <w:spacing w:line="600" w:lineRule="exact"/>
        <w:ind w:left="420" w:leftChars="200"/>
        <w:rPr>
          <w:rFonts w:hint="eastAsia" w:ascii="仿宋" w:hAnsi="仿宋" w:eastAsia="仿宋" w:cs="仿宋"/>
          <w:color w:val="3C3C3C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C3C3C"/>
          <w:sz w:val="32"/>
          <w:szCs w:val="32"/>
          <w:highlight w:val="none"/>
        </w:rPr>
        <w:t xml:space="preserve">2、因单位人员较多导致经费不足:绩效工资和日常公用经费不足。 </w:t>
      </w:r>
    </w:p>
    <w:p w14:paraId="59C497E8">
      <w:pPr>
        <w:spacing w:line="600" w:lineRule="exact"/>
        <w:ind w:left="420" w:leftChars="200"/>
        <w:rPr>
          <w:rFonts w:hint="default" w:ascii="仿宋" w:hAnsi="仿宋" w:eastAsia="仿宋" w:cs="仿宋"/>
          <w:color w:val="3C3C3C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C3C3C"/>
          <w:sz w:val="32"/>
          <w:szCs w:val="32"/>
          <w:highlight w:val="none"/>
          <w:lang w:val="en-US" w:eastAsia="zh-CN"/>
        </w:rPr>
        <w:t>3、相关财务人员不够专业。</w:t>
      </w:r>
    </w:p>
    <w:p w14:paraId="6CCEFE44">
      <w:pPr>
        <w:numPr>
          <w:ilvl w:val="0"/>
          <w:numId w:val="6"/>
        </w:num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下一步改进措施</w:t>
      </w:r>
    </w:p>
    <w:p w14:paraId="1B59F567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1.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 w14:paraId="693F385E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2.加强财务管理，严格财务审核。在费用报账支付时，按照预算规定的费用项目和用途进行资金使用审核、列报支付、财务核算，杜绝超支现象的发生。</w:t>
      </w:r>
    </w:p>
    <w:p w14:paraId="3CFD6186">
      <w:pPr>
        <w:adjustRightInd w:val="0"/>
        <w:spacing w:line="600" w:lineRule="exact"/>
        <w:ind w:firstLine="640" w:firstLineChars="200"/>
        <w:jc w:val="left"/>
        <w:rPr>
          <w:rFonts w:hint="eastAsia"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Times New Roman" w:eastAsia="仿宋" w:cs="仿宋"/>
          <w:sz w:val="32"/>
          <w:szCs w:val="32"/>
          <w:highlight w:val="none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7AE9AECB">
      <w:pPr>
        <w:adjustRightInd w:val="0"/>
        <w:spacing w:line="600" w:lineRule="exact"/>
        <w:ind w:firstLine="640" w:firstLineChars="200"/>
        <w:jc w:val="left"/>
        <w:rPr>
          <w:rFonts w:hint="eastAsia" w:ascii="仿宋" w:hAnsi="Times New Roman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C3C3C"/>
          <w:sz w:val="32"/>
          <w:szCs w:val="32"/>
          <w:highlight w:val="none"/>
        </w:rPr>
        <w:t xml:space="preserve"> 4、对相关人员加强培训，特别是针对《预算法》、《行政事业单位会计制度》等学习培训，规范部门预算收支核算，切实提高部门预算收支管理水平。</w:t>
      </w:r>
    </w:p>
    <w:p w14:paraId="38872DE1">
      <w:pPr>
        <w:pStyle w:val="6"/>
        <w:widowControl/>
        <w:shd w:val="clear" w:color="auto" w:fill="FFFFFF"/>
        <w:spacing w:beforeAutospacing="0" w:afterAutospacing="0"/>
        <w:ind w:firstLine="705"/>
        <w:jc w:val="both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 w14:paraId="4031EFA5"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 w14:paraId="07EBB228">
      <w:pPr>
        <w:spacing w:afterLines="50" w:line="600" w:lineRule="exact"/>
        <w:rPr>
          <w:rFonts w:hint="default" w:eastAsia="黑体"/>
          <w:sz w:val="32"/>
        </w:rPr>
      </w:pPr>
    </w:p>
    <w:p w14:paraId="0684879F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59C8C77F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65F71F0C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10863E1B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69DF033B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4FD2C0F0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5D624F54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7A306A80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0972C220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3592C66F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52F7F13D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 w14:paraId="3A0A88B8"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 w14:paraId="10D40113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Style w:val="8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1FBE9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1C487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5DF680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C8E30D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2023</w:t>
            </w:r>
            <w:r>
              <w:rPr>
                <w:rFonts w:ascii="宋体" w:hAnsi="宋体" w:eastAsia="宋体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5D530B2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控制率</w:t>
            </w:r>
          </w:p>
        </w:tc>
      </w:tr>
      <w:tr w14:paraId="23EFF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5CE892">
            <w:pPr>
              <w:jc w:val="left"/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12D87F">
            <w:pPr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>197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907C26">
            <w:pPr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  <w:lang w:val="en-US" w:eastAsia="zh-CN"/>
              </w:rPr>
              <w:t>199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99AC9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</w:tr>
      <w:tr w14:paraId="4D4D0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FD209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552F73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202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E23A25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2023</w:t>
            </w:r>
            <w:r>
              <w:rPr>
                <w:rFonts w:ascii="宋体" w:hAnsi="宋体" w:eastAsia="宋体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A64C3F7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2023</w:t>
            </w:r>
            <w:r>
              <w:rPr>
                <w:rFonts w:ascii="宋体" w:hAnsi="宋体" w:eastAsia="宋体"/>
                <w:b/>
                <w:sz w:val="24"/>
              </w:rPr>
              <w:t>年决算数</w:t>
            </w:r>
          </w:p>
        </w:tc>
      </w:tr>
      <w:tr w14:paraId="455A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CC999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4A5772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2599.41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20D95F">
            <w:pPr>
              <w:jc w:val="center"/>
              <w:rPr>
                <w:rFonts w:hint="default" w:ascii="宋体" w:hAnsi="宋体" w:eastAsia="宋体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FF"/>
                <w:sz w:val="24"/>
                <w:lang w:val="en-US" w:eastAsia="zh-CN"/>
              </w:rPr>
              <w:t>2673.95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94AA4D">
            <w:pPr>
              <w:jc w:val="center"/>
              <w:rPr>
                <w:rFonts w:hint="default" w:ascii="宋体" w:hAnsi="宋体" w:eastAsia="宋体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FF"/>
                <w:sz w:val="24"/>
                <w:lang w:val="en-US" w:eastAsia="zh-CN"/>
              </w:rPr>
              <w:t>2405.38</w:t>
            </w:r>
          </w:p>
        </w:tc>
      </w:tr>
      <w:tr w14:paraId="11080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EC0E91">
            <w:pPr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B9C7FB">
            <w:pPr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233.65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D25B70">
            <w:pPr>
              <w:jc w:val="center"/>
              <w:rPr>
                <w:rFonts w:hint="default" w:ascii="宋体" w:hAnsi="宋体" w:eastAsia="宋体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FF"/>
                <w:sz w:val="24"/>
                <w:lang w:val="en-US" w:eastAsia="zh-CN"/>
              </w:rPr>
              <w:t>217.96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31A66E4">
            <w:pPr>
              <w:jc w:val="center"/>
              <w:rPr>
                <w:rFonts w:hint="default" w:ascii="宋体" w:hAnsi="宋体" w:eastAsia="宋体"/>
                <w:b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FF"/>
                <w:sz w:val="24"/>
                <w:lang w:val="en-US" w:eastAsia="zh-CN"/>
              </w:rPr>
              <w:t>324.17</w:t>
            </w:r>
          </w:p>
        </w:tc>
      </w:tr>
      <w:tr w14:paraId="6E5D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3C2BB9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C8D9D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91.47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F6B3D9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66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87AE76A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133.29</w:t>
            </w:r>
          </w:p>
        </w:tc>
      </w:tr>
      <w:tr w14:paraId="2832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6F6165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E6D68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24.99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21D641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33.7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FE0FD7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28.65</w:t>
            </w:r>
            <w:r>
              <w:rPr>
                <w:rFonts w:ascii="宋体" w:hAnsi="宋体" w:eastAsia="宋体"/>
                <w:color w:val="0000FF"/>
                <w:sz w:val="24"/>
              </w:rPr>
              <w:t>　</w:t>
            </w:r>
          </w:p>
        </w:tc>
      </w:tr>
      <w:tr w14:paraId="5998E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268C63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1D706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1.2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6B60D8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6ED3092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37.75</w:t>
            </w:r>
            <w:r>
              <w:rPr>
                <w:rFonts w:ascii="宋体" w:hAnsi="宋体" w:eastAsia="宋体"/>
                <w:color w:val="0000FF"/>
                <w:sz w:val="24"/>
              </w:rPr>
              <w:t>　</w:t>
            </w:r>
          </w:p>
        </w:tc>
      </w:tr>
      <w:tr w14:paraId="0B31E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7DA8F6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E060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5.54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C0A37E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5.6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089316C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5.49</w:t>
            </w:r>
            <w:r>
              <w:rPr>
                <w:rFonts w:ascii="宋体" w:hAnsi="宋体" w:eastAsia="宋体"/>
                <w:color w:val="0000FF"/>
                <w:sz w:val="24"/>
              </w:rPr>
              <w:t>　</w:t>
            </w:r>
          </w:p>
        </w:tc>
      </w:tr>
      <w:tr w14:paraId="4DC9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987236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5C29E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3A3F9F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9AC8E8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　0</w:t>
            </w:r>
          </w:p>
        </w:tc>
      </w:tr>
      <w:tr w14:paraId="20F0C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7684B2">
            <w:pPr>
              <w:ind w:firstLine="720" w:firstLineChars="3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0F66C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438D24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14CB2B6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　0</w:t>
            </w:r>
          </w:p>
        </w:tc>
      </w:tr>
      <w:tr w14:paraId="6D35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3B0E1C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D92A2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6867DC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A38E728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　0</w:t>
            </w:r>
          </w:p>
        </w:tc>
      </w:tr>
      <w:tr w14:paraId="10139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D0B44E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FA13C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FB292A">
            <w:pPr>
              <w:jc w:val="center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A9C18EE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0</w:t>
            </w:r>
          </w:p>
        </w:tc>
      </w:tr>
      <w:tr w14:paraId="0E9CD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41EFBA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EDBD9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5.54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E9AC62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5.6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7FD1D7B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5.49</w:t>
            </w:r>
          </w:p>
        </w:tc>
      </w:tr>
      <w:tr w14:paraId="7554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2FB838">
            <w:pPr>
              <w:ind w:firstLine="960" w:firstLineChars="400"/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08136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587.25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C532A1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577.80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485FEAA">
            <w:pPr>
              <w:jc w:val="center"/>
              <w:rPr>
                <w:rFonts w:hint="default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  <w:t>76.7</w:t>
            </w:r>
          </w:p>
        </w:tc>
      </w:tr>
      <w:tr w14:paraId="17E92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3823F6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Cs w:val="21"/>
              </w:rPr>
              <w:t>1.课后服务费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78DB6D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952A0B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69FE9C1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</w:tc>
      </w:tr>
      <w:tr w14:paraId="15567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28A987">
            <w:pPr>
              <w:ind w:firstLine="180" w:firstLineChars="100"/>
              <w:jc w:val="left"/>
              <w:rPr>
                <w:rFonts w:hint="default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2.校园基础维修建设工程项目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68DD1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145515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53C17D4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  <w:r>
              <w:rPr>
                <w:rFonts w:ascii="宋体" w:hAnsi="宋体" w:eastAsia="宋体"/>
                <w:color w:val="0000FF"/>
                <w:sz w:val="24"/>
              </w:rPr>
              <w:t>　</w:t>
            </w:r>
          </w:p>
        </w:tc>
      </w:tr>
      <w:tr w14:paraId="36084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F8D506">
            <w:pPr>
              <w:jc w:val="left"/>
              <w:rPr>
                <w:rFonts w:hint="default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3.义务教育薄弱环节改造专项资金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EAE88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9.95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FDA298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E5EE71">
            <w:pPr>
              <w:jc w:val="center"/>
              <w:rPr>
                <w:rFonts w:hint="default" w:ascii="宋体" w:hAnsi="宋体" w:eastAsia="宋体"/>
                <w:color w:val="0000FF"/>
                <w:sz w:val="24"/>
              </w:rPr>
            </w:pPr>
          </w:p>
        </w:tc>
      </w:tr>
      <w:tr w14:paraId="6EB9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32C90E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7CCE8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120EB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042AB6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</w:tr>
      <w:tr w14:paraId="16FA9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A82BDE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2003A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8D62A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2D51E6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</w:tr>
      <w:tr w14:paraId="634A7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7449A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楼堂馆所控制情况</w:t>
            </w:r>
          </w:p>
          <w:p w14:paraId="224DC4D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2023</w:t>
            </w:r>
            <w:r>
              <w:rPr>
                <w:rFonts w:ascii="宋体" w:hAnsi="宋体" w:eastAsia="宋体"/>
                <w:sz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15C65A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批复规模</w:t>
            </w:r>
          </w:p>
          <w:p w14:paraId="138711D8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878E43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F36BBC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90DDFF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8E2155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D9D072B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投资概算控制率</w:t>
            </w:r>
          </w:p>
        </w:tc>
      </w:tr>
      <w:tr w14:paraId="7AEDC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5C02B4">
            <w:pPr>
              <w:jc w:val="left"/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A3E1B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6CFA0C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AC0FB8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D26EF2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55844F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224144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0</w:t>
            </w:r>
          </w:p>
        </w:tc>
      </w:tr>
      <w:tr w14:paraId="4930C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D1D67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F28BCD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　</w:t>
            </w:r>
          </w:p>
        </w:tc>
      </w:tr>
    </w:tbl>
    <w:p w14:paraId="129515DB">
      <w:pPr>
        <w:spacing w:line="100" w:lineRule="exact"/>
        <w:jc w:val="left"/>
        <w:rPr>
          <w:rFonts w:hint="default" w:ascii="宋体" w:hAnsi="宋体" w:eastAsia="宋体"/>
          <w:sz w:val="24"/>
        </w:rPr>
      </w:pPr>
    </w:p>
    <w:p w14:paraId="6F42C897">
      <w:pPr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说明：“项目支出”需要填报基本支出以外的所有项目支出情况，“公用经费”填报基本支出中的一般商品和服务支出。</w:t>
      </w:r>
    </w:p>
    <w:p w14:paraId="7E49C6FD">
      <w:pPr>
        <w:spacing w:line="100" w:lineRule="exact"/>
        <w:jc w:val="left"/>
        <w:rPr>
          <w:rFonts w:hint="default" w:ascii="宋体" w:hAnsi="宋体" w:eastAsia="宋体"/>
          <w:sz w:val="24"/>
        </w:rPr>
      </w:pPr>
    </w:p>
    <w:p w14:paraId="3936B5A2"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="宋体" w:hAnsi="宋体" w:eastAsia="宋体"/>
          <w:sz w:val="24"/>
        </w:rPr>
        <w:t>填表人： 廖韩梅       填报日期：202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ascii="宋体" w:hAnsi="宋体" w:eastAsia="宋体"/>
          <w:sz w:val="24"/>
        </w:rPr>
        <w:t>.          联系电话：13874384541           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 w14:paraId="7FB6F775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Style w:val="8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 w14:paraId="26585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C2052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3C8F71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双牌县第一中学　</w:t>
            </w:r>
          </w:p>
        </w:tc>
      </w:tr>
      <w:tr w14:paraId="2200E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A8F6B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年度预</w:t>
            </w:r>
          </w:p>
          <w:p w14:paraId="19B011B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算申请</w:t>
            </w:r>
          </w:p>
          <w:p w14:paraId="2294545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5988F5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9C4BC3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925FCC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6A167E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21FD59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9B5715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203BCC2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得分</w:t>
            </w:r>
          </w:p>
        </w:tc>
      </w:tr>
      <w:tr w14:paraId="6CE41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985CA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703B5E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1456CC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3251.75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E8DC89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3251.75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B24E94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2405.38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B7FA57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268A07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eastAsia="仿宋_GB2312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0936B1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</w:p>
        </w:tc>
      </w:tr>
      <w:tr w14:paraId="5A68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497DE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78B1A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5BFB69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按支出性质分：</w:t>
            </w:r>
          </w:p>
        </w:tc>
      </w:tr>
      <w:tr w14:paraId="6338C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5FD59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EE14E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其中：  一般公共预算：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3001.75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EE46D6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其中：基本支出：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2405.38</w:t>
            </w:r>
          </w:p>
        </w:tc>
      </w:tr>
      <w:tr w14:paraId="41061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AE0B5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88AAED">
            <w:pPr>
              <w:spacing w:line="240" w:lineRule="exact"/>
              <w:ind w:firstLine="960" w:firstLineChars="4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9ACD0F2">
            <w:pPr>
              <w:spacing w:line="240" w:lineRule="exact"/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项目支出：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76.7</w:t>
            </w:r>
          </w:p>
        </w:tc>
      </w:tr>
      <w:tr w14:paraId="61F8B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68DCD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EE238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D663E9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6C969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E1632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555CA9">
            <w:pPr>
              <w:spacing w:line="240" w:lineRule="exact"/>
              <w:ind w:firstLine="1680" w:firstLineChars="7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FD0020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1EE9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AF5D1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A444C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FC198A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实际完成情况　</w:t>
            </w:r>
          </w:p>
        </w:tc>
      </w:tr>
      <w:tr w14:paraId="2163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A6B55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6BB3F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2405.38</w:t>
            </w:r>
            <w:r>
              <w:rPr>
                <w:rFonts w:ascii="宋体" w:hAnsi="宋体" w:eastAsia="宋体"/>
                <w:color w:val="000000"/>
                <w:sz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934F7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3B07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2E155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绩</w:t>
            </w:r>
          </w:p>
          <w:p w14:paraId="02549EF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</w:t>
            </w:r>
          </w:p>
          <w:p w14:paraId="0029BB4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</w:t>
            </w:r>
          </w:p>
          <w:p w14:paraId="302D6CA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</w:t>
            </w:r>
          </w:p>
          <w:p w14:paraId="17710A7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E5EE0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A0781B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F3D31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A427C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D3412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D317B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0FAE5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CAF354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偏差原因分析及改进措施</w:t>
            </w:r>
          </w:p>
        </w:tc>
      </w:tr>
      <w:tr w14:paraId="36539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D28AB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21ED3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产出指标</w:t>
            </w:r>
          </w:p>
          <w:p w14:paraId="02F202B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219BD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重点工作</w:t>
            </w:r>
          </w:p>
          <w:p w14:paraId="50B1131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BCAA6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项目完成度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CCE13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4DC6B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07A30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9728C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1476BA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F25B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96061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803D8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9753F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7D362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在职教师数，在校学生数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8EDA5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在校教师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171</w:t>
            </w:r>
            <w:r>
              <w:rPr>
                <w:rFonts w:hint="eastAsia" w:eastAsia="仿宋_GB2312"/>
                <w:color w:val="000000"/>
                <w:kern w:val="0"/>
              </w:rPr>
              <w:t>人，在校学生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2398</w:t>
            </w:r>
            <w:r>
              <w:rPr>
                <w:rFonts w:hint="eastAsia" w:eastAsia="仿宋_GB2312"/>
                <w:color w:val="000000"/>
                <w:kern w:val="0"/>
              </w:rPr>
              <w:t>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20B22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保障全校师生正常办公、学校和生活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3898F5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3C6DE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FA338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002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3F227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5D275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A6013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33D10D">
            <w:pPr>
              <w:widowControl/>
              <w:jc w:val="left"/>
              <w:rPr>
                <w:rFonts w:hint="default" w:ascii="Times New Roman" w:hAnsi="Times New Roman" w:eastAsia="仿宋_GB2312" w:cs="宋体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专项项目资金使用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57E6F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76.7</w:t>
            </w:r>
            <w:r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89D78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76.7</w:t>
            </w:r>
            <w:r>
              <w:rPr>
                <w:rFonts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E0ED0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4D3B7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9E39C8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B479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7810B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99762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BAB46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A4DDF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合理使用公用经费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DD75B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2405.38万元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2FF86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2405.38万元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252E7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AAC4F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B1B03E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715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9FBCC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FE0B9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F67C6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988C23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按时发放遗属及贫困学生生活补助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0F455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203AB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008C8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BCAE7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9033AF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1CF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53AC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BE5F6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CCD47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3F7BD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人员工资按月发放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37B35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64AED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C463A3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738E0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A6CD4D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2D8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720B9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293C3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1CBA3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履职目</w:t>
            </w:r>
          </w:p>
          <w:p w14:paraId="6153BFB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71FB6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仿宋_GB2312" w:hAnsi="仿宋_GB2312"/>
                <w:kern w:val="0"/>
              </w:rPr>
              <w:t>足额开设课程、按时完成上级布置的各项任务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B4A4B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0EA7D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EFFA6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D1B02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498A6E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95F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A68B7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F45B2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14752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2E5DE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严格执行财务管理制度，合理安排资金。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C065D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07A95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厉行节约，把每分钱都用</w:t>
            </w:r>
            <w:r>
              <w:rPr>
                <w:rFonts w:hint="eastAsia" w:ascii="宋体" w:hAnsi="宋体" w:eastAsia="宋体" w:cs="宋体"/>
                <w:color w:val="555555"/>
                <w:lang w:val="en-US" w:eastAsia="zh-CN"/>
              </w:rPr>
              <w:t>到刀刃上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FB66C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C16E0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178718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E607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DB343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C3E5F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E2346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C4865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保证必须的教育教学活动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EECD5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971C9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全年预算金额</w:t>
            </w:r>
            <w:r>
              <w:rPr>
                <w:rFonts w:hint="eastAsia" w:ascii="宋体" w:hAnsi="宋体" w:eastAsia="宋体" w:cs="宋体"/>
                <w:color w:val="555555"/>
                <w:lang w:val="en-US" w:eastAsia="zh-CN"/>
              </w:rPr>
              <w:t>244.09</w:t>
            </w:r>
            <w:r>
              <w:rPr>
                <w:rFonts w:hint="eastAsia" w:ascii="宋体" w:hAnsi="宋体" w:cs="宋体"/>
                <w:color w:val="555555"/>
              </w:rPr>
              <w:t>万元，全部用于保障教育教学。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A47B1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DCE38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1C128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F10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C7679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FEE6E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2B985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14631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E945E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1C7C2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1369A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9E965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6E0BA1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4B0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924CA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11C0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48371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B9E20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E5F40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10FF1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3BAA6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1C8C2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94A7FB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2685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7228F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E329D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7B12D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8CE26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9193D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C16EE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51B7C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B477E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CBF46A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C48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F7AD5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1A39F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效益指标</w:t>
            </w:r>
          </w:p>
          <w:p w14:paraId="5C13E79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（40分）</w:t>
            </w:r>
          </w:p>
          <w:p w14:paraId="59BFFC2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  <w:p w14:paraId="408CF0B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363FF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履职</w:t>
            </w:r>
          </w:p>
          <w:p w14:paraId="278F582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42056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提高全民关心教育的激情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52D43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CCA20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把教育教学工作放在首位，力争使本校教育教学让学生满意、让家长满意、让社会满意。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F0938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E9B043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40C899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6625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4B187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A936B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54817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8A42C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提高全民重视教育的程度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66314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1425D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组织学生参加各级各类的竞赛和交流、社会实践活动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5A28B0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427C4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9547CF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C8EE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20BF5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2EBF1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D53C2B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29BE7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体现政策导向，激发教师队伍活力。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961E1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0AA64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提高人才培养质量，全力打造学校育人品牌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0FC8DA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6678B4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2BB968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7DCE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02A64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D0183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3CD3F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2A0DB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加大教学教改力度，让教师接受新的教学理念和教学方法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17E2B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3BA70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确保教师参加各级各类培训、交流和学习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A04BD4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668B51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FD9097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183B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18FFA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126C4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4606C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9FC2BE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2C304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0DCF7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63A49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7E898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098013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9BC3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CD531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D93CEE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CFC50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DDC7A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E6B15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615F6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2CBA5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50422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67E3E4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DB8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ADD3A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918F2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3D951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9221A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7FA4E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18704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84CE4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91938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269E41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5BBF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01D19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7DB6A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60BDF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C5565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2CFC8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47E7D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2DBBD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55DBB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E1A1E1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F45E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AB15D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BB57E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DBC2F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4C63E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192CA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7C62A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7EA84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2F418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4D0C0A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D43A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838BCC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2777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E722D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A426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F5121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D696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0B866A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FC7AE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EEB1180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60E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8092A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8C0F9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56B7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EC8F5B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BED12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B2812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9EEC0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6F5FF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7109BD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E5C8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EC40B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BB6F0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738FD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042A0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师生满意度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92BAF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3DF20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7CA6B3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673026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B4816A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E562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EE86A9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7FD78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CE5EE2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097E7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555555"/>
              </w:rPr>
              <w:t>确保教师参加各级各类培训、交流和学习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3E307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0BDE76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cs="宋体"/>
                <w:color w:val="555555"/>
              </w:rPr>
              <w:t>社会满意度95%以上，家长、学生满意度95%以上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F83B96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D3363F"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F7E729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9519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64EF13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8C042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87117B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A3777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EC0AB4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210448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EC0137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5D37A1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3899A45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BC6F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33D973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6B862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BAA0CD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E3397CF"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</w:tbl>
    <w:p w14:paraId="6C97601A"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        填报日期：       联系电话：       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 w14:paraId="3F895DB0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29BFA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360F8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97BE2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DF337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心理咨询室建设</w:t>
            </w:r>
          </w:p>
        </w:tc>
      </w:tr>
      <w:tr w14:paraId="7E33D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8FA17FA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57A61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71D8C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</w:tr>
      <w:tr w14:paraId="28680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3FEE805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B4192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D474A2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79753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C9D3FB7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C923A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AF2B01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师生心理咨询需求</w:t>
            </w:r>
          </w:p>
        </w:tc>
      </w:tr>
      <w:tr w14:paraId="5CA5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B8B26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B1630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F59740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全部用于项目，建设200平心理咨询室，满足师生心理咨询需求</w:t>
            </w:r>
          </w:p>
        </w:tc>
      </w:tr>
      <w:tr w14:paraId="268D7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DE0219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BE028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732F721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师生满意度95%，满足2300多师生满足师生心理咨询需求，完成项目投资</w:t>
            </w:r>
          </w:p>
        </w:tc>
      </w:tr>
      <w:tr w14:paraId="3EB39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2F71A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581D2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3836B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6B383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634EA6A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895D2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FF8BB8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23796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2C115E4F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825F2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EEDC7C3">
            <w:pPr>
              <w:rPr>
                <w:rFonts w:hint="default" w:ascii="宋体" w:hAnsi="宋体" w:eastAsia="宋体"/>
                <w:sz w:val="24"/>
              </w:rPr>
            </w:pPr>
          </w:p>
          <w:p w14:paraId="28253DD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  <w:p w14:paraId="644D7D68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5C8324A3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22E2B6C8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68E1D603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3C806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6179B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C90F3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1CBB2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实验室搬迁</w:t>
            </w:r>
          </w:p>
        </w:tc>
      </w:tr>
      <w:tr w14:paraId="684D8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E93CD0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15D02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07E2F9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8.45</w:t>
            </w:r>
          </w:p>
        </w:tc>
      </w:tr>
      <w:tr w14:paraId="701D3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8CEC14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C765C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6FAB6E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493CB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C3F370C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3EEFA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00993F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因教育教学需要，迁移调整实验室</w:t>
            </w:r>
          </w:p>
        </w:tc>
      </w:tr>
      <w:tr w14:paraId="57DA1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42C0D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289C9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4FAB2F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实验室搬迁完成，迁移至新科技楼。已经投入教学使用</w:t>
            </w:r>
          </w:p>
        </w:tc>
      </w:tr>
      <w:tr w14:paraId="6BC4B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44F4A1B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D43B6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039AA7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  <w:p w14:paraId="6CE199E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实验室搬迁完成度100%，完成迁移。师生满意度98%</w:t>
            </w:r>
          </w:p>
        </w:tc>
      </w:tr>
      <w:tr w14:paraId="1A3C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583D4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0FD33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624822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166B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43FD7FC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6FB4A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410CD3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65679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707F7728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8D88B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48C4BE7">
            <w:pPr>
              <w:rPr>
                <w:rFonts w:hint="default" w:ascii="宋体" w:hAnsi="宋体" w:eastAsia="宋体"/>
                <w:sz w:val="24"/>
              </w:rPr>
            </w:pPr>
          </w:p>
          <w:p w14:paraId="53A1A759">
            <w:pPr>
              <w:rPr>
                <w:rFonts w:hint="default" w:ascii="宋体" w:hAnsi="宋体" w:eastAsia="宋体"/>
                <w:sz w:val="24"/>
              </w:rPr>
            </w:pPr>
          </w:p>
          <w:p w14:paraId="4247F9EC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6A1C2DBF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2DAA1830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0E2C2A23">
      <w:pPr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br w:type="page"/>
      </w:r>
    </w:p>
    <w:p w14:paraId="76335F92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327FA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031F4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440CD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D02C11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教学楼和宿舍楼屋顶防漏</w:t>
            </w:r>
          </w:p>
        </w:tc>
      </w:tr>
      <w:tr w14:paraId="1D6F3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6A0B47E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4A70D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F024B9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90</w:t>
            </w:r>
          </w:p>
        </w:tc>
      </w:tr>
      <w:tr w14:paraId="1EBA2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17EC63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761EF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80348C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2E465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0F50220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4E532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80B66B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因年久失修，透水严重，急需维修</w:t>
            </w:r>
          </w:p>
        </w:tc>
      </w:tr>
      <w:tr w14:paraId="10DC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51D71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2F81B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BAABFE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教学楼和宿舍楼屋顶防漏。已经投入教学使用</w:t>
            </w:r>
          </w:p>
        </w:tc>
      </w:tr>
      <w:tr w14:paraId="622A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BB0CF4A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7CD89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77EAA97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  <w:p w14:paraId="33E8949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教学楼和宿舍楼屋顶防漏完成度100%，经检验修复完成。师生满意度98%</w:t>
            </w:r>
          </w:p>
        </w:tc>
      </w:tr>
      <w:tr w14:paraId="62AD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B5BD1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B338B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9228D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35859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937943E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38971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9F2AC8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349EB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1642D7CB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DEEAE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6CABA7F">
            <w:pPr>
              <w:rPr>
                <w:rFonts w:hint="default" w:ascii="宋体" w:hAnsi="宋体" w:eastAsia="宋体"/>
                <w:sz w:val="24"/>
              </w:rPr>
            </w:pPr>
          </w:p>
          <w:p w14:paraId="76D2F8A8">
            <w:pPr>
              <w:rPr>
                <w:rFonts w:hint="default" w:ascii="宋体" w:hAnsi="宋体" w:eastAsia="宋体"/>
                <w:sz w:val="24"/>
              </w:rPr>
            </w:pPr>
          </w:p>
          <w:p w14:paraId="2F3668EA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35E4C29A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1ECD0A0F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6CBAF97F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</w:p>
    <w:p w14:paraId="77A3ABE3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71BDE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D830C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AFBE2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275D98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双牌一中护坡及礼堂附属设施</w:t>
            </w:r>
          </w:p>
        </w:tc>
      </w:tr>
      <w:tr w14:paraId="682CE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9680EF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370AB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D51CAE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152.67 </w:t>
            </w:r>
          </w:p>
        </w:tc>
      </w:tr>
      <w:tr w14:paraId="482C0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002C5AC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136CE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2C7FDF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66CF0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9AE8BB2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6D42F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69FCBBC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完成双牌一中护坡及礼堂附属设施，提升校园教学环境。</w:t>
            </w:r>
          </w:p>
        </w:tc>
      </w:tr>
      <w:tr w14:paraId="6E938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29E65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1D932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EF928B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完成双牌一中护坡及礼堂附属设施已经投入教学使用，目前项目正在结算中</w:t>
            </w:r>
          </w:p>
        </w:tc>
      </w:tr>
      <w:tr w14:paraId="48D9C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FEABBC7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E1A94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6313D65">
            <w:pPr>
              <w:jc w:val="center"/>
              <w:rPr>
                <w:rFonts w:hint="default" w:ascii="宋体" w:hAnsi="宋体" w:eastAsia="宋体"/>
                <w:sz w:val="24"/>
              </w:rPr>
            </w:pPr>
          </w:p>
          <w:p w14:paraId="12F574FC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双牌一中护坡及礼堂附属设施完成度100%，验收完成。师生满意度98%，目前结算中</w:t>
            </w:r>
          </w:p>
        </w:tc>
      </w:tr>
      <w:tr w14:paraId="1777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E2FCE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32EEB7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2B790C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031F1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588AF9E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B2BBB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3D306F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40B57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6961DCCA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6A7AD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DF9C587">
            <w:pPr>
              <w:rPr>
                <w:rFonts w:hint="default" w:ascii="宋体" w:hAnsi="宋体" w:eastAsia="宋体"/>
                <w:sz w:val="24"/>
              </w:rPr>
            </w:pPr>
          </w:p>
          <w:p w14:paraId="140F2F5F">
            <w:pPr>
              <w:rPr>
                <w:rFonts w:hint="default" w:ascii="宋体" w:hAnsi="宋体" w:eastAsia="宋体"/>
                <w:sz w:val="24"/>
              </w:rPr>
            </w:pPr>
          </w:p>
          <w:p w14:paraId="31297070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6114516D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4B2DF512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37202883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4A818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FED76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6B101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FB041E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多媒体改造</w:t>
            </w:r>
          </w:p>
        </w:tc>
      </w:tr>
      <w:tr w14:paraId="0DF4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28E2EBB6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3A4D0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30FA63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10 </w:t>
            </w:r>
          </w:p>
        </w:tc>
      </w:tr>
      <w:tr w14:paraId="0532E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1E0BE404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56433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352CA3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4666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2082BB4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A281E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4D20D27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default" w:ascii="宋体" w:hAnsi="宋体" w:eastAsia="宋体"/>
                <w:sz w:val="24"/>
              </w:rPr>
              <w:t>多媒体报告厅改造电子显示屏</w:t>
            </w:r>
          </w:p>
        </w:tc>
      </w:tr>
      <w:tr w14:paraId="5866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54F92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4AADA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C2B298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完成多媒体报告厅电子显示屏的配备，投入使用，效果好。</w:t>
            </w:r>
          </w:p>
        </w:tc>
      </w:tr>
      <w:tr w14:paraId="3E99C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CFC144B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CD9F0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43F5F6F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双牌一中多媒体报告厅电子显示屏完成度100%，验收完成。师生满意度98%</w:t>
            </w:r>
          </w:p>
        </w:tc>
      </w:tr>
      <w:tr w14:paraId="695D2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BA786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0474A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2FFE88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43F21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72D9B54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C3804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B8110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3CD3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5373E3C7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332E3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2D691C4">
            <w:pPr>
              <w:rPr>
                <w:rFonts w:hint="default" w:ascii="宋体" w:hAnsi="宋体" w:eastAsia="宋体"/>
                <w:sz w:val="24"/>
              </w:rPr>
            </w:pPr>
          </w:p>
          <w:p w14:paraId="4FE1BB70">
            <w:pPr>
              <w:rPr>
                <w:rFonts w:hint="default" w:ascii="宋体" w:hAnsi="宋体" w:eastAsia="宋体"/>
                <w:sz w:val="24"/>
              </w:rPr>
            </w:pPr>
          </w:p>
          <w:p w14:paraId="2FBF6E58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27CCB61B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38422D31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28194FA2">
      <w:pPr>
        <w:spacing w:line="440" w:lineRule="exact"/>
        <w:jc w:val="center"/>
        <w:outlineLvl w:val="1"/>
        <w:rPr>
          <w:rFonts w:ascii="方正小标宋简体" w:eastAsia="方正小标宋简体"/>
          <w:sz w:val="44"/>
        </w:rPr>
      </w:pPr>
    </w:p>
    <w:p w14:paraId="1C628DD7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55A5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168A4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D6660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FDE948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消防设施配备</w:t>
            </w:r>
          </w:p>
        </w:tc>
      </w:tr>
      <w:tr w14:paraId="2666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445F774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D52B4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998FDA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7.4</w:t>
            </w:r>
          </w:p>
        </w:tc>
      </w:tr>
      <w:tr w14:paraId="0477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70132C3A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E3904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224138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2AE6D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A037ED1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498B6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F07915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消防水池的建设及消防管道安装</w:t>
            </w:r>
          </w:p>
        </w:tc>
      </w:tr>
      <w:tr w14:paraId="74FEE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26BB7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0D42F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F0CE95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完成消防水池的建设，并投入使用</w:t>
            </w:r>
          </w:p>
        </w:tc>
      </w:tr>
      <w:tr w14:paraId="2AC7C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3B4466D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B5437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A03C3C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消防水池及管道安装完成度100%，验收完成。师生满意度98%</w:t>
            </w:r>
          </w:p>
        </w:tc>
      </w:tr>
      <w:tr w14:paraId="6CFB1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82B5A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93F7E8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A6801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3ADBF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F019320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E4439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A521CE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52A50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451F37BF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75A5E1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9014AC1">
            <w:pPr>
              <w:rPr>
                <w:rFonts w:hint="default" w:ascii="宋体" w:hAnsi="宋体" w:eastAsia="宋体"/>
                <w:sz w:val="24"/>
              </w:rPr>
            </w:pPr>
          </w:p>
          <w:p w14:paraId="525600C3">
            <w:pPr>
              <w:rPr>
                <w:rFonts w:hint="default" w:ascii="宋体" w:hAnsi="宋体" w:eastAsia="宋体"/>
                <w:sz w:val="24"/>
              </w:rPr>
            </w:pPr>
          </w:p>
          <w:p w14:paraId="228A641A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7DB80952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34BD29F6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7D79B2CC">
      <w:pPr>
        <w:spacing w:line="440" w:lineRule="exact"/>
        <w:jc w:val="center"/>
        <w:outlineLvl w:val="1"/>
        <w:rPr>
          <w:rFonts w:ascii="方正小标宋简体" w:eastAsia="方正小标宋简体"/>
          <w:sz w:val="44"/>
        </w:rPr>
      </w:pPr>
    </w:p>
    <w:p w14:paraId="1AA96E6E"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20EFF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34111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99D90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8CE6D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hint="default" w:ascii="宋体" w:hAnsi="宋体" w:eastAsia="宋体"/>
                <w:sz w:val="24"/>
              </w:rPr>
              <w:t>双牌县一中南大门及附属建设</w:t>
            </w:r>
          </w:p>
        </w:tc>
      </w:tr>
      <w:tr w14:paraId="67F7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D9A01AB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B706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A16444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28.3</w:t>
            </w:r>
          </w:p>
        </w:tc>
      </w:tr>
      <w:tr w14:paraId="1751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68807A57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EB6F7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7FE3C7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双牌教育局</w:t>
            </w:r>
          </w:p>
        </w:tc>
      </w:tr>
      <w:tr w14:paraId="0A41A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51A3A30D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D7EBB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EC4561B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hint="default" w:ascii="宋体" w:hAnsi="宋体" w:eastAsia="宋体"/>
                <w:sz w:val="24"/>
              </w:rPr>
              <w:t>双牌县一中南大门及附属建设</w:t>
            </w:r>
          </w:p>
        </w:tc>
      </w:tr>
      <w:tr w14:paraId="7F4D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B1237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6C3636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6CAAC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完成南大门的建设，并投入使用。</w:t>
            </w:r>
          </w:p>
        </w:tc>
      </w:tr>
      <w:tr w14:paraId="7A469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05201D7F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0E90F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C9C5BCB">
            <w:pPr>
              <w:jc w:val="left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双牌一中南大门建设师生满意度100%，验收完成。师生满意度98%</w:t>
            </w:r>
          </w:p>
        </w:tc>
      </w:tr>
      <w:tr w14:paraId="4D06E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54EFC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78562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D0E2AE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06B87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 w14:paraId="4F3AA384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0249C4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318216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无</w:t>
            </w:r>
          </w:p>
        </w:tc>
      </w:tr>
      <w:tr w14:paraId="5B0DA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 w14:paraId="392B3DF7">
            <w:pPr>
              <w:rPr>
                <w:rFonts w:hint="default" w:ascii="宋体" w:hAnsi="宋体" w:eastAsia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B2167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686C0E0">
            <w:pPr>
              <w:rPr>
                <w:rFonts w:hint="default" w:ascii="宋体" w:hAnsi="宋体" w:eastAsia="宋体"/>
                <w:sz w:val="24"/>
              </w:rPr>
            </w:pPr>
          </w:p>
          <w:p w14:paraId="4AFB8399">
            <w:pPr>
              <w:rPr>
                <w:rFonts w:hint="default" w:ascii="宋体" w:hAnsi="宋体" w:eastAsia="宋体"/>
                <w:sz w:val="24"/>
              </w:rPr>
            </w:pPr>
          </w:p>
          <w:p w14:paraId="303B29AD">
            <w:pPr>
              <w:rPr>
                <w:rFonts w:hint="default" w:ascii="宋体" w:hAnsi="宋体" w:eastAsia="宋体"/>
                <w:sz w:val="24"/>
              </w:rPr>
            </w:pPr>
          </w:p>
        </w:tc>
      </w:tr>
    </w:tbl>
    <w:p w14:paraId="5C4C6F5A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3D728424">
      <w:pPr>
        <w:spacing w:line="320" w:lineRule="atLeast"/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447FB742">
      <w:pPr>
        <w:jc w:val="left"/>
        <w:rPr>
          <w:rFonts w:hint="default" w:ascii="宋体" w:hAnsi="宋体" w:eastAsia="宋体"/>
          <w:sz w:val="24"/>
        </w:rPr>
      </w:pPr>
    </w:p>
    <w:p w14:paraId="3C4950A8">
      <w:pPr>
        <w:rPr>
          <w:rFonts w:hint="default"/>
        </w:rPr>
      </w:pPr>
      <w:r>
        <w:rPr>
          <w:rFonts w:hint="default"/>
        </w:rPr>
        <w:br w:type="page"/>
      </w:r>
    </w:p>
    <w:p w14:paraId="567DA394">
      <w:pPr>
        <w:pStyle w:val="7"/>
        <w:ind w:left="420"/>
        <w:rPr>
          <w:rFonts w:hint="default"/>
        </w:rPr>
      </w:pPr>
    </w:p>
    <w:p w14:paraId="0A503523"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2358D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C0F09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项目支</w:t>
            </w:r>
          </w:p>
          <w:p w14:paraId="49013782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8E5264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双牌一中护坡及礼堂附属设施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20F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C4E66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4AF42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1163B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EC0D3A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双牌县第一中学</w:t>
            </w:r>
          </w:p>
        </w:tc>
      </w:tr>
      <w:tr w14:paraId="0F4EE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4002D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项目资金</w:t>
            </w:r>
          </w:p>
          <w:p w14:paraId="7802769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0B4A9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98D8B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年初</w:t>
            </w:r>
          </w:p>
          <w:p w14:paraId="67DDB38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1B7C1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全年</w:t>
            </w:r>
          </w:p>
          <w:p w14:paraId="68BD61B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9EDBE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</w:t>
            </w:r>
          </w:p>
          <w:p w14:paraId="5F393D8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CA832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B07C09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2C084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得分</w:t>
            </w:r>
          </w:p>
        </w:tc>
      </w:tr>
      <w:tr w14:paraId="4459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8050B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ED1A4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20DFD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152.67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CF519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F7D06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152.67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EAEE0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2EDF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D8CAA1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5</w:t>
            </w:r>
          </w:p>
        </w:tc>
      </w:tr>
      <w:tr w14:paraId="4C90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9FD2C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38DD7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CBF05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152.67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82D4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6D460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152.67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FCE66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C43CC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6ABE41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5B7C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C42FC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2FFBD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07AB0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46A27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C72FC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7F040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94A0D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C9881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8C56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BD5CA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D8E449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FF16F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94D9C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86649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7180F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09A7E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528EBC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6F01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0F6EE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F82CE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3BF3CB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实际完成情况　</w:t>
            </w:r>
          </w:p>
        </w:tc>
      </w:tr>
      <w:tr w14:paraId="21C4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99678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80AE5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提升学校教学环境</w:t>
            </w:r>
            <w:r>
              <w:rPr>
                <w:rFonts w:ascii="宋体" w:hAnsi="宋体" w:eastAsia="宋体"/>
                <w:color w:val="000000"/>
                <w:sz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594720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完成</w:t>
            </w:r>
            <w:r>
              <w:rPr>
                <w:rFonts w:ascii="宋体" w:hAnsi="宋体" w:eastAsia="宋体"/>
                <w:sz w:val="24"/>
              </w:rPr>
              <w:t>双牌一中护坡及礼堂附属设施</w:t>
            </w:r>
            <w:r>
              <w:rPr>
                <w:rFonts w:ascii="宋体" w:hAnsi="宋体" w:eastAsia="宋体"/>
                <w:color w:val="000000"/>
                <w:sz w:val="24"/>
              </w:rPr>
              <w:t>建设</w:t>
            </w:r>
          </w:p>
        </w:tc>
      </w:tr>
      <w:tr w14:paraId="478DB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4C270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绩</w:t>
            </w:r>
          </w:p>
          <w:p w14:paraId="61B7EF4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</w:t>
            </w:r>
          </w:p>
          <w:p w14:paraId="1CCFB8E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</w:t>
            </w:r>
          </w:p>
          <w:p w14:paraId="155442C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E5129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D609D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5CE46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9517C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</w:t>
            </w:r>
          </w:p>
          <w:p w14:paraId="5732964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979D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</w:t>
            </w:r>
          </w:p>
          <w:p w14:paraId="3C12FFE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DC12D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FC155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E19D07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偏差原因</w:t>
            </w:r>
          </w:p>
          <w:p w14:paraId="133CD14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分析及</w:t>
            </w:r>
          </w:p>
          <w:p w14:paraId="17DD3EC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改进措施</w:t>
            </w:r>
          </w:p>
        </w:tc>
      </w:tr>
      <w:tr w14:paraId="19F5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8146A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E90022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  <w:p w14:paraId="2503486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CA2D76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经济成</w:t>
            </w:r>
          </w:p>
          <w:p w14:paraId="631971A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19C41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>按时完成工程进度，保证秋季顺利开学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FD85F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02E55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无超预算的情况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A1C4D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F49F7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136EB3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6546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7E56F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7A441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DB092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0CD9A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D80E8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70643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262E9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20DAA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93D50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2E9D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D8DDD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C7D3E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3E1E9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社会成</w:t>
            </w:r>
          </w:p>
          <w:p w14:paraId="0DF1759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DDCDF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F47D1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32B72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4D2C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2D753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DE1C8F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7C0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9E3CB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29AFE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79672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9BD7E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提高学校的安全度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54910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4462B0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775EF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5ACF29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273C18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A478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C854E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D213D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BFF29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生态环境</w:t>
            </w:r>
          </w:p>
          <w:p w14:paraId="4918686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2DDD5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/>
                <w:kern w:val="0"/>
              </w:rPr>
              <w:t>该项目符合国家节能环保要求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4A69D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FA6614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0ECA8D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0859F5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D81D2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ABB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C3FC2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B250E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6C8BC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B4FDC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78473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F4ACB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3DF08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76BE7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BF03DC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BAEA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4EC2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E930D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产出指标</w:t>
            </w:r>
          </w:p>
          <w:p w14:paraId="5DFF9F6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A937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7B1A24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体育馆护坡建设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8919D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C52724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C42FA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8B877F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AC2EA0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A34A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9F971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41EFD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B78AF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13B0E9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完工付款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DCF57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4D5DA8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606E9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C3B9F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FB3651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F7D0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3EB9F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63680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77F01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831CA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1DA76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E167B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69A7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91EE9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2382D4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C0E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D5C21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DAA58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72537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A38719">
            <w:pPr>
              <w:jc w:val="left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按时完成工程进度，保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证师生安全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690A7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334A30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0E517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B325A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02B743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9537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7DD50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463DB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A6B23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C17B6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CE21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8ABF5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23126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A200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944A4C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AFEB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BCBD1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D6555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效益指标</w:t>
            </w:r>
          </w:p>
          <w:p w14:paraId="4C4184BC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22373C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经济效</w:t>
            </w:r>
          </w:p>
          <w:p w14:paraId="43A4516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D39FE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634E3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无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52985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B7A1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64E84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F05EA7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F311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75727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B329E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87ABD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F2FEE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068C5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1BBEF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394DF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67155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0FBCA3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C097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19962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BC3C6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C3307A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生态效</w:t>
            </w:r>
          </w:p>
          <w:p w14:paraId="11D77EA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5DDEE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kern w:val="0"/>
              </w:rPr>
              <w:t>该项目符合国家节能环保要求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ECE59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147085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826BD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3C3CD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C7AD7C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C98A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D1555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F81BE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97CB2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2C516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07D6E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6C448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32611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C4AD0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15825D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6A4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8883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AA01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65F592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社会效</w:t>
            </w:r>
          </w:p>
          <w:p w14:paraId="3F10DA3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40911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为学校的安全提供了保障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58C54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BE50CA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B81E2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03A7C0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FCC54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047F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06257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D5099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75B1E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540D1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F9B59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96D86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2434B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73AAA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17F10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7B629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7F63E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BCD83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满意度</w:t>
            </w:r>
          </w:p>
          <w:p w14:paraId="02C80AD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</w:t>
            </w:r>
          </w:p>
          <w:p w14:paraId="0DBBB83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E0866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512B8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kern w:val="0"/>
              </w:rPr>
              <w:t>满意度预计达到95%以上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446A2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</w:t>
            </w:r>
            <w:r>
              <w:rPr>
                <w:rFonts w:hint="eastAsia" w:eastAsia="仿宋_GB2312"/>
                <w:color w:val="000000"/>
                <w:kern w:val="0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1D6F5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34376C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236F14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FADFAF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4DA4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3AA7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5E1E8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1B021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FB778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D20C2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44574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F9A94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B889C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C179D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3D2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0D959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2EA18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719774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C9FA5B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</w:tbl>
    <w:p w14:paraId="14BDE05C">
      <w:pPr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4D3C0A95">
      <w:pPr>
        <w:jc w:val="left"/>
        <w:rPr>
          <w:rFonts w:hint="default" w:ascii="宋体" w:hAnsi="宋体" w:eastAsia="宋体"/>
          <w:sz w:val="24"/>
        </w:rPr>
      </w:pPr>
    </w:p>
    <w:p w14:paraId="66599FC5">
      <w:pPr>
        <w:jc w:val="left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3FC3F37C"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7019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D74284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项目支</w:t>
            </w:r>
          </w:p>
          <w:p w14:paraId="77156DE1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CA5235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教学楼和宿舍楼屋顶防漏</w:t>
            </w:r>
          </w:p>
        </w:tc>
      </w:tr>
      <w:tr w14:paraId="60829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99F8F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B8E50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6CB1C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E60E32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双牌县第一中学</w:t>
            </w:r>
          </w:p>
        </w:tc>
      </w:tr>
      <w:tr w14:paraId="5FE64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0AA89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项目资金</w:t>
            </w:r>
          </w:p>
          <w:p w14:paraId="58A0301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7C824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F29C4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年初</w:t>
            </w:r>
          </w:p>
          <w:p w14:paraId="4AA8089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89E03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全年</w:t>
            </w:r>
          </w:p>
          <w:p w14:paraId="76FFBE6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288950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</w:t>
            </w:r>
          </w:p>
          <w:p w14:paraId="32191F7D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DEA422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B23DE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07816DC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得分</w:t>
            </w:r>
          </w:p>
        </w:tc>
      </w:tr>
      <w:tr w14:paraId="7D78A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E124A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520AF3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89B74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90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B16E8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18F35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90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498C7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36631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FF765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04E0F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FBF6D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BA152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EE720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90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5AF4A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A511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90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171ED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2409E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8140FA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C58A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21BEF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775EC2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D3306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A5C0A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B4B1C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3AE2E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512AF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691D35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4E01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15785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E42721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55471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9D70C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ACA83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5C6A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9946C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1CD5E6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4057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E4C89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31600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575A46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实际完成情况　</w:t>
            </w:r>
          </w:p>
        </w:tc>
      </w:tr>
      <w:tr w14:paraId="0F3BC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F4242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1F8B0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师生心理咨询需求</w:t>
            </w:r>
            <w:r>
              <w:rPr>
                <w:rFonts w:ascii="宋体" w:hAnsi="宋体" w:eastAsia="宋体"/>
                <w:color w:val="000000"/>
                <w:sz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6CA240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完成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2栋宿舍与3栋教学楼的防漏</w:t>
            </w:r>
          </w:p>
        </w:tc>
      </w:tr>
      <w:tr w14:paraId="4EA3C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8EE3C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绩</w:t>
            </w:r>
          </w:p>
          <w:p w14:paraId="56CE609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</w:t>
            </w:r>
          </w:p>
          <w:p w14:paraId="3886EE6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</w:t>
            </w:r>
          </w:p>
          <w:p w14:paraId="25B16A0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49623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D4C00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71484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E2F04C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</w:t>
            </w:r>
          </w:p>
          <w:p w14:paraId="4F794AA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12782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</w:t>
            </w:r>
          </w:p>
          <w:p w14:paraId="764C9EE0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6380A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7B7A4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2F392B3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偏差原因</w:t>
            </w:r>
          </w:p>
          <w:p w14:paraId="411A548B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分析及</w:t>
            </w:r>
          </w:p>
          <w:p w14:paraId="0BBBD9BA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改进措施</w:t>
            </w:r>
          </w:p>
        </w:tc>
      </w:tr>
      <w:tr w14:paraId="2336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885D9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14882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  <w:p w14:paraId="2A250C7B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25C888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经济成</w:t>
            </w:r>
          </w:p>
          <w:p w14:paraId="1CA0503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8FF7E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按时完工，确保下雨天无漏雨情况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DDF8E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2栋宿舍楼3栋教学楼屋顶防漏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0C049F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8955F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7014E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1F5435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45E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78264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D737A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D3F04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2F208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639AB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0BDAD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1F8B3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A6FD7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B5D5E8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A709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DCC95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13C50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51F6C7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社会成</w:t>
            </w:r>
          </w:p>
          <w:p w14:paraId="2350FA8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0AA619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按时完成，能保证正常开学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CB16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A7C0C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26107C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2AB01A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FC484D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CD03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B1AE6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DC7EA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5E3A7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42F11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29CD2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0A35A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D1A3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78220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D979B1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5A7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EF423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CE679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300ED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生态环境</w:t>
            </w:r>
          </w:p>
          <w:p w14:paraId="632217F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593F3E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该项目符合国家环保要求。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72D96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09ED1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F4C3C3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FA88E3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9924E6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5AB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22C98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16EC4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A84A7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5D1A5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C62C9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07008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5F5F6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AF4C1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CDE2F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4AF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8E5BCD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4D8A2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产出指标</w:t>
            </w:r>
          </w:p>
          <w:p w14:paraId="2CE48272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ED835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CA7EC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2栋宿舍楼3栋教学楼屋顶防漏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BC4D8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84973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28E830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FCF3D8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4FE2A7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11DB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9DDFB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B5AAD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DC915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1AD5B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1D733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B2A8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EBF21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F0B514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077337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1D13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AF3D7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3FFF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D80B7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92D23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5310F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8A215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0C430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6700F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B7B79A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BC60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E8EAA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CE190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EE86D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6F3D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按时完成工程进度，保证秋季顺利开学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1D2FE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A4C7C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88B594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5C61D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CACA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B804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2A649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F72CD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10CC2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A38A8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76A5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9CA21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F16A3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B79AF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28AF9A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8E93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BD6E3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96A46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效益指标</w:t>
            </w:r>
          </w:p>
          <w:p w14:paraId="43ABE183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349883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经济效</w:t>
            </w:r>
          </w:p>
          <w:p w14:paraId="6C3619D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EE450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EECFD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375A4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C028E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A47C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94F05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5438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7FA0A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CC159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8BCD0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30583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80BA9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2644E1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F8C75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1A5EA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972D00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FBE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DEC2A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552F2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F74DB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生态效</w:t>
            </w:r>
          </w:p>
          <w:p w14:paraId="3B0BE12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FBBD8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kern w:val="0"/>
              </w:rPr>
              <w:t>该项目符合国家节能环保要求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107A1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A43F5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CA6A5C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23DD5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E01E2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CDE8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8A012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BFBCD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50413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C24E7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BCF50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CB3EE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9B0FD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CF79E1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F30A01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438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FB176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769FC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FC50C6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社会效</w:t>
            </w:r>
          </w:p>
          <w:p w14:paraId="3C16E65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05DD4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解决教室漏雨情况，保证学生的正常上课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63B69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89A11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54186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D02F5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DDAA04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49F0F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936A3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CEFD2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E5A76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7CF15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54186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5FC5C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E700C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A58F9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855EC6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458F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D8DC2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A6DAE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满意度</w:t>
            </w:r>
          </w:p>
          <w:p w14:paraId="40BB291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</w:t>
            </w:r>
          </w:p>
          <w:p w14:paraId="62347A5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89CF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F33D2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满意度达到90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95940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5B2FA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95DB36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4DCF41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B17351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1107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FFBB01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0E342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467F6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9F81D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5945D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D3FED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133A9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76373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81ED1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E1D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910B3D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C6F84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02548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7DDB06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</w:tbl>
    <w:p w14:paraId="2482DD8E">
      <w:pPr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4BCAB0F7">
      <w:pPr>
        <w:jc w:val="left"/>
        <w:rPr>
          <w:rFonts w:hint="default" w:ascii="宋体" w:hAnsi="宋体" w:eastAsia="宋体"/>
          <w:sz w:val="24"/>
        </w:rPr>
      </w:pPr>
    </w:p>
    <w:p w14:paraId="03FFF5F1">
      <w:pPr>
        <w:jc w:val="left"/>
        <w:rPr>
          <w:rFonts w:hint="default" w:eastAsia="仿宋_GB2312"/>
          <w:sz w:val="22"/>
        </w:rPr>
        <w:sectPr>
          <w:footerReference r:id="rId5" w:type="default"/>
          <w:footerReference r:id="rId6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36394403"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4A67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135140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项目支</w:t>
            </w:r>
          </w:p>
          <w:p w14:paraId="00791B08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BFB641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多媒体改造</w:t>
            </w:r>
          </w:p>
        </w:tc>
      </w:tr>
      <w:tr w14:paraId="40AA5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E9532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D24C0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46D86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0E6E40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双牌县第一中学</w:t>
            </w:r>
          </w:p>
        </w:tc>
      </w:tr>
      <w:tr w14:paraId="5197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95432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项目资金</w:t>
            </w:r>
          </w:p>
          <w:p w14:paraId="45C8620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961A5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94819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年初</w:t>
            </w:r>
          </w:p>
          <w:p w14:paraId="261FDF2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FFAC8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全年</w:t>
            </w:r>
          </w:p>
          <w:p w14:paraId="022117E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80340F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</w:t>
            </w:r>
          </w:p>
          <w:p w14:paraId="332396C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453ECB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3E1FA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F8FCA85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得分</w:t>
            </w:r>
          </w:p>
        </w:tc>
      </w:tr>
      <w:tr w14:paraId="589A0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61BC7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7038B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7093A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D8928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E34A3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13B93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C298E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73E36E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5</w:t>
            </w:r>
          </w:p>
        </w:tc>
      </w:tr>
      <w:tr w14:paraId="777B7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DF637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A91FB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1DDB3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16B1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F3297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5BD5E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EB51D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4C3631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BB65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C06F2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679C3C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426F9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5B61B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20490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2A333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E234EA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934A3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38A7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76B49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C782BF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76F23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D6A935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DB1D1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86AF6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65CA4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D932D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DF8E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3B3EB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FB119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79CD3E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实际完成情况　</w:t>
            </w:r>
          </w:p>
        </w:tc>
      </w:tr>
      <w:tr w14:paraId="5CD7D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F37AF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9AAAA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多媒体电子显示屏安装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AF026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完成12平电子显示屏安装</w:t>
            </w:r>
          </w:p>
        </w:tc>
      </w:tr>
      <w:tr w14:paraId="3399D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A076F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绩</w:t>
            </w:r>
          </w:p>
          <w:p w14:paraId="459DA14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</w:t>
            </w:r>
          </w:p>
          <w:p w14:paraId="5A4D4A0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</w:t>
            </w:r>
          </w:p>
          <w:p w14:paraId="7EEF2C5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C5F31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390E6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ABCF2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63818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</w:t>
            </w:r>
          </w:p>
          <w:p w14:paraId="37DA801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6A21A4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</w:t>
            </w:r>
          </w:p>
          <w:p w14:paraId="00C4768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867EAE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148E7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FE455C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偏差原因</w:t>
            </w:r>
          </w:p>
          <w:p w14:paraId="0A922BB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分析及</w:t>
            </w:r>
          </w:p>
          <w:p w14:paraId="4D103A42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改进措施</w:t>
            </w:r>
          </w:p>
        </w:tc>
      </w:tr>
      <w:tr w14:paraId="3EB3F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C175C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C2268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  <w:p w14:paraId="2F3D1AC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97BA7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经济成</w:t>
            </w:r>
          </w:p>
          <w:p w14:paraId="49BDF43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8B5C84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按时完工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56C0C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2DDFAF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337CA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37BF9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45D6F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8F9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ABA4C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A5162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3D55D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E6588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B92C6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9E0F7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248B4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1235B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A6BC6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960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3E995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A70DF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F7221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社会成</w:t>
            </w:r>
          </w:p>
          <w:p w14:paraId="17EA35E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617B74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按时完成，正常使用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15AC2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AA540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A801E3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9F8445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F3731A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190D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F712E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198E2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E6845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7CAA7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A07D7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20E28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0068A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BA11A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CC9B77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F2EC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0691FF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EB05E1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E4800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生态环境</w:t>
            </w:r>
          </w:p>
          <w:p w14:paraId="3210B93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7FC5A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符合国家生态环境要求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32E5F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D8096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5668B1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160068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29FB1E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640B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44731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EC190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02409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54FC8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69ECA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20C00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E168B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7C99F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C06A2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CA6D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E0710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4EA3A87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产出指标</w:t>
            </w:r>
          </w:p>
          <w:p w14:paraId="3FA05C33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D9D98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D4306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完成12平米的电子显示屏安装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25AF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0BD49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5E0A8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AFE9029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AD6DC0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B6C6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E727E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2FFB7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E0834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C2A7B4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95857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FF760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1E42F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C2129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654188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C8DB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134822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EF7C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95FC6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D0C5D1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D222C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22B38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9F260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4724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37C9C3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544A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93034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49F58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62F71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82E058">
            <w:pPr>
              <w:jc w:val="left"/>
              <w:rPr>
                <w:rFonts w:hint="default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按时完成工程进度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正常使用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C61CF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D0C4D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AFE95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8B3522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D2E17A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E5E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FC23A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0E1087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70938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732F8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7B497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853D15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C0220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F136A4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281A2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0BBD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27760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768631C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效益指标</w:t>
            </w:r>
          </w:p>
          <w:p w14:paraId="3BE1A15B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CFC91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经济效</w:t>
            </w:r>
          </w:p>
          <w:p w14:paraId="1C7AE13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898C3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42EC9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EDCD4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B33BD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0A3D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3ED4A2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0E5ED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632F2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D6211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DDBE4A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9CF50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C962D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736BB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8ABEE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937EF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7C4BBF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B03B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2D4E0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94563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91B739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生态效</w:t>
            </w:r>
          </w:p>
          <w:p w14:paraId="03481D5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BAF65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符合国家生态发展要求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B2B6B2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92992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54FB3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3A3E8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85F22A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441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52EA6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6EF35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C26CE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A22D4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A095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524A4D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AACA7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5602D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A5AA00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0943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C6F91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BA427F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0BBE2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社会效</w:t>
            </w:r>
          </w:p>
          <w:p w14:paraId="0023C00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E2290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/>
                <w:kern w:val="0"/>
              </w:rPr>
              <w:t>改善办学条件，为更好地履行单位职能提供有力保障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9DB12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4ACE6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4FC2E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506DB7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EBF7BA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0B950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27061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2712C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B7B3B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E3CFE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D5ED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7885E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8C5C9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4FC2A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12B03D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598A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5519C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2DED97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满意度</w:t>
            </w:r>
          </w:p>
          <w:p w14:paraId="304092A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</w:t>
            </w:r>
          </w:p>
          <w:p w14:paraId="58F0B55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A7578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812CDC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非常满意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7A550D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4E0DFA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满意度达到98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848C33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9D9B94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1D3C7E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5BA8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B452C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387E8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953AF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AF6DB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CCFEA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1DD440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0982D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CA26C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993F6D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0061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EB443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845A1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DD744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2DA27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</w:tbl>
    <w:p w14:paraId="3DDC2925">
      <w:pPr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334C7F22">
      <w:pPr>
        <w:jc w:val="left"/>
        <w:rPr>
          <w:rFonts w:hint="default" w:ascii="宋体" w:hAnsi="宋体" w:eastAsia="宋体"/>
          <w:sz w:val="24"/>
        </w:rPr>
      </w:pPr>
    </w:p>
    <w:p w14:paraId="12E3E346">
      <w:pPr>
        <w:jc w:val="left"/>
        <w:rPr>
          <w:rFonts w:hint="default" w:eastAsia="仿宋_GB2312"/>
          <w:sz w:val="22"/>
        </w:rPr>
        <w:sectPr>
          <w:footerReference r:id="rId7" w:type="default"/>
          <w:footerReference r:id="rId8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="宋体" w:hAnsi="宋体" w:eastAsia="宋体"/>
          <w:sz w:val="24"/>
        </w:rPr>
        <w:t>填表人：       填报日期：         联系电话：         单位负责人签字：</w:t>
      </w:r>
    </w:p>
    <w:p w14:paraId="688A5A2E"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2023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8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 w14:paraId="4DD4E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59AD1D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项目支</w:t>
            </w:r>
          </w:p>
          <w:p w14:paraId="3BD837F6"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217B781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</w:rPr>
              <w:t>双牌县一中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厕所边坡治理</w:t>
            </w:r>
          </w:p>
        </w:tc>
      </w:tr>
      <w:tr w14:paraId="2EDBC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C39D8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F3079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816B2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4708C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双牌县第一中学</w:t>
            </w:r>
          </w:p>
        </w:tc>
      </w:tr>
      <w:tr w14:paraId="75A5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06D055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项目资金</w:t>
            </w:r>
          </w:p>
          <w:p w14:paraId="4939BB1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E92D9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568FD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年初</w:t>
            </w:r>
          </w:p>
          <w:p w14:paraId="4704441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24084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全年</w:t>
            </w:r>
          </w:p>
          <w:p w14:paraId="3511D39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E4750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全年</w:t>
            </w:r>
          </w:p>
          <w:p w14:paraId="35756C4A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3193A8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3C718E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F370323">
            <w:pPr>
              <w:jc w:val="center"/>
              <w:rPr>
                <w:rFonts w:hint="default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得分</w:t>
            </w:r>
          </w:p>
        </w:tc>
      </w:tr>
      <w:tr w14:paraId="33059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91C8FD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2FFB3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517D0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11.7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2B5BA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11.7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E10F4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9D40E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9EAF8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766943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5</w:t>
            </w:r>
          </w:p>
        </w:tc>
      </w:tr>
      <w:tr w14:paraId="5CAB3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58D62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146B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74D3B9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F261F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69C8FF5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7BB63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8A1365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85A2DD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53C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3156B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06501C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01352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A0737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73DA5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601AE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A8190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1744C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0287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47BD17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BDFC609">
            <w:pPr>
              <w:ind w:firstLine="720" w:firstLineChars="300"/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24EF2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EAB8B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6035C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D988B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1E911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FE8001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5C51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89AF7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07B05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CD929B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实际完成情况　</w:t>
            </w:r>
          </w:p>
        </w:tc>
      </w:tr>
      <w:tr w14:paraId="29D1A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6F6A1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E5686A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2024年完成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325EF66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2024年已完成</w:t>
            </w:r>
          </w:p>
        </w:tc>
      </w:tr>
      <w:tr w14:paraId="7EEF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00D5E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绩</w:t>
            </w:r>
          </w:p>
          <w:p w14:paraId="6BB55B0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效</w:t>
            </w:r>
          </w:p>
          <w:p w14:paraId="2DC5152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</w:t>
            </w:r>
          </w:p>
          <w:p w14:paraId="7B31DC0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983C7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8E40943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81024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0C6381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年度</w:t>
            </w:r>
          </w:p>
          <w:p w14:paraId="56FB34B5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185E909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实际</w:t>
            </w:r>
          </w:p>
          <w:p w14:paraId="6AFA7537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228516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DA66F3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AD7CB8F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偏差原因</w:t>
            </w:r>
          </w:p>
          <w:p w14:paraId="21C68338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分析及</w:t>
            </w:r>
          </w:p>
          <w:p w14:paraId="25BAF36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改进措施</w:t>
            </w:r>
          </w:p>
        </w:tc>
      </w:tr>
      <w:tr w14:paraId="44B16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98916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D24C27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  <w:p w14:paraId="4FF4D56E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A234CD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经济成</w:t>
            </w:r>
          </w:p>
          <w:p w14:paraId="7D23C68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B13BC1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按时完工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E1B7FFB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已完成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8A280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A56B66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F152D49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F47725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5C7A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A6A949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A1DB89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1E68D8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F7EEF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F615A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08996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7FE6A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44B49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BC8896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DB24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473E5E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D658AF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29F8C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社会成</w:t>
            </w:r>
          </w:p>
          <w:p w14:paraId="23772E77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38D649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9CFA10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已完成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6D67D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3C7240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35BE001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453C74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DC7B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F79C5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7B3AF8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92F96E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7775F2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2ABEB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CF973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D17345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D8036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AEE003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A31D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23ADE6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DFDDE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30753B1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生态环境</w:t>
            </w:r>
          </w:p>
          <w:p w14:paraId="3EC2F48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256B0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符合国家生态要求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BB4F3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99B3AB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90EB537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CEBB4E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C48E06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3032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22BCD4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7C426D2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ED52F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48243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36A07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BAD13F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4E24F3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218FC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25583D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5EFF5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1778B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C3CB2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产出指标</w:t>
            </w:r>
          </w:p>
          <w:p w14:paraId="62E59D98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FB400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C9AFFC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完成厕所边坡治理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343E0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2C77EB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A7ABC4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3A5D2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CF53DC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E29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DA9AB9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83976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7DB0D3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A4EEBB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29DD16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626321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A8DCCB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562E46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AA5B22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6B2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E4B9B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B91CA9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7F52D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E0EB0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9CFBD8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024E77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056757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EA1335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5152A7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62C18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40B288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ED633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AA60E4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46370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按时完成工程进度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正常使用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1D9F3AE">
            <w:pPr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已完成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A052F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4B0C5E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FF9F6A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84E3FF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FEE1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FB1E90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3F7D0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8CF16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1F286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64AFA0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9493B4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9AA93A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459C0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7CDB00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8D53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7B73D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E1FCEC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效益指标</w:t>
            </w:r>
          </w:p>
          <w:p w14:paraId="053CC265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09ABD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经济效</w:t>
            </w:r>
          </w:p>
          <w:p w14:paraId="1F412AE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2F67BD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2A0B8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AA00EA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3B29F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A5D67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90FBE9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3CF1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A4307D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4DA7DB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83CBF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CA893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31CA27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F752986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5EA8723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5CC1C5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4937A3B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48A92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220B40F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4B65438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C59E084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生态效</w:t>
            </w:r>
          </w:p>
          <w:p w14:paraId="0B52DFC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674F7E8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符合生态要求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0F0450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6C6AEC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8386BE2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002356B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5E019AE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95A2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2052E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70D20F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5F34E7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C7EEE6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1939C6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78CFD3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FC50D90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97726B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32F3A4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76AC8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5B3E99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62BA68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1E3DAF0"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社会效</w:t>
            </w:r>
          </w:p>
          <w:p w14:paraId="7D22C07C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64890C7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kern w:val="0"/>
              </w:rPr>
              <w:t>改善办学条件，</w:t>
            </w:r>
            <w:r>
              <w:rPr>
                <w:rFonts w:hint="eastAsia" w:eastAsia="宋体"/>
                <w:kern w:val="0"/>
                <w:lang w:val="en-US" w:eastAsia="zh-CN"/>
              </w:rPr>
              <w:t>提高安全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D160FD7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E7FAA1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FA07DEF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391780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154B11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48F48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32856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E6D63E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54AFA1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3EBF01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03287F3C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B38A84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4633789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646CB5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09655A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</w:tr>
      <w:tr w14:paraId="07B65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12AE8F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3F8C63D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满意度</w:t>
            </w:r>
          </w:p>
          <w:p w14:paraId="7CB6088A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指标</w:t>
            </w:r>
          </w:p>
          <w:p w14:paraId="19D7A9C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8C6E7B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3B0895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师生满意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C51083B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852AC9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％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2B1D2EDD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04BB726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798124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29010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5C378A8E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BDDB1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E5898F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EB943C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4842D6D3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1EE0BDC5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C074998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14:paraId="6D6329E0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0C3A41CD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  <w:tr w14:paraId="15DE3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3BB67A95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CB531E1">
            <w:pPr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 w14:paraId="737F9923">
            <w:pPr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188E8182">
            <w:pPr>
              <w:jc w:val="left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　</w:t>
            </w:r>
          </w:p>
        </w:tc>
      </w:tr>
    </w:tbl>
    <w:p w14:paraId="38B8B151">
      <w:pPr>
        <w:jc w:val="left"/>
        <w:rPr>
          <w:rFonts w:hint="default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备注：每个项目支出分别填报自评报告和自评表。</w:t>
      </w:r>
    </w:p>
    <w:p w14:paraId="551BCF72">
      <w:pPr>
        <w:jc w:val="left"/>
        <w:rPr>
          <w:rFonts w:hint="default" w:ascii="宋体" w:hAnsi="宋体" w:eastAsia="宋体"/>
          <w:sz w:val="24"/>
        </w:rPr>
      </w:pPr>
    </w:p>
    <w:p w14:paraId="2FB78BFD">
      <w:pPr>
        <w:jc w:val="left"/>
        <w:rPr>
          <w:rFonts w:hint="default"/>
        </w:rPr>
        <w:sectPr>
          <w:footerReference r:id="rId9" w:type="default"/>
          <w:footerReference r:id="rId10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="宋体" w:hAnsi="宋体" w:eastAsia="宋体"/>
          <w:sz w:val="24"/>
        </w:rPr>
        <w:t>填表人：       填报日期：         联系电话：         单位负责人签字</w:t>
      </w:r>
    </w:p>
    <w:p w14:paraId="2ED7BD46">
      <w:pPr>
        <w:rPr>
          <w:rFonts w:hint="default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9DD317-1E2F-4858-8CE3-31D9432CF6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FFAC34-BC83-4173-A52E-56479ADFB04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9A2524E-B6E4-4ABD-8A39-5B6BF87614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2A75D54-0068-423C-9C16-D4CACB3850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DCDF7FE-5A7D-4C35-9181-2DA4E50AD7F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60EE0170-95FC-4A20-8EB5-58CC4008BD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7445D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08FEF5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Cs w:val="18"/>
                            </w:rPr>
                            <w:t>- 21 -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DRk4yA1wEAALQ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08FEF5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Cs w:val="18"/>
                      </w:rPr>
                      <w:t>- 21 -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E7F1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76FEE2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mRvMrNgBAAC0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76FEE2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/>
                        <w:szCs w:val="18"/>
                      </w:rPr>
                      <w:t>- 2 -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2CFA3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A34768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bvFi8dgBAAC0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A34768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Cs w:val="18"/>
                      </w:rPr>
                      <w:t>- 2 -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186D0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CD9BE9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WLz+PtgBAAC0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CD9BE9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/>
                        <w:szCs w:val="18"/>
                      </w:rPr>
                      <w:t>- 2 -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7088A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71529A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r1ZQY9gBAAC0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1529A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Cs w:val="18"/>
                      </w:rPr>
                      <w:t>- 1 -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CCC4E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9C0D75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dblS0AAAAAUBAAAPAAAAAAAAAAEAIAAAACIA&#10;AABkcnMvZG93bnJldi54bWxQSwECFAAUAAAACACHTuJA594QT9gBAAC0AwAADgAAAAAAAAABACAA&#10;AAAf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C0D75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/>
                        <w:szCs w:val="18"/>
                      </w:rPr>
                      <w:t>- 2 -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5749D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A76787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l1uVLQAAAABQEAAA8AAAAAAAAAAQAgAAAA&#10;IgAAAGRycy9kb3ducmV2LnhtbFBLAQIUABQAAAAIAIdO4kCI3YBK2gEAALc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76787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Cs w:val="18"/>
                      </w:rPr>
                      <w:t>- 1 -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CFCD1"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818EB1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XW5UtAAAAAFAQAADwAAAAAAAAABACAA&#10;AAAiAAAAZHJzL2Rvd25yZXYueG1sUEsBAhQAFAAAAAgAh07iQAMc1JncAQAAtw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818EB1"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separate"/>
                    </w:r>
                    <w:r>
                      <w:rPr>
                        <w:rFonts w:ascii="宋体" w:hAnsi="宋体"/>
                        <w:szCs w:val="18"/>
                      </w:rPr>
                      <w:t>- 2 -</w:t>
                    </w:r>
                    <w:r>
                      <w:rPr>
                        <w:rFonts w:ascii="宋体" w:hAnsi="宋体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multi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0004"/>
    <w:multiLevelType w:val="singleLevel"/>
    <w:tmpl w:val="0000000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5">
    <w:nsid w:val="0053208E"/>
    <w:multiLevelType w:val="singleLevel"/>
    <w:tmpl w:val="0053208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WQwYjRkOTU4NDlhMWQxOWJiMmI2NDM0MWZhZTQifQ=="/>
  </w:docVars>
  <w:rsids>
    <w:rsidRoot w:val="004950EB"/>
    <w:rsid w:val="001E143B"/>
    <w:rsid w:val="004950EB"/>
    <w:rsid w:val="00742AE7"/>
    <w:rsid w:val="007B3D2E"/>
    <w:rsid w:val="00A063A3"/>
    <w:rsid w:val="00A2247B"/>
    <w:rsid w:val="00AE6D57"/>
    <w:rsid w:val="00E55873"/>
    <w:rsid w:val="00FD4C1B"/>
    <w:rsid w:val="028234DA"/>
    <w:rsid w:val="056E46F5"/>
    <w:rsid w:val="05942972"/>
    <w:rsid w:val="07641F49"/>
    <w:rsid w:val="0CAB07DD"/>
    <w:rsid w:val="1CE047FB"/>
    <w:rsid w:val="26666435"/>
    <w:rsid w:val="266D1DCB"/>
    <w:rsid w:val="27873B8F"/>
    <w:rsid w:val="2AD1231B"/>
    <w:rsid w:val="2EA9281C"/>
    <w:rsid w:val="353D407D"/>
    <w:rsid w:val="46194C90"/>
    <w:rsid w:val="46F2282D"/>
    <w:rsid w:val="4EB66CA5"/>
    <w:rsid w:val="512E57EE"/>
    <w:rsid w:val="52A819AF"/>
    <w:rsid w:val="538B1A31"/>
    <w:rsid w:val="59835FFD"/>
    <w:rsid w:val="5C156522"/>
    <w:rsid w:val="6B397E0C"/>
    <w:rsid w:val="6C472EBA"/>
    <w:rsid w:val="704566BF"/>
    <w:rsid w:val="728D32C0"/>
    <w:rsid w:val="74C5086D"/>
    <w:rsid w:val="7A087B9B"/>
    <w:rsid w:val="7B471967"/>
    <w:rsid w:val="7EDC2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Times New Roman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1">
    <w:name w:val="标题 3 Char"/>
    <w:link w:val="2"/>
    <w:qFormat/>
    <w:uiPriority w:val="0"/>
    <w:rPr>
      <w:rFonts w:ascii="Times New Roman" w:hAnsi="Times New Roman" w:eastAsia="楷体"/>
      <w:b/>
      <w:sz w:val="32"/>
    </w:rPr>
  </w:style>
  <w:style w:type="character" w:customStyle="1" w:styleId="12">
    <w:name w:val="页眉 Char"/>
    <w:basedOn w:val="9"/>
    <w:link w:val="5"/>
    <w:qFormat/>
    <w:uiPriority w:val="0"/>
    <w:rPr>
      <w:rFonts w:eastAsia="Times New Roman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116</Words>
  <Characters>123</Characters>
  <Lines>77</Lines>
  <Paragraphs>21</Paragraphs>
  <TotalTime>361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2023-09-26T00:14:00Z</dcterms:created>
  <dc:creator>tree杨</dc:creator>
  <cp:lastModifiedBy>廖韩梅梅</cp:lastModifiedBy>
  <cp:lastPrinted>2023-10-30T03:48:00Z</cp:lastPrinted>
  <dcterms:modified xsi:type="dcterms:W3CDTF">2024-12-13T07:55:00Z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14A056DDBBA64E0F87A5B95FFA81DF7A_13</vt:lpwstr>
  </property>
</Properties>
</file>