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2023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eastAsia="zh-CN"/>
        </w:rPr>
        <w:t>双牌县第一幼儿园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 xml:space="preserve">双牌县第一幼儿园 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left="0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（一）部门职能职责、机构编制、人员构成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部门机构设置、职能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机构设置：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双牌县第一</w:t>
      </w:r>
      <w:r>
        <w:rPr>
          <w:rFonts w:hint="eastAsia" w:ascii="仿宋" w:hAnsi="仿宋" w:eastAsia="仿宋" w:cs="仿宋"/>
          <w:sz w:val="28"/>
          <w:szCs w:val="28"/>
        </w:rPr>
        <w:t>幼儿园。主要职能：认真贯彻落实《规程》《纲要》《指南》课程改革的精神，加强师德建设，切实完成学前教育教学任务。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人员构成情况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我园现有在园在编教职工共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562" w:lef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完成的主要工作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562"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（1）进一步改善办园条件，优化育人环境。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（2）确立质量立园思想，逐步提高教师综合素质。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（3）常规管理常抓不懈。 组织教师讨论《幼儿一日活动保教常规细则》，结合各年龄幼儿的特点，确定了各年龄班常规的教学重点。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（4）加强安全工作，树立安全意识。对全园教职工进行安全意识强化教育，使“从讲安全、事事讲安全、时时讲安全”。把保护幼儿生命和幼儿的健康放在首位。</w:t>
      </w:r>
    </w:p>
    <w:p>
      <w:pPr>
        <w:spacing w:beforeLines="0" w:afterLines="0" w:line="570" w:lineRule="exact"/>
        <w:ind w:firstLine="560" w:firstLineChars="200"/>
        <w:outlineLvl w:val="1"/>
        <w:rPr>
          <w:rFonts w:hint="eastAsia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（二）部门整体支出规模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222222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222222"/>
          <w:kern w:val="0"/>
          <w:sz w:val="28"/>
          <w:szCs w:val="28"/>
        </w:rPr>
        <w:t>预算资金情况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本年收入合计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283.78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万元，其中：一般公共预算财政拨款收入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269.10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上级财政补助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收入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14.68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决算资金情况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本年支出合计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282.05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万元，其中基本支出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148.55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万元，项目支出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133.5万元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。按支出功能分类科目名称：工资福利支出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138.06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万元，占总支出的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48.95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%；一般商品和服务支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出123.21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万元，占总支出的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43.68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%；个人和家庭补助支出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2.79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万元，占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0.99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%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资本性支出17.99万元，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占总支出的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6.38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%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。</w:t>
      </w:r>
    </w:p>
    <w:p>
      <w:pPr>
        <w:pStyle w:val="2"/>
        <w:rPr>
          <w:rFonts w:hint="eastAsia"/>
        </w:rPr>
      </w:pP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（一）基本支出情况</w:t>
      </w:r>
    </w:p>
    <w:p>
      <w:pPr>
        <w:pStyle w:val="2"/>
        <w:ind w:left="0" w:leftChars="0" w:firstLine="560" w:firstLineChars="200"/>
        <w:rPr>
          <w:rFonts w:hint="default" w:ascii="仿宋" w:hAnsi="仿宋" w:eastAsia="仿宋" w:cs="仿宋"/>
          <w:color w:val="333333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预算支出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合计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283.78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万元，按部门预算经济分类：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商品和服务支出14.68万元，占总支出的5.17%；工资福利支出131.1万元，占总支出的46.20%；按项目管理的商品和服务支出138万元，占总支出的48.63%。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项目支出情况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outlineLvl w:val="1"/>
        <w:rPr>
          <w:rFonts w:hint="default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 xml:space="preserve">   无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年，根据我园年初工作计划的具体要求，较好的完成了年度工作目标。根据20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年度部门整体支出状况的概述和分析，部门整体支出绩效情况如下：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val="en-US" w:eastAsia="zh-CN"/>
        </w:rPr>
        <w:t>部门整体支出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/>
        <w:textAlignment w:val="auto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1. 本年预算配置控制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良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好。财政供养人员控制在预算编制以内，编制内在职人员控制率为100%。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/>
        <w:textAlignment w:val="auto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2. 预算执行方面。支出总额控制在预算总额以内；本年部门预算未进行预算相关事项的调整；“三公”经费总体控制较好，未超本年预算。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3.预算管理方面，制度执行总体较为有效，仍需进一步强化；资金使用管理需进一步加强。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/>
        <w:textAlignment w:val="auto"/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val="en-US" w:eastAsia="zh-CN"/>
        </w:rPr>
        <w:t>项目支出</w:t>
      </w:r>
    </w:p>
    <w:p>
      <w:pPr>
        <w:pStyle w:val="2"/>
        <w:ind w:left="0" w:leftChars="0"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我园预算安排的基本支出保障了我园正常教育教学工作的开展，预算安排的项目支出是非常必要的，我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园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在执行上是严格遵守各项财经纪律的，在项目资金的使用上也是放心的。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48" w:firstLineChars="196"/>
        <w:textAlignment w:val="auto"/>
        <w:rPr>
          <w:rFonts w:hint="eastAsia" w:ascii="仿宋" w:hAnsi="仿宋" w:eastAsia="仿宋" w:cs="仿宋"/>
          <w:b w:val="0"/>
          <w:bCs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22222"/>
          <w:kern w:val="0"/>
          <w:sz w:val="28"/>
          <w:szCs w:val="28"/>
          <w:lang w:val="en-US" w:eastAsia="zh-CN"/>
        </w:rPr>
        <w:t>我园各</w:t>
      </w:r>
      <w:r>
        <w:rPr>
          <w:rFonts w:hint="eastAsia" w:ascii="仿宋" w:hAnsi="仿宋" w:eastAsia="仿宋" w:cs="仿宋"/>
          <w:b w:val="0"/>
          <w:bCs/>
          <w:color w:val="222222"/>
          <w:kern w:val="0"/>
          <w:sz w:val="28"/>
          <w:szCs w:val="28"/>
        </w:rPr>
        <w:t>部门内部控制及厉行节约制度建设情况</w:t>
      </w:r>
      <w:r>
        <w:rPr>
          <w:rFonts w:hint="eastAsia" w:ascii="仿宋" w:hAnsi="仿宋" w:eastAsia="仿宋" w:cs="仿宋"/>
          <w:b w:val="0"/>
          <w:bCs/>
          <w:color w:val="222222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高度重视预算支出绩效评价工作，成立了以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唐艳君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为组长，其他行政人员为成员的预算支出绩效评价领导小组，进一步强化对财政预算支出管理意识。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加强财务人员对省、市级财政预算资金管理方面制度的学习培训，不断提高业务工作能力。建立和健全了学校财务管理制度。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严格制度执行，特别是“三公”经费的预算控制。加强对公务租车的管理，严格招待费用审核审批程序，“三公”经费较好地控制在预算范围之内。</w:t>
      </w:r>
    </w:p>
    <w:p>
      <w:pPr>
        <w:spacing w:beforeLines="0" w:afterLines="0" w:line="570" w:lineRule="exact"/>
        <w:ind w:firstLine="560" w:firstLineChars="200"/>
        <w:jc w:val="left"/>
        <w:rPr>
          <w:rFonts w:hint="default" w:eastAsia="仿宋_GB2312"/>
          <w:sz w:val="32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单位资金使用过程严格按程序执行，但部分资金安排上出现一些不合理现象。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预算编制的合理性有待提高。</w:t>
      </w:r>
    </w:p>
    <w:p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2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eastAsia="宋体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针对上述存在的问题及我园整体支出的需要，实施的改进措施如下：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开展形式多样的教育教学工作。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不断改善办学条件。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强化管理，加强对教师业务水平培训。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加强对财务工作的科学管理。</w:t>
      </w:r>
    </w:p>
    <w:p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jc w:val="left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5120" w:firstLineChars="1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双牌县第一幼儿园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5120" w:firstLineChars="16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2024年6月6日</w:t>
      </w:r>
    </w:p>
    <w:p>
      <w:pPr>
        <w:pStyle w:val="2"/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84.62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274.94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287.71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40.86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工资福利支出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144.74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122.94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143.01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一般商品和服务支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41.92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126.76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个人和家庭补助支出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资本性支出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17.38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加强财务人员对省、市级财政预算资金管理方面制度的学习培训，不断提高业务工作能力。建立和健全了学校财务管理制度。</w:t>
            </w:r>
          </w:p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222222"/>
                <w:kern w:val="0"/>
                <w:sz w:val="28"/>
                <w:szCs w:val="28"/>
              </w:rPr>
              <w:t>严格制度执行，特别是“三公”经费的预算控制。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王埝仪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2024.6.6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18074662517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唐艳君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双牌县第一幼儿园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262.94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274.94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287.71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262.94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134.94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数量指标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学生数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216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kern w:val="0"/>
                <w:lang w:val="en-US" w:eastAsia="zh-CN"/>
              </w:rPr>
              <w:t>教师数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成本指标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人员经费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122.94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公用</w:t>
            </w:r>
            <w:r>
              <w:rPr>
                <w:rFonts w:hint="eastAsia" w:ascii="宋体" w:hAnsi="宋体"/>
                <w:kern w:val="0"/>
              </w:rPr>
              <w:t>经费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教学质量合格率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学生体质合格率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经济效益指标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三公经费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1.08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办公费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40.86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社会效益指标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学生就学条件改善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可持续影响指标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招生数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生态效益指标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auto"/>
                <w:kern w:val="0"/>
                <w:sz w:val="21"/>
                <w:szCs w:val="21"/>
              </w:rPr>
              <w:t>绿化</w:t>
            </w: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维护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校园</w:t>
            </w:r>
            <w:r>
              <w:rPr>
                <w:rFonts w:ascii="仿宋_GB2312" w:hAnsi="仿宋_GB2312"/>
                <w:color w:val="auto"/>
                <w:kern w:val="0"/>
                <w:sz w:val="21"/>
                <w:szCs w:val="21"/>
              </w:rPr>
              <w:t>清</w:t>
            </w: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理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27人/次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</w:rPr>
              <w:t>社会公众或服务对象满意度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公众满意度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</w:rPr>
              <w:t>学生满意度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eastAsia="仿宋_GB2312"/>
          <w:sz w:val="22"/>
          <w:szCs w:val="24"/>
        </w:rPr>
        <w:t>填表人：</w:t>
      </w:r>
      <w:r>
        <w:rPr>
          <w:rFonts w:hint="eastAsia" w:eastAsia="仿宋_GB2312"/>
          <w:sz w:val="22"/>
          <w:szCs w:val="24"/>
          <w:lang w:val="en-US" w:eastAsia="zh-CN"/>
        </w:rPr>
        <w:t>王埝仪</w:t>
      </w:r>
      <w:r>
        <w:rPr>
          <w:rFonts w:hint="eastAsia" w:eastAsia="仿宋_GB2312"/>
          <w:sz w:val="22"/>
          <w:szCs w:val="24"/>
        </w:rPr>
        <w:t xml:space="preserve">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 </w:t>
      </w:r>
      <w:r>
        <w:rPr>
          <w:rFonts w:hint="eastAsia" w:eastAsia="仿宋_GB2312"/>
          <w:sz w:val="22"/>
          <w:szCs w:val="24"/>
          <w:lang w:val="en-US" w:eastAsia="zh-CN"/>
        </w:rPr>
        <w:t>2024.6.6</w:t>
      </w:r>
      <w:r>
        <w:rPr>
          <w:rFonts w:hint="eastAsia" w:eastAsia="仿宋_GB2312"/>
          <w:sz w:val="22"/>
          <w:szCs w:val="24"/>
        </w:rPr>
        <w:t xml:space="preserve">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>联系电话：</w:t>
      </w:r>
      <w:r>
        <w:rPr>
          <w:rFonts w:hint="eastAsia" w:eastAsia="仿宋_GB2312"/>
          <w:sz w:val="22"/>
          <w:szCs w:val="24"/>
          <w:lang w:val="en-US" w:eastAsia="zh-CN"/>
        </w:rPr>
        <w:t>18074662517</w:t>
      </w:r>
      <w:r>
        <w:rPr>
          <w:rFonts w:hint="eastAsia" w:eastAsia="仿宋_GB2312"/>
          <w:sz w:val="22"/>
          <w:szCs w:val="24"/>
        </w:rPr>
        <w:t xml:space="preserve">    单位负责人签字：</w:t>
      </w:r>
      <w:r>
        <w:rPr>
          <w:rFonts w:hint="eastAsia" w:eastAsia="仿宋_GB2312"/>
          <w:sz w:val="22"/>
          <w:szCs w:val="24"/>
          <w:lang w:val="en-US" w:eastAsia="zh-CN"/>
        </w:rPr>
        <w:t>唐艳君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p>
      <w:pPr>
        <w:pStyle w:val="2"/>
        <w:rPr>
          <w:rFonts w:hint="eastAsia"/>
        </w:rPr>
      </w:pP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电线杆及护坡围墙改建维修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移除幼儿园电线杆及维修幼儿园东面围栏护坡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10万用于电线杆移除，2万用于护坡维修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已完成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已按项目计划实施，并已完成项目。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王埝仪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2024.6.6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18074662517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唐艳君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6"/>
        <w:gridCol w:w="1054"/>
        <w:gridCol w:w="1196"/>
        <w:gridCol w:w="1065"/>
        <w:gridCol w:w="1065"/>
        <w:gridCol w:w="1125"/>
        <w:gridCol w:w="1020"/>
        <w:gridCol w:w="943"/>
        <w:gridCol w:w="1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8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60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电线杆及护坡围墙改建维修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8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双牌县教育局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30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双牌县电力局、永州一毛一广告装饰有限公司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89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89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建造安全舒适的园所环境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护坡改造维修让幼儿园东面围栏更安全；电线杆的移除美化了幼儿园门口的环境，让幼儿入园变得安全方便。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89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人员经费支出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9" w:hRule="exac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学生就学条件改善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auto"/>
                <w:kern w:val="0"/>
                <w:sz w:val="21"/>
                <w:szCs w:val="21"/>
              </w:rPr>
              <w:t>绿化</w:t>
            </w: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维护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校园</w:t>
            </w:r>
            <w:r>
              <w:rPr>
                <w:rFonts w:ascii="仿宋_GB2312" w:hAnsi="仿宋_GB2312"/>
                <w:color w:val="auto"/>
                <w:kern w:val="0"/>
                <w:sz w:val="21"/>
                <w:szCs w:val="21"/>
              </w:rPr>
              <w:t>清</w:t>
            </w: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27人/次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1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18"/>
                <w:szCs w:val="18"/>
                <w:lang w:val="en-US" w:eastAsia="zh-CN" w:bidi="ar-SA"/>
              </w:rPr>
              <w:t>移动电线杆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1处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护坡围栏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  <w:t>1处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完成</w:t>
            </w:r>
            <w:r>
              <w:rPr>
                <w:rFonts w:hint="eastAsia" w:ascii="宋体" w:hAnsi="宋体"/>
                <w:kern w:val="0"/>
              </w:rPr>
              <w:t>质量合格率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3"/>
                <w:szCs w:val="13"/>
                <w:lang w:val="en-US" w:eastAsia="zh-CN"/>
              </w:rPr>
              <w:t>2022.1—2022.12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19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学生数增加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安全系数提高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/>
                <w:color w:val="auto"/>
                <w:kern w:val="0"/>
                <w:sz w:val="21"/>
                <w:szCs w:val="21"/>
              </w:rPr>
              <w:t>绿化</w:t>
            </w: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维护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校园</w:t>
            </w:r>
            <w:r>
              <w:rPr>
                <w:rFonts w:ascii="仿宋_GB2312" w:hAnsi="仿宋_GB2312"/>
                <w:color w:val="auto"/>
                <w:kern w:val="0"/>
                <w:sz w:val="21"/>
                <w:szCs w:val="21"/>
              </w:rPr>
              <w:t>清</w:t>
            </w:r>
            <w:r>
              <w:rPr>
                <w:rFonts w:hint="eastAsia" w:ascii="仿宋_GB2312" w:hAnsi="仿宋_GB2312"/>
                <w:color w:val="auto"/>
                <w:kern w:val="0"/>
                <w:sz w:val="21"/>
                <w:szCs w:val="21"/>
                <w:lang w:val="en-US" w:eastAsia="zh-CN"/>
              </w:rPr>
              <w:t>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27人/次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安全指数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方便出行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1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质量合格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89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效果满意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4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Theme="minorEastAsia"/>
          <w:sz w:val="22"/>
          <w:szCs w:val="24"/>
          <w:lang w:val="en-US" w:eastAsia="zh-CN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王埝仪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2024年6月6日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18074662517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单位负责人签字：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唐艳君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3AEF0"/>
    <w:multiLevelType w:val="singleLevel"/>
    <w:tmpl w:val="F523AEF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9C57BD"/>
    <w:multiLevelType w:val="singleLevel"/>
    <w:tmpl w:val="1F9C57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649598B6"/>
    <w:multiLevelType w:val="singleLevel"/>
    <w:tmpl w:val="649598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TI3NzExMTYwNjA3ODZlZTczNmQ3ZDZhY2QyM2UifQ=="/>
  </w:docVars>
  <w:rsids>
    <w:rsidRoot w:val="00172A27"/>
    <w:rsid w:val="003D79C6"/>
    <w:rsid w:val="0276637B"/>
    <w:rsid w:val="034026E5"/>
    <w:rsid w:val="0870581B"/>
    <w:rsid w:val="08FF6B9F"/>
    <w:rsid w:val="0CCE5073"/>
    <w:rsid w:val="101F3C57"/>
    <w:rsid w:val="105E064F"/>
    <w:rsid w:val="11A77DD3"/>
    <w:rsid w:val="154B3473"/>
    <w:rsid w:val="15B02F86"/>
    <w:rsid w:val="163933C4"/>
    <w:rsid w:val="191E4E1F"/>
    <w:rsid w:val="1BCE59A7"/>
    <w:rsid w:val="1D5E5630"/>
    <w:rsid w:val="1D951D50"/>
    <w:rsid w:val="1F9C1D8C"/>
    <w:rsid w:val="20BA3D5C"/>
    <w:rsid w:val="20FE29CD"/>
    <w:rsid w:val="213827F6"/>
    <w:rsid w:val="21EA7F94"/>
    <w:rsid w:val="24756501"/>
    <w:rsid w:val="261C26E6"/>
    <w:rsid w:val="26263565"/>
    <w:rsid w:val="2A4A5DA4"/>
    <w:rsid w:val="2AF82401"/>
    <w:rsid w:val="2E7E5374"/>
    <w:rsid w:val="2F7610B9"/>
    <w:rsid w:val="30640F12"/>
    <w:rsid w:val="31EF3498"/>
    <w:rsid w:val="32755658"/>
    <w:rsid w:val="33457B5A"/>
    <w:rsid w:val="33EA0D37"/>
    <w:rsid w:val="34945B3E"/>
    <w:rsid w:val="34A75871"/>
    <w:rsid w:val="374C2700"/>
    <w:rsid w:val="38A547BD"/>
    <w:rsid w:val="3AEA1351"/>
    <w:rsid w:val="3DFB432B"/>
    <w:rsid w:val="3EF73899"/>
    <w:rsid w:val="41A60F90"/>
    <w:rsid w:val="425F778B"/>
    <w:rsid w:val="437042B4"/>
    <w:rsid w:val="43D25C86"/>
    <w:rsid w:val="47FF7E2A"/>
    <w:rsid w:val="49995C78"/>
    <w:rsid w:val="49AC2122"/>
    <w:rsid w:val="4A7E5437"/>
    <w:rsid w:val="4AEE3DA2"/>
    <w:rsid w:val="4B490F32"/>
    <w:rsid w:val="4B564457"/>
    <w:rsid w:val="4C575977"/>
    <w:rsid w:val="4DDB6533"/>
    <w:rsid w:val="4DF30F3A"/>
    <w:rsid w:val="4E8B7C40"/>
    <w:rsid w:val="4F1637A4"/>
    <w:rsid w:val="500F1BD2"/>
    <w:rsid w:val="51C40746"/>
    <w:rsid w:val="543E6CC0"/>
    <w:rsid w:val="55412274"/>
    <w:rsid w:val="55B94FAC"/>
    <w:rsid w:val="55C03679"/>
    <w:rsid w:val="55F81F79"/>
    <w:rsid w:val="57C446E9"/>
    <w:rsid w:val="57EE718F"/>
    <w:rsid w:val="58820FB8"/>
    <w:rsid w:val="598C3104"/>
    <w:rsid w:val="5ABA52A9"/>
    <w:rsid w:val="5C8E01AF"/>
    <w:rsid w:val="5E9A1E1F"/>
    <w:rsid w:val="62BE6D8B"/>
    <w:rsid w:val="64E742EF"/>
    <w:rsid w:val="66D9725C"/>
    <w:rsid w:val="684B0AD7"/>
    <w:rsid w:val="687731D1"/>
    <w:rsid w:val="689E5FF0"/>
    <w:rsid w:val="6ADB7A7A"/>
    <w:rsid w:val="72077373"/>
    <w:rsid w:val="74D84FF7"/>
    <w:rsid w:val="75073918"/>
    <w:rsid w:val="771A18F7"/>
    <w:rsid w:val="7CEC09C5"/>
    <w:rsid w:val="7E991F23"/>
    <w:rsid w:val="7EA36676"/>
    <w:rsid w:val="7EB5519D"/>
    <w:rsid w:val="7FE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3228</Words>
  <Characters>3763</Characters>
  <Lines>0</Lines>
  <Paragraphs>0</Paragraphs>
  <TotalTime>33</TotalTime>
  <ScaleCrop>false</ScaleCrop>
  <LinksUpToDate>false</LinksUpToDate>
  <CharactersWithSpaces>4097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2024-12-09T11:46:35Z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BB13EE50D9134DCD88FC90E6CBD294B0_13</vt:lpwstr>
  </property>
</Properties>
</file>