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江村镇中心小学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双牌县江村镇中心小学</w:t>
      </w:r>
      <w:r>
        <w:rPr>
          <w:rFonts w:hint="eastAsia" w:eastAsia="仿宋_GB2312"/>
          <w:sz w:val="32"/>
          <w:szCs w:val="24"/>
          <w:u w:val="single"/>
        </w:rPr>
        <w:t xml:space="preserve">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24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（一）部门（单位）职能职责、机构编制、人员构成等。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主要职能。</w:t>
      </w:r>
    </w:p>
    <w:p>
      <w:pPr>
        <w:snapToGrid w:val="0"/>
        <w:spacing w:beforeLines="0" w:afterLines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实施中小学义务教育，促进基础教育发展，中小学学历教育，相关社会服务。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机构情况。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hint="default"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现有核算机构1个，与上年无变化。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根据上述职责，学校设总务处、教导处、政工处及团总支等机构。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人员情况。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" w:hAnsi="Times New Roman" w:eastAsia="仿宋" w:cs="仿宋"/>
          <w:sz w:val="32"/>
          <w:szCs w:val="32"/>
        </w:rPr>
        <w:t>人员情况。202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Times New Roman" w:eastAsia="仿宋" w:cs="仿宋"/>
          <w:sz w:val="32"/>
          <w:szCs w:val="32"/>
        </w:rPr>
        <w:t>年本单位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年末实有</w:t>
      </w:r>
      <w:r>
        <w:rPr>
          <w:rFonts w:hint="eastAsia" w:ascii="仿宋" w:hAnsi="Times New Roman" w:eastAsia="仿宋" w:cs="仿宋"/>
          <w:sz w:val="32"/>
          <w:szCs w:val="32"/>
        </w:rPr>
        <w:t>人数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73</w:t>
      </w:r>
      <w:r>
        <w:rPr>
          <w:rFonts w:hint="eastAsia" w:ascii="仿宋" w:hAnsi="Times New Roman" w:eastAsia="仿宋" w:cs="仿宋"/>
          <w:sz w:val="32"/>
          <w:szCs w:val="32"/>
        </w:rPr>
        <w:t>人，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与上年对比减少一人</w:t>
      </w:r>
      <w:r>
        <w:rPr>
          <w:rFonts w:hint="eastAsia" w:ascii="仿宋" w:hAnsi="Times New Roman" w:eastAsia="仿宋" w:cs="仿宋"/>
          <w:sz w:val="32"/>
          <w:szCs w:val="32"/>
        </w:rPr>
        <w:t>。在校学生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731</w:t>
      </w:r>
      <w:r>
        <w:rPr>
          <w:rFonts w:hint="eastAsia" w:ascii="仿宋" w:hAnsi="Times New Roman" w:eastAsia="仿宋" w:cs="仿宋"/>
          <w:sz w:val="32"/>
          <w:szCs w:val="32"/>
        </w:rPr>
        <w:t>人，比上年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减少78</w:t>
      </w:r>
      <w:r>
        <w:rPr>
          <w:rFonts w:hint="eastAsia" w:ascii="仿宋" w:hAnsi="Times New Roman" w:eastAsia="仿宋" w:cs="仿宋"/>
          <w:sz w:val="32"/>
          <w:szCs w:val="32"/>
        </w:rPr>
        <w:t>人，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减少人数原因是农村新生儿数量减少，招生数减少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hint="eastAsia" w:eastAsia="仿宋_GB2312"/>
          <w:color w:val="000000"/>
          <w:sz w:val="32"/>
          <w:szCs w:val="24"/>
        </w:rPr>
      </w:pPr>
      <w:r>
        <w:rPr>
          <w:rFonts w:hint="default" w:ascii="Times New Roman" w:hAnsi="Times New Roman" w:eastAsia="仿宋"/>
          <w:b/>
          <w:sz w:val="32"/>
          <w:szCs w:val="32"/>
        </w:rPr>
        <w:t>“</w:t>
      </w:r>
      <w:r>
        <w:rPr>
          <w:rFonts w:hint="eastAsia" w:ascii="仿宋" w:hAnsi="Times New Roman" w:eastAsia="仿宋" w:cs="仿宋"/>
          <w:sz w:val="32"/>
          <w:szCs w:val="32"/>
        </w:rPr>
        <w:t>三公</w:t>
      </w:r>
      <w:r>
        <w:rPr>
          <w:rFonts w:hint="default" w:ascii="Times New Roman" w:hAnsi="Times New Roman" w:eastAsia="仿宋"/>
          <w:b/>
          <w:sz w:val="32"/>
          <w:szCs w:val="32"/>
        </w:rPr>
        <w:t>”</w:t>
      </w:r>
      <w:r>
        <w:rPr>
          <w:rFonts w:hint="eastAsia" w:ascii="仿宋" w:hAnsi="Times New Roman" w:eastAsia="仿宋" w:cs="仿宋"/>
          <w:sz w:val="32"/>
          <w:szCs w:val="32"/>
        </w:rPr>
        <w:t>经费支出情况：20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Times New Roman" w:eastAsia="仿宋" w:cs="仿宋"/>
          <w:sz w:val="32"/>
          <w:szCs w:val="32"/>
        </w:rPr>
        <w:t>年，</w:t>
      </w:r>
      <w:r>
        <w:rPr>
          <w:rFonts w:hint="default" w:ascii="Times New Roman" w:hAnsi="Times New Roman" w:eastAsia="仿宋"/>
          <w:sz w:val="32"/>
          <w:szCs w:val="32"/>
        </w:rPr>
        <w:t>“</w:t>
      </w:r>
      <w:r>
        <w:rPr>
          <w:rFonts w:hint="eastAsia" w:ascii="仿宋" w:hAnsi="Times New Roman" w:eastAsia="仿宋" w:cs="仿宋"/>
          <w:sz w:val="32"/>
          <w:szCs w:val="32"/>
        </w:rPr>
        <w:t>三公</w:t>
      </w:r>
      <w:r>
        <w:rPr>
          <w:rFonts w:hint="default" w:ascii="Times New Roman" w:hAnsi="Times New Roman" w:eastAsia="仿宋"/>
          <w:sz w:val="32"/>
          <w:szCs w:val="32"/>
        </w:rPr>
        <w:t>”</w:t>
      </w:r>
      <w:r>
        <w:rPr>
          <w:rFonts w:hint="eastAsia" w:ascii="仿宋" w:hAnsi="Times New Roman" w:eastAsia="仿宋" w:cs="仿宋"/>
          <w:sz w:val="32"/>
          <w:szCs w:val="32"/>
        </w:rPr>
        <w:t>经费完成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21191</w:t>
      </w:r>
      <w:r>
        <w:rPr>
          <w:rFonts w:hint="eastAsia" w:ascii="仿宋" w:hAnsi="Times New Roman" w:eastAsia="仿宋" w:cs="仿宋"/>
          <w:sz w:val="32"/>
          <w:szCs w:val="32"/>
        </w:rPr>
        <w:t>元，比上年增减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4191</w:t>
      </w:r>
      <w:r>
        <w:rPr>
          <w:rFonts w:hint="eastAsia" w:ascii="仿宋" w:hAnsi="Times New Roman" w:eastAsia="仿宋" w:cs="仿宋"/>
          <w:sz w:val="32"/>
          <w:szCs w:val="32"/>
        </w:rPr>
        <w:t>元，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上升19.78</w:t>
      </w:r>
      <w:r>
        <w:rPr>
          <w:rFonts w:hint="eastAsia" w:ascii="仿宋" w:hAnsi="Times New Roman" w:eastAsia="仿宋" w:cs="仿宋"/>
          <w:sz w:val="32"/>
          <w:szCs w:val="32"/>
        </w:rPr>
        <w:t>%，增减变化的主要原因是：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根据上级文件精神，各项学业学术类交流学习增多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。其中：</w:t>
      </w:r>
      <w:r>
        <w:rPr>
          <w:rFonts w:hint="eastAsia" w:ascii="仿宋" w:hAnsi="Times New Roman" w:eastAsia="仿宋" w:cs="仿宋"/>
          <w:b/>
          <w:sz w:val="32"/>
          <w:szCs w:val="32"/>
          <w:lang w:val="zh-CN"/>
        </w:rPr>
        <w:t>因公出国（境）费</w:t>
      </w:r>
      <w:r>
        <w:rPr>
          <w:rFonts w:hint="eastAsia" w:ascii="仿宋" w:hAnsi="Times New Roman" w:eastAsia="仿宋" w:cs="仿宋"/>
          <w:sz w:val="32"/>
          <w:szCs w:val="32"/>
        </w:rPr>
        <w:t>完成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元，比上年增减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元，增加下降0%，增减变化的主要原因是：没有到国外出差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；</w:t>
      </w:r>
      <w:r>
        <w:rPr>
          <w:rFonts w:hint="eastAsia" w:ascii="仿宋" w:hAnsi="Times New Roman" w:eastAsia="仿宋" w:cs="仿宋"/>
          <w:b/>
          <w:sz w:val="32"/>
          <w:szCs w:val="32"/>
          <w:lang w:val="zh-CN"/>
        </w:rPr>
        <w:t>公务接待费</w:t>
      </w:r>
      <w:r>
        <w:rPr>
          <w:rFonts w:hint="eastAsia" w:ascii="仿宋" w:hAnsi="Times New Roman" w:eastAsia="仿宋" w:cs="仿宋"/>
          <w:sz w:val="32"/>
          <w:szCs w:val="32"/>
        </w:rPr>
        <w:t>完成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21191</w:t>
      </w:r>
      <w:r>
        <w:rPr>
          <w:rFonts w:hint="eastAsia" w:ascii="仿宋" w:hAnsi="Times New Roman" w:eastAsia="仿宋" w:cs="仿宋"/>
          <w:sz w:val="32"/>
          <w:szCs w:val="32"/>
        </w:rPr>
        <w:t>元，比上年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增加4191</w:t>
      </w:r>
      <w:r>
        <w:rPr>
          <w:rFonts w:hint="eastAsia" w:ascii="仿宋" w:hAnsi="Times New Roman" w:eastAsia="仿宋" w:cs="仿宋"/>
          <w:sz w:val="32"/>
          <w:szCs w:val="32"/>
        </w:rPr>
        <w:t>元，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上升19.78</w:t>
      </w:r>
      <w:r>
        <w:rPr>
          <w:rFonts w:hint="eastAsia" w:ascii="仿宋" w:hAnsi="Times New Roman" w:eastAsia="仿宋" w:cs="仿宋"/>
          <w:sz w:val="32"/>
          <w:szCs w:val="32"/>
        </w:rPr>
        <w:t>%，增减变化的主要原因是：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根据上级文件精神，各项学业学术类交流学习增多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；</w:t>
      </w:r>
      <w:r>
        <w:rPr>
          <w:rFonts w:hint="eastAsia" w:ascii="仿宋" w:hAnsi="Times New Roman" w:eastAsia="仿宋" w:cs="仿宋"/>
          <w:b/>
          <w:sz w:val="32"/>
          <w:szCs w:val="32"/>
          <w:lang w:val="zh-CN"/>
        </w:rPr>
        <w:t>公务用车购置及运行维护费</w:t>
      </w:r>
      <w:r>
        <w:rPr>
          <w:rFonts w:hint="eastAsia" w:ascii="仿宋" w:hAnsi="Times New Roman" w:eastAsia="仿宋" w:cs="仿宋"/>
          <w:sz w:val="32"/>
          <w:szCs w:val="32"/>
        </w:rPr>
        <w:t>完成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元，比上年增减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元，增加下降0%，增减变化的主要原因是：没有公车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。</w:t>
      </w:r>
    </w:p>
    <w:p>
      <w:pPr>
        <w:pStyle w:val="9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Times New Roman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Times New Roman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Times New Roman" w:eastAsia="仿宋" w:cs="仿宋"/>
          <w:sz w:val="32"/>
          <w:szCs w:val="32"/>
          <w:highlight w:val="none"/>
        </w:rPr>
        <w:t>年，</w:t>
      </w:r>
      <w:r>
        <w:rPr>
          <w:rFonts w:hint="eastAsia" w:ascii="仿宋" w:hAnsi="Times New Roman" w:eastAsia="仿宋" w:cs="仿宋"/>
          <w:sz w:val="32"/>
          <w:szCs w:val="32"/>
        </w:rPr>
        <w:t>本部门支出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1017.976414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减少86.68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减少7.85</w:t>
      </w:r>
      <w:r>
        <w:rPr>
          <w:rFonts w:hint="eastAsia" w:ascii="仿宋" w:hAnsi="Times New Roman" w:eastAsia="仿宋" w:cs="仿宋"/>
          <w:sz w:val="32"/>
          <w:szCs w:val="32"/>
        </w:rPr>
        <w:t>%。主要原因是：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教师减少，工资福利减少，学生减少，公用经费减少</w:t>
      </w:r>
      <w:r>
        <w:rPr>
          <w:rFonts w:hint="eastAsia" w:ascii="仿宋" w:hAnsi="Times New Roman" w:eastAsia="仿宋" w:cs="仿宋"/>
          <w:sz w:val="32"/>
          <w:szCs w:val="32"/>
        </w:rPr>
        <w:t>。其中：基本支出完成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834.47682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减少96.33682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减少10.35</w:t>
      </w:r>
      <w:r>
        <w:rPr>
          <w:rFonts w:hint="eastAsia" w:ascii="仿宋" w:hAnsi="Times New Roman" w:eastAsia="仿宋" w:cs="仿宋"/>
          <w:sz w:val="32"/>
          <w:szCs w:val="32"/>
        </w:rPr>
        <w:t>%，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教师减少，工资福利减少，学生减少，公用经费减少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pStyle w:val="9"/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firstLine="640" w:firstLineChars="200"/>
        <w:jc w:val="both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Times New Roman" w:eastAsia="仿宋" w:cs="仿宋"/>
          <w:sz w:val="32"/>
          <w:szCs w:val="32"/>
        </w:rPr>
        <w:t>项目支出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183.499594</w:t>
      </w:r>
      <w:r>
        <w:rPr>
          <w:rFonts w:hint="eastAsia" w:ascii="仿宋" w:hAnsi="Times New Roman" w:eastAsia="仿宋" w:cs="仿宋"/>
          <w:sz w:val="32"/>
          <w:szCs w:val="32"/>
        </w:rPr>
        <w:t>万元，比上年增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加9.659594</w:t>
      </w:r>
      <w:r>
        <w:rPr>
          <w:rFonts w:hint="eastAsia" w:ascii="仿宋" w:hAnsi="Times New Roman" w:eastAsia="仿宋" w:cs="仿宋"/>
          <w:sz w:val="32"/>
          <w:szCs w:val="32"/>
        </w:rPr>
        <w:t>万元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增加5.56</w:t>
      </w:r>
      <w:r>
        <w:rPr>
          <w:rFonts w:hint="eastAsia" w:ascii="仿宋" w:hAnsi="Times New Roman" w:eastAsia="仿宋" w:cs="仿宋"/>
          <w:sz w:val="32"/>
          <w:szCs w:val="32"/>
        </w:rPr>
        <w:t>%；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新增维修改造工程。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人员经费</w:t>
      </w:r>
      <w:r>
        <w:rPr>
          <w:rFonts w:hint="eastAsia" w:ascii="仿宋" w:hAnsi="Times New Roman" w:eastAsia="仿宋" w:cs="仿宋"/>
          <w:sz w:val="32"/>
          <w:szCs w:val="32"/>
        </w:rPr>
        <w:t>完成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778.610704</w:t>
      </w:r>
      <w:r>
        <w:rPr>
          <w:rFonts w:hint="eastAsia" w:ascii="仿宋" w:hAnsi="Times New Roman" w:eastAsia="仿宋" w:cs="仿宋"/>
          <w:sz w:val="32"/>
          <w:szCs w:val="32"/>
        </w:rPr>
        <w:t>万元，比上年增减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72.29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减少8.5</w:t>
      </w:r>
      <w:r>
        <w:rPr>
          <w:rFonts w:hint="eastAsia" w:ascii="仿宋" w:hAnsi="Times New Roman" w:eastAsia="仿宋" w:cs="仿宋"/>
          <w:sz w:val="32"/>
          <w:szCs w:val="32"/>
        </w:rPr>
        <w:t>%，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教师减少，工资福利减少。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若无，请注明“我单位无政府性基金预算支出情况”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四、国有资本经营预算支出情况。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若无，请注明“我单位无国有资本经营预算支出情况”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五、社会保险基金预算支出情况。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若无，请注明“我单位无社会保险基金预算支出情况”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2023年，根据年初工作规划和重点性工作，围绕县委、县政府全面建成小康社会的发展蓝图，积极履职，强化管理，较好的完成了年度工作目标。通过加强预算收支管理，不断建立健全内部管理制度，梳理内部管理流程，部门整体支出管理情况得到提升。根据2023年度部门整体支出状况的概述和分析，部门整体支出绩效情况如下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（一）经济效益评价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1. 本年预算配置控制较好。财政供养人员控制在预算编制以内，编制内在职人员控制率小于100%；“三公”经费预算总额较上年有所下降，主要原因：根据上级政策，减少不必要开支。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2. 预算执行方面。支出总额超过预算总额以内，本年部门预算进行预算相关事项的调整主要原因是人员增加，开支增多。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预算管理方面，制度执行总体较为有效，仍需进一步强化；资金使用管理需进一步加强。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资产管理方面，建立了资产管理制度，定期进行了盘点和资产清理，总体执行较好。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（二）效率性评价和有效性评价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我校预算安排的基本支出保障了我校正常的工作运转，体现了县教育局对小学的关心和重视，我校在执行上是严格遵守各项财经纪律的，在资金的使用上也是放心的。我校在资金的管理和使用上，严守法律底线、纪律底线、道德底线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存在的问题预算绩效管理工作机制责任不完善，绩效目标管理体系不够健全，绩效评价体系不科学，群众不明确绩效预算。绩效管理必须通过公正来保证方法有公正，最后结果的公正要规范绩效管理的程序，健全规范的完善的绩效管理制度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1.细化预算编制工作，认真做好预算的编制。进一步加强内部机构各股室的预算管理意识，严格按照预算编制的相关制度和要求进行预算编制；全面编制预算项目，进一步提高预算编制的科学性、严谨性和可控性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2.加强财务管理，严格财务审核。在费用报账支付时，按照预算规定的费用项目和用途进行资金使用审核、列报支付、财务核算，杜绝超支现象的发生。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3.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黑体"/>
          <w:sz w:val="32"/>
          <w:szCs w:val="24"/>
        </w:rPr>
      </w:pP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beforeLines="0" w:after="120" w:afterLines="50" w:line="600" w:lineRule="exact"/>
        <w:rPr>
          <w:rFonts w:hint="eastAsia" w:eastAsia="黑体"/>
          <w:sz w:val="32"/>
          <w:szCs w:val="24"/>
          <w:lang w:eastAsia="zh-CN"/>
        </w:rPr>
      </w:pPr>
      <w:r>
        <w:rPr>
          <w:rFonts w:hint="eastAsia" w:eastAsia="黑体"/>
          <w:sz w:val="32"/>
          <w:szCs w:val="24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790.28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838.64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834.48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79.91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66.52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55.87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173.84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104.01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1、业务工作经费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173.84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104.01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唐祖帆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2024.5.24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19151861112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彭文琦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146"/>
        <w:gridCol w:w="692"/>
        <w:gridCol w:w="1193"/>
        <w:gridCol w:w="1305"/>
        <w:gridCol w:w="472"/>
        <w:gridCol w:w="630"/>
        <w:gridCol w:w="1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双牌县江村镇中心小学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972.65</w:t>
            </w:r>
          </w:p>
        </w:tc>
        <w:tc>
          <w:tcPr>
            <w:tcW w:w="1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972.65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972.65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99.49%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9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3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9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972.65</w:t>
            </w:r>
          </w:p>
        </w:tc>
        <w:tc>
          <w:tcPr>
            <w:tcW w:w="3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838.64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9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3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134.01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9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3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9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3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9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9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972.65</w:t>
            </w:r>
          </w:p>
        </w:tc>
        <w:tc>
          <w:tcPr>
            <w:tcW w:w="3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972.65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年度内教育目标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年度内完成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年度内完成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10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督导评估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二</w:t>
            </w:r>
            <w:r>
              <w:rPr>
                <w:rFonts w:hint="eastAsia" w:eastAsia="仿宋_GB2312"/>
                <w:color w:val="000000"/>
                <w:kern w:val="0"/>
              </w:rPr>
              <w:t>等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　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二</w:t>
            </w:r>
            <w:r>
              <w:rPr>
                <w:rFonts w:hint="eastAsia" w:eastAsia="仿宋_GB2312"/>
                <w:color w:val="000000"/>
                <w:kern w:val="0"/>
              </w:rPr>
              <w:t>等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15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rFonts w:hint="eastAsia" w:eastAsia="宋体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在校学生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731</w:t>
            </w:r>
            <w:r>
              <w:rPr>
                <w:rFonts w:hint="eastAsia" w:eastAsia="仿宋_GB2312"/>
                <w:color w:val="000000"/>
                <w:kern w:val="0"/>
              </w:rPr>
              <w:t>人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731</w:t>
            </w:r>
            <w:r>
              <w:rPr>
                <w:rFonts w:hint="eastAsia" w:eastAsia="仿宋_GB2312"/>
                <w:color w:val="000000"/>
                <w:kern w:val="0"/>
              </w:rPr>
              <w:t>人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15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15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学校运转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972.65万</w:t>
            </w:r>
            <w:r>
              <w:rPr>
                <w:rFonts w:ascii="仿宋_GB2312" w:hAnsi="仿宋_GB2312"/>
                <w:color w:val="000000"/>
                <w:kern w:val="0"/>
              </w:rPr>
              <w:t>元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972.65</w:t>
            </w:r>
            <w:r>
              <w:rPr>
                <w:rFonts w:ascii="仿宋_GB2312" w:hAnsi="仿宋_GB2312"/>
                <w:color w:val="000000"/>
                <w:kern w:val="0"/>
              </w:rPr>
              <w:t>万元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维持学校正常运转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972.65</w:t>
            </w:r>
            <w:r>
              <w:rPr>
                <w:rFonts w:ascii="仿宋_GB2312" w:hAnsi="仿宋_GB2312"/>
                <w:color w:val="000000"/>
                <w:kern w:val="0"/>
              </w:rPr>
              <w:t>万元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972.65</w:t>
            </w:r>
            <w:r>
              <w:rPr>
                <w:rFonts w:ascii="仿宋_GB2312" w:hAnsi="仿宋_GB2312"/>
                <w:color w:val="000000"/>
                <w:kern w:val="0"/>
              </w:rPr>
              <w:t>万元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</w:rPr>
              <w:t>完成九年义务教育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10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</w:rPr>
              <w:t>加强德育教育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</w:rPr>
              <w:t>完成中小学学历教育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</w:rPr>
              <w:t>学生满意度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</w:rPr>
              <w:t>10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717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填表人：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唐祖帆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2024.5.24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日 联系电话：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19151861112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彭文琦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公用经费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176745元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学校正常运转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项目共支出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176745元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项目已完工，合格率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制度执行总体较为有效，仍需进一步强化；资金使用管理需进一步加强。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加强财务管理，严格财务审核。在费用报账支付时，按照预算规定的费用项目和用途进行资金使用审核、列报支付、财务核算，杜绝超支现象的发生。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填表人：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唐祖帆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2024.5.24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日 联系电话：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19151861112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彭文琦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心理健康教育建设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129187.94元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加强学生心理健康教育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项目共支出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129187.94元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项目已完工，合格率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制度执行总体较为有效，仍需进一步强化；资金使用管理需进一步加强。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加强财务管理，严格财务审核。在费用报账支付时，按照预算规定的费用项目和用途进行资金使用审核、列报支付、财务核算，杜绝超支现象的发生。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填表人：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唐祖帆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2024.5.24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日 联系电话：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19151861112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彭文琦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课后服务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146566元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加强学生全面素质培养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项目共支出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146566元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项目已完工，合格率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制度执行总体较为有效，仍需进一步强化；资金使用管理需进一步加强。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加强财务管理，严格财务审核。在费用报账支付时，按照预算规定的费用项目和用途进行资金使用审核、列报支付、财务核算，杜绝超支现象的发生。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填表人：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唐祖帆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2024.5.24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日 联系电话：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19151861112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彭文琦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学生营养午餐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812785元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改善学生伙食，加强学生伙食营养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项目共支出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812785元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项目已完工，合格率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制度执行总体较为有效，仍需进一步强化；资金使用管理需进一步加强。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加强财务管理，严格财务审核。在费用报账支付时，按照预算规定的费用项目和用途进行资金使用审核、列报支付、财务核算，杜绝超支现象的发生。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填表人：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唐祖帆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2024.5.24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日 联系电话：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19151861112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彭文琦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食堂改造及设备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419712元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为学生提供优质的就餐环境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项目共支出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419712元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项目已完工，合格率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制度执行总体较为有效，仍需进一步强化；资金使用管理需进一步加强。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加强财务管理，严格财务审核。在费用报账支付时，按照预算规定的费用项目和用途进行资金使用审核、列报支付、财务核算，杜绝超支现象的发生。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填表人：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唐祖帆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2024.5.24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日 联系电话：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19151861112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彭文琦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运动场改造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150000元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加强学生体育教育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项目共支出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150000元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项目已完工，合格率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制度执行总体较为有效，仍需进一步强化；资金使用管理需进一步加强。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加强财务管理，严格财务审核。在费用报账支付时，按照预算规定的费用项目和用途进行资金使用审核、列报支付、财务核算，杜绝超支现象的发生。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eastAsiaTheme="minorEastAsia"/>
          <w:sz w:val="22"/>
          <w:szCs w:val="24"/>
          <w:lang w:eastAsia="zh-CN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填表人：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唐祖帆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2024.5.24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日 联系电话：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19151861112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彭文琦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br w:type="textWrapping"/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/>
    <w:p>
      <w:bookmarkStart w:id="0" w:name="_GoBack"/>
      <w:bookmarkEnd w:id="0"/>
    </w:p>
    <w:sectPr>
      <w:footerReference r:id="rId5" w:type="default"/>
      <w:footerReference r:id="rId6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Lines="0" w:afterLines="0"/>
      <w:ind w:right="360" w:firstLine="360"/>
      <w:jc w:val="left"/>
      <w:rPr>
        <w:rFonts w:hint="default" w:ascii="Times New Roman" w:hAnsi="Times New Roman" w:eastAsia="Times New Roman" w:cstheme="minorBidi"/>
        <w:kern w:val="0"/>
        <w:sz w:val="28"/>
        <w:szCs w:val="24"/>
        <w:lang w:val="en-US" w:eastAsia="zh-CN" w:bidi="ar-SA"/>
      </w:rPr>
    </w:pPr>
    <w:r>
      <w:rPr>
        <w:rFonts w:hint="default" w:ascii="Times New Roman" w:hAnsi="Times New Roman" w:eastAsia="Times New Roman" w:cstheme="minorBidi"/>
        <w:kern w:val="0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beforeLines="0" w:afterLines="0"/>
                            <w:jc w:val="left"/>
                            <w:rPr>
                              <w:rFonts w:hint="default" w:ascii="Times New Roman" w:hAnsi="Times New Roman" w:eastAsia="Times New Roman" w:cstheme="minorBidi"/>
                              <w:kern w:val="0"/>
                              <w:sz w:val="2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eYE8n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beforeLines="0" w:afterLines="0"/>
                      <w:jc w:val="left"/>
                      <w:rPr>
                        <w:rFonts w:hint="default" w:ascii="Times New Roman" w:hAnsi="Times New Roman" w:eastAsia="Times New Roman" w:cstheme="minorBidi"/>
                        <w:kern w:val="0"/>
                        <w:sz w:val="2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Lines="0" w:afterLines="0"/>
      <w:ind w:right="360" w:firstLine="360"/>
      <w:jc w:val="left"/>
      <w:rPr>
        <w:rFonts w:hint="default" w:ascii="Times New Roman" w:hAnsi="Times New Roman" w:eastAsia="Times New Roman" w:cstheme="minorBidi"/>
        <w:kern w:val="0"/>
        <w:sz w:val="28"/>
        <w:szCs w:val="24"/>
        <w:lang w:val="en-US" w:eastAsia="zh-CN" w:bidi="ar-SA"/>
      </w:rPr>
    </w:pPr>
    <w:r>
      <w:rPr>
        <w:rFonts w:hint="default" w:ascii="Times New Roman" w:hAnsi="Times New Roman" w:eastAsia="Times New Roman" w:cstheme="minorBidi"/>
        <w:kern w:val="0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beforeLines="0" w:afterLines="0"/>
                            <w:jc w:val="left"/>
                            <w:rPr>
                              <w:rFonts w:hint="default" w:ascii="Times New Roman" w:hAnsi="Times New Roman" w:eastAsia="Times New Roman" w:cstheme="minorBidi"/>
                              <w:kern w:val="0"/>
                              <w:sz w:val="2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d60o/sQBAABw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beforeLines="0" w:afterLines="0"/>
                      <w:jc w:val="left"/>
                      <w:rPr>
                        <w:rFonts w:hint="default" w:ascii="Times New Roman" w:hAnsi="Times New Roman" w:eastAsia="Times New Roman" w:cstheme="minorBidi"/>
                        <w:kern w:val="0"/>
                        <w:sz w:val="2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t>- 2 -</w:t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095B12"/>
    <w:multiLevelType w:val="singleLevel"/>
    <w:tmpl w:val="F0095B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jE1NjA5ZWVmNjIxMWI0YzA4MmNlN2U2ZTM4NmQifQ=="/>
  </w:docVars>
  <w:rsids>
    <w:rsidRoot w:val="00172A27"/>
    <w:rsid w:val="00FD4961"/>
    <w:rsid w:val="0CCE5073"/>
    <w:rsid w:val="0FD55D23"/>
    <w:rsid w:val="101F3C57"/>
    <w:rsid w:val="105E064F"/>
    <w:rsid w:val="154B3473"/>
    <w:rsid w:val="15AB2B04"/>
    <w:rsid w:val="15B02F86"/>
    <w:rsid w:val="1BCE59A7"/>
    <w:rsid w:val="1D5E5630"/>
    <w:rsid w:val="1E244F93"/>
    <w:rsid w:val="1EE612C5"/>
    <w:rsid w:val="1F9C1D8C"/>
    <w:rsid w:val="20BA3D5C"/>
    <w:rsid w:val="20FE29CD"/>
    <w:rsid w:val="213827F6"/>
    <w:rsid w:val="24756501"/>
    <w:rsid w:val="29CB7407"/>
    <w:rsid w:val="2AF82401"/>
    <w:rsid w:val="31EF3498"/>
    <w:rsid w:val="33457B5A"/>
    <w:rsid w:val="33EA0D37"/>
    <w:rsid w:val="3AA85EA6"/>
    <w:rsid w:val="3DFB432B"/>
    <w:rsid w:val="41A60F90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6EF75DE"/>
    <w:rsid w:val="57C446E9"/>
    <w:rsid w:val="58820FB8"/>
    <w:rsid w:val="5ABA52A9"/>
    <w:rsid w:val="5C8E01AF"/>
    <w:rsid w:val="62BE6D8B"/>
    <w:rsid w:val="64B460B8"/>
    <w:rsid w:val="64E742EF"/>
    <w:rsid w:val="684B0AD7"/>
    <w:rsid w:val="6E351362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4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5">
    <w:name w:val="Body Text First Indent 2"/>
    <w:basedOn w:val="2"/>
    <w:qFormat/>
    <w:uiPriority w:val="0"/>
    <w:pPr>
      <w:spacing w:before="100" w:beforeAutospacing="1"/>
      <w:ind w:left="0" w:firstLine="420" w:firstLineChars="200"/>
    </w:pPr>
  </w:style>
  <w:style w:type="paragraph" w:customStyle="1" w:styleId="8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3785</Words>
  <Characters>3927</Characters>
  <Lines>0</Lines>
  <Paragraphs>0</Paragraphs>
  <TotalTime>19</TotalTime>
  <ScaleCrop>false</ScaleCrop>
  <LinksUpToDate>false</LinksUpToDate>
  <CharactersWithSpaces>4427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2024-12-09T12:21:03Z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FE0A5DBE22474DB7AFFDF9CB3BF0EFA4_13</vt:lpwstr>
  </property>
</Properties>
</file>